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3E" w:rsidRPr="001A2FC4" w:rsidRDefault="00203F34" w:rsidP="001A2FC4">
      <w:pPr>
        <w:ind w:left="2832" w:firstLine="708"/>
        <w:jc w:val="right"/>
        <w:rPr>
          <w:color w:val="000000" w:themeColor="text1"/>
          <w:sz w:val="28"/>
          <w:szCs w:val="28"/>
        </w:rPr>
      </w:pPr>
      <w:r>
        <w:rPr>
          <w:color w:val="000000" w:themeColor="text1"/>
          <w:sz w:val="28"/>
          <w:szCs w:val="28"/>
        </w:rPr>
        <w:t>Приложение</w:t>
      </w:r>
      <w:r w:rsidR="005E713E" w:rsidRPr="001A2FC4">
        <w:rPr>
          <w:color w:val="000000" w:themeColor="text1"/>
          <w:sz w:val="28"/>
          <w:szCs w:val="28"/>
        </w:rPr>
        <w:t xml:space="preserve"> </w:t>
      </w:r>
    </w:p>
    <w:p w:rsidR="009C075C" w:rsidRPr="001A2FC4" w:rsidRDefault="00203F34" w:rsidP="001A2FC4">
      <w:pPr>
        <w:ind w:left="4956" w:firstLine="708"/>
        <w:jc w:val="right"/>
        <w:rPr>
          <w:color w:val="000000" w:themeColor="text1"/>
          <w:sz w:val="28"/>
          <w:szCs w:val="28"/>
        </w:rPr>
      </w:pPr>
      <w:r>
        <w:rPr>
          <w:color w:val="000000" w:themeColor="text1"/>
          <w:sz w:val="28"/>
          <w:szCs w:val="28"/>
        </w:rPr>
        <w:t xml:space="preserve">к </w:t>
      </w:r>
      <w:r w:rsidR="005E713E" w:rsidRPr="001A2FC4">
        <w:rPr>
          <w:color w:val="000000" w:themeColor="text1"/>
          <w:sz w:val="28"/>
          <w:szCs w:val="28"/>
        </w:rPr>
        <w:t>решени</w:t>
      </w:r>
      <w:r>
        <w:rPr>
          <w:color w:val="000000" w:themeColor="text1"/>
          <w:sz w:val="28"/>
          <w:szCs w:val="28"/>
        </w:rPr>
        <w:t>ю</w:t>
      </w:r>
      <w:r w:rsidR="005E713E" w:rsidRPr="001A2FC4">
        <w:rPr>
          <w:color w:val="000000" w:themeColor="text1"/>
          <w:sz w:val="28"/>
          <w:szCs w:val="28"/>
        </w:rPr>
        <w:t xml:space="preserve"> Думы Тулунского</w:t>
      </w:r>
    </w:p>
    <w:p w:rsidR="005E713E" w:rsidRPr="001A2FC4" w:rsidRDefault="005E713E" w:rsidP="001A2FC4">
      <w:pPr>
        <w:ind w:left="4248"/>
        <w:jc w:val="right"/>
        <w:rPr>
          <w:color w:val="000000" w:themeColor="text1"/>
          <w:sz w:val="28"/>
          <w:szCs w:val="28"/>
        </w:rPr>
      </w:pPr>
      <w:r w:rsidRPr="001A2FC4">
        <w:rPr>
          <w:color w:val="000000" w:themeColor="text1"/>
          <w:sz w:val="28"/>
          <w:szCs w:val="28"/>
        </w:rPr>
        <w:t>муниципального района</w:t>
      </w:r>
    </w:p>
    <w:p w:rsidR="009C075C" w:rsidRPr="000478EC" w:rsidRDefault="001A2FC4" w:rsidP="001A2FC4">
      <w:pPr>
        <w:ind w:left="4956"/>
        <w:jc w:val="right"/>
        <w:rPr>
          <w:b/>
          <w:color w:val="FF0000"/>
          <w:sz w:val="28"/>
          <w:szCs w:val="28"/>
        </w:rPr>
      </w:pPr>
      <w:r w:rsidRPr="001A2FC4">
        <w:rPr>
          <w:color w:val="000000" w:themeColor="text1"/>
          <w:sz w:val="28"/>
          <w:szCs w:val="28"/>
        </w:rPr>
        <w:t xml:space="preserve">от </w:t>
      </w:r>
      <w:r w:rsidR="005E713E" w:rsidRPr="001A2FC4">
        <w:rPr>
          <w:color w:val="000000" w:themeColor="text1"/>
          <w:sz w:val="28"/>
          <w:szCs w:val="28"/>
        </w:rPr>
        <w:t>«</w:t>
      </w:r>
      <w:r w:rsidR="000D2E96">
        <w:rPr>
          <w:color w:val="000000" w:themeColor="text1"/>
          <w:sz w:val="28"/>
          <w:szCs w:val="28"/>
        </w:rPr>
        <w:t>31</w:t>
      </w:r>
      <w:r>
        <w:rPr>
          <w:color w:val="000000" w:themeColor="text1"/>
          <w:sz w:val="28"/>
          <w:szCs w:val="28"/>
        </w:rPr>
        <w:t>»</w:t>
      </w:r>
      <w:r w:rsidR="000D2E96">
        <w:rPr>
          <w:color w:val="000000" w:themeColor="text1"/>
          <w:sz w:val="28"/>
          <w:szCs w:val="28"/>
        </w:rPr>
        <w:t xml:space="preserve"> мая</w:t>
      </w:r>
      <w:r w:rsidR="00D7608E" w:rsidRPr="001A2FC4">
        <w:rPr>
          <w:color w:val="000000" w:themeColor="text1"/>
          <w:sz w:val="28"/>
          <w:szCs w:val="28"/>
        </w:rPr>
        <w:t xml:space="preserve"> 2016</w:t>
      </w:r>
      <w:r w:rsidR="004415CD">
        <w:rPr>
          <w:color w:val="000000" w:themeColor="text1"/>
          <w:sz w:val="28"/>
          <w:szCs w:val="28"/>
        </w:rPr>
        <w:t xml:space="preserve"> </w:t>
      </w:r>
      <w:r w:rsidR="005E713E" w:rsidRPr="001A2FC4">
        <w:rPr>
          <w:color w:val="000000" w:themeColor="text1"/>
          <w:sz w:val="28"/>
          <w:szCs w:val="28"/>
        </w:rPr>
        <w:t>г</w:t>
      </w:r>
      <w:r w:rsidRPr="001A2FC4">
        <w:rPr>
          <w:color w:val="000000" w:themeColor="text1"/>
          <w:sz w:val="28"/>
          <w:szCs w:val="28"/>
        </w:rPr>
        <w:t>.</w:t>
      </w:r>
      <w:r w:rsidR="005E713E" w:rsidRPr="001A2FC4">
        <w:rPr>
          <w:color w:val="000000" w:themeColor="text1"/>
          <w:sz w:val="28"/>
          <w:szCs w:val="28"/>
        </w:rPr>
        <w:t xml:space="preserve"> № </w:t>
      </w:r>
      <w:r w:rsidR="000D2E96">
        <w:rPr>
          <w:color w:val="000000" w:themeColor="text1"/>
          <w:sz w:val="28"/>
          <w:szCs w:val="28"/>
        </w:rPr>
        <w:t>244</w:t>
      </w: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Default="009C075C" w:rsidP="000478EC">
      <w:pPr>
        <w:jc w:val="center"/>
        <w:rPr>
          <w:b/>
          <w:color w:val="FF0000"/>
          <w:sz w:val="28"/>
          <w:szCs w:val="28"/>
        </w:rPr>
      </w:pPr>
    </w:p>
    <w:p w:rsidR="001A2FC4" w:rsidRPr="000478EC" w:rsidRDefault="001A2FC4"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9024E5" w:rsidRDefault="009C075C" w:rsidP="000478EC">
      <w:pPr>
        <w:jc w:val="center"/>
        <w:rPr>
          <w:b/>
          <w:sz w:val="28"/>
          <w:szCs w:val="28"/>
        </w:rPr>
      </w:pPr>
      <w:r w:rsidRPr="009024E5">
        <w:rPr>
          <w:b/>
          <w:sz w:val="28"/>
          <w:szCs w:val="28"/>
        </w:rPr>
        <w:t>ОТЧЁТ</w:t>
      </w:r>
    </w:p>
    <w:p w:rsidR="009C075C" w:rsidRPr="009024E5" w:rsidRDefault="009C075C" w:rsidP="000478EC">
      <w:pPr>
        <w:jc w:val="center"/>
        <w:rPr>
          <w:b/>
          <w:sz w:val="28"/>
          <w:szCs w:val="28"/>
        </w:rPr>
      </w:pPr>
      <w:r>
        <w:rPr>
          <w:b/>
          <w:sz w:val="28"/>
          <w:szCs w:val="28"/>
        </w:rPr>
        <w:t>м</w:t>
      </w:r>
      <w:r w:rsidRPr="009024E5">
        <w:rPr>
          <w:b/>
          <w:sz w:val="28"/>
          <w:szCs w:val="28"/>
        </w:rPr>
        <w:t>эра Ту</w:t>
      </w:r>
      <w:r w:rsidR="00C43E11">
        <w:rPr>
          <w:b/>
          <w:sz w:val="28"/>
          <w:szCs w:val="28"/>
        </w:rPr>
        <w:t>лунского муниципального района о</w:t>
      </w:r>
      <w:r w:rsidRPr="009024E5">
        <w:rPr>
          <w:b/>
          <w:sz w:val="28"/>
          <w:szCs w:val="28"/>
        </w:rPr>
        <w:t xml:space="preserve"> результатах своей деятельнос</w:t>
      </w:r>
      <w:r w:rsidR="001A2FC4">
        <w:rPr>
          <w:b/>
          <w:sz w:val="28"/>
          <w:szCs w:val="28"/>
        </w:rPr>
        <w:t>ти, о результатах деятельности А</w:t>
      </w:r>
      <w:r w:rsidRPr="009024E5">
        <w:rPr>
          <w:b/>
          <w:sz w:val="28"/>
          <w:szCs w:val="28"/>
        </w:rPr>
        <w:t>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w:t>
      </w:r>
      <w:r w:rsidR="00A76564">
        <w:rPr>
          <w:b/>
          <w:sz w:val="28"/>
          <w:szCs w:val="28"/>
        </w:rPr>
        <w:t xml:space="preserve"> и об итогах исполнения комплексной Программы социально-экономического развития Тулунского муниципального района </w:t>
      </w:r>
      <w:r w:rsidR="00D7608E">
        <w:rPr>
          <w:b/>
          <w:sz w:val="28"/>
          <w:szCs w:val="28"/>
        </w:rPr>
        <w:t>за 2015</w:t>
      </w:r>
      <w:r w:rsidRPr="009024E5">
        <w:rPr>
          <w:b/>
          <w:sz w:val="28"/>
          <w:szCs w:val="28"/>
        </w:rPr>
        <w:t xml:space="preserve"> год</w:t>
      </w: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Default="009C075C" w:rsidP="000478EC">
      <w:pPr>
        <w:jc w:val="center"/>
        <w:rPr>
          <w:b/>
          <w:color w:val="FF0000"/>
          <w:sz w:val="28"/>
          <w:szCs w:val="28"/>
        </w:rPr>
      </w:pPr>
    </w:p>
    <w:p w:rsidR="001A2FC4" w:rsidRDefault="001A2FC4" w:rsidP="000478EC">
      <w:pPr>
        <w:jc w:val="center"/>
        <w:rPr>
          <w:b/>
          <w:sz w:val="28"/>
          <w:szCs w:val="28"/>
        </w:rPr>
      </w:pPr>
    </w:p>
    <w:p w:rsidR="001A2FC4" w:rsidRDefault="001A2FC4" w:rsidP="000478EC">
      <w:pPr>
        <w:jc w:val="center"/>
        <w:rPr>
          <w:b/>
          <w:sz w:val="28"/>
          <w:szCs w:val="28"/>
        </w:rPr>
      </w:pPr>
    </w:p>
    <w:p w:rsidR="009C075C" w:rsidRPr="009024E5" w:rsidRDefault="0076336F" w:rsidP="000478EC">
      <w:pPr>
        <w:jc w:val="center"/>
        <w:rPr>
          <w:b/>
          <w:sz w:val="28"/>
          <w:szCs w:val="28"/>
        </w:rPr>
      </w:pPr>
      <w:r>
        <w:rPr>
          <w:b/>
          <w:sz w:val="28"/>
          <w:szCs w:val="28"/>
        </w:rPr>
        <w:t>г. Тулун, 2016</w:t>
      </w:r>
      <w:r w:rsidR="009C075C" w:rsidRPr="009024E5">
        <w:rPr>
          <w:b/>
          <w:sz w:val="28"/>
          <w:szCs w:val="28"/>
        </w:rPr>
        <w:t xml:space="preserve"> г.</w:t>
      </w:r>
    </w:p>
    <w:p w:rsidR="009C075C" w:rsidRPr="009024E5" w:rsidRDefault="009C075C" w:rsidP="000478EC">
      <w:pPr>
        <w:jc w:val="center"/>
        <w:rPr>
          <w:b/>
          <w:sz w:val="28"/>
          <w:szCs w:val="28"/>
        </w:rPr>
      </w:pPr>
      <w:r w:rsidRPr="009024E5">
        <w:rPr>
          <w:b/>
          <w:sz w:val="28"/>
          <w:szCs w:val="28"/>
        </w:rPr>
        <w:lastRenderedPageBreak/>
        <w:t>Содержание</w:t>
      </w:r>
    </w:p>
    <w:p w:rsidR="009C075C" w:rsidRPr="009024E5" w:rsidRDefault="009C075C" w:rsidP="000478E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8212"/>
        <w:gridCol w:w="1053"/>
      </w:tblGrid>
      <w:tr w:rsidR="009C075C" w:rsidRPr="009024E5" w:rsidTr="007A3084">
        <w:tc>
          <w:tcPr>
            <w:tcW w:w="555" w:type="pct"/>
            <w:vAlign w:val="center"/>
          </w:tcPr>
          <w:p w:rsidR="009C075C" w:rsidRPr="009024E5" w:rsidRDefault="009C075C" w:rsidP="000478EC">
            <w:pPr>
              <w:jc w:val="center"/>
            </w:pPr>
            <w:r w:rsidRPr="009024E5">
              <w:t>№ раздела</w:t>
            </w:r>
          </w:p>
        </w:tc>
        <w:tc>
          <w:tcPr>
            <w:tcW w:w="3940" w:type="pct"/>
            <w:vAlign w:val="center"/>
          </w:tcPr>
          <w:p w:rsidR="009C075C" w:rsidRPr="009024E5" w:rsidRDefault="009C075C" w:rsidP="000478EC">
            <w:pPr>
              <w:jc w:val="center"/>
            </w:pPr>
            <w:r w:rsidRPr="009024E5">
              <w:t>Содержание раздела</w:t>
            </w:r>
          </w:p>
        </w:tc>
        <w:tc>
          <w:tcPr>
            <w:tcW w:w="505" w:type="pct"/>
            <w:vAlign w:val="center"/>
          </w:tcPr>
          <w:p w:rsidR="009C075C" w:rsidRPr="009024E5" w:rsidRDefault="009C075C" w:rsidP="000478EC">
            <w:pPr>
              <w:jc w:val="center"/>
            </w:pPr>
            <w:r w:rsidRPr="009024E5">
              <w:t>Стр.</w:t>
            </w:r>
          </w:p>
        </w:tc>
      </w:tr>
      <w:tr w:rsidR="009C075C" w:rsidRPr="009024E5" w:rsidTr="007A3084">
        <w:tc>
          <w:tcPr>
            <w:tcW w:w="555" w:type="pct"/>
            <w:vAlign w:val="center"/>
          </w:tcPr>
          <w:p w:rsidR="009C075C" w:rsidRPr="009024E5" w:rsidRDefault="009C075C" w:rsidP="008743B5">
            <w:pPr>
              <w:jc w:val="center"/>
              <w:rPr>
                <w:b/>
              </w:rPr>
            </w:pPr>
            <w:r w:rsidRPr="009024E5">
              <w:rPr>
                <w:b/>
              </w:rPr>
              <w:t>1.</w:t>
            </w:r>
          </w:p>
        </w:tc>
        <w:tc>
          <w:tcPr>
            <w:tcW w:w="3940" w:type="pct"/>
            <w:vAlign w:val="center"/>
          </w:tcPr>
          <w:p w:rsidR="009C075C" w:rsidRPr="009024E5" w:rsidRDefault="009C075C" w:rsidP="008904BD">
            <w:pPr>
              <w:jc w:val="center"/>
              <w:rPr>
                <w:b/>
              </w:rPr>
            </w:pPr>
            <w:r w:rsidRPr="009024E5">
              <w:rPr>
                <w:b/>
              </w:rPr>
              <w:t xml:space="preserve">ИНФОРМАЦИЯ О РЕЗУЛЬТАТАХ ДЕЯТЕЛЬНОСТИ ПО </w:t>
            </w:r>
            <w:r w:rsidR="008904BD">
              <w:rPr>
                <w:b/>
              </w:rPr>
              <w:t xml:space="preserve">РЕШЕНИЮ ВОПРОСОВ МЕСТНОГО ЗНАЧЕНИЯ </w:t>
            </w:r>
            <w:r w:rsidR="00423D8C">
              <w:rPr>
                <w:b/>
              </w:rPr>
              <w:t xml:space="preserve">МУНИЦИПАЛЬНОГО РАЙОНА </w:t>
            </w:r>
            <w:r w:rsidR="008904BD">
              <w:rPr>
                <w:b/>
              </w:rPr>
              <w:t xml:space="preserve">И </w:t>
            </w:r>
            <w:r w:rsidRPr="009024E5">
              <w:rPr>
                <w:b/>
              </w:rPr>
              <w:t>ИСПОЛНЕНИЮ ВОЗЛОЖЕННЫХ</w:t>
            </w:r>
            <w:r w:rsidR="00423D8C">
              <w:rPr>
                <w:b/>
              </w:rPr>
              <w:t xml:space="preserve"> НА АДМИНИСТРАЦИЮ ТУЛУНСКОГО МУНИЦИПАЛЬНОГО РАЙОНА</w:t>
            </w:r>
            <w:r w:rsidRPr="009024E5">
              <w:rPr>
                <w:b/>
              </w:rPr>
              <w:t xml:space="preserve"> ПОЛНОМОЧИЙ</w:t>
            </w:r>
          </w:p>
        </w:tc>
        <w:tc>
          <w:tcPr>
            <w:tcW w:w="505" w:type="pct"/>
            <w:vAlign w:val="center"/>
          </w:tcPr>
          <w:p w:rsidR="009C075C" w:rsidRPr="00C27E96" w:rsidRDefault="009C075C" w:rsidP="00C73534">
            <w:pPr>
              <w:jc w:val="center"/>
              <w:rPr>
                <w:b/>
              </w:rPr>
            </w:pPr>
            <w:r w:rsidRPr="00C27E96">
              <w:rPr>
                <w:b/>
              </w:rPr>
              <w:t>6</w:t>
            </w:r>
          </w:p>
        </w:tc>
      </w:tr>
      <w:tr w:rsidR="009C075C" w:rsidRPr="009024E5" w:rsidTr="007A3084">
        <w:tc>
          <w:tcPr>
            <w:tcW w:w="555" w:type="pct"/>
            <w:vAlign w:val="center"/>
          </w:tcPr>
          <w:p w:rsidR="009C075C" w:rsidRPr="009024E5" w:rsidRDefault="009C075C" w:rsidP="008743B5">
            <w:pPr>
              <w:jc w:val="center"/>
              <w:rPr>
                <w:b/>
              </w:rPr>
            </w:pPr>
            <w:r w:rsidRPr="009024E5">
              <w:rPr>
                <w:b/>
              </w:rPr>
              <w:t>1.1.</w:t>
            </w:r>
          </w:p>
        </w:tc>
        <w:tc>
          <w:tcPr>
            <w:tcW w:w="3940" w:type="pct"/>
            <w:vAlign w:val="center"/>
          </w:tcPr>
          <w:p w:rsidR="009C075C" w:rsidRPr="009024E5" w:rsidRDefault="009C075C" w:rsidP="008743B5">
            <w:pPr>
              <w:jc w:val="center"/>
              <w:rPr>
                <w:b/>
              </w:rPr>
            </w:pPr>
            <w:r w:rsidRPr="009024E5">
              <w:rPr>
                <w:b/>
              </w:rPr>
              <w:t>Введение</w:t>
            </w:r>
          </w:p>
        </w:tc>
        <w:tc>
          <w:tcPr>
            <w:tcW w:w="505" w:type="pct"/>
            <w:vAlign w:val="center"/>
          </w:tcPr>
          <w:p w:rsidR="009C075C" w:rsidRPr="00C27E96" w:rsidRDefault="009C075C" w:rsidP="008743B5">
            <w:pPr>
              <w:jc w:val="center"/>
              <w:rPr>
                <w:b/>
              </w:rPr>
            </w:pPr>
            <w:r w:rsidRPr="00C27E96">
              <w:rPr>
                <w:b/>
              </w:rPr>
              <w:t>6</w:t>
            </w:r>
          </w:p>
        </w:tc>
      </w:tr>
      <w:tr w:rsidR="009C075C" w:rsidRPr="009024E5" w:rsidTr="007A3084">
        <w:tc>
          <w:tcPr>
            <w:tcW w:w="555" w:type="pct"/>
            <w:vAlign w:val="center"/>
          </w:tcPr>
          <w:p w:rsidR="009C075C" w:rsidRPr="009024E5" w:rsidRDefault="009C075C" w:rsidP="008743B5">
            <w:pPr>
              <w:jc w:val="center"/>
              <w:rPr>
                <w:b/>
              </w:rPr>
            </w:pPr>
            <w:r w:rsidRPr="009024E5">
              <w:rPr>
                <w:b/>
              </w:rPr>
              <w:t>1.2.</w:t>
            </w:r>
          </w:p>
        </w:tc>
        <w:tc>
          <w:tcPr>
            <w:tcW w:w="3940" w:type="pct"/>
            <w:vAlign w:val="center"/>
          </w:tcPr>
          <w:p w:rsidR="009C075C" w:rsidRPr="009024E5" w:rsidRDefault="008904BD" w:rsidP="00342867">
            <w:pPr>
              <w:jc w:val="center"/>
              <w:rPr>
                <w:b/>
              </w:rPr>
            </w:pPr>
            <w:r>
              <w:rPr>
                <w:b/>
              </w:rPr>
              <w:t xml:space="preserve">ВОПРОСЫ МЕСТНОГО ЗНАЧЕНИЯ </w:t>
            </w:r>
            <w:r w:rsidR="009C075C" w:rsidRPr="009024E5">
              <w:rPr>
                <w:b/>
              </w:rPr>
              <w:t>МУНИЦИПАЛЬНОГО РАЙОНА</w:t>
            </w:r>
            <w:r w:rsidR="00423D8C">
              <w:rPr>
                <w:b/>
              </w:rPr>
              <w:t xml:space="preserve"> В СООТВЕТСТВИИ С ФЕДЕРАЛЬНЫМ ЗАКОНОМ ОТ 03.10.2003 </w:t>
            </w:r>
            <w:r w:rsidR="00342867">
              <w:rPr>
                <w:b/>
              </w:rPr>
              <w:t xml:space="preserve">Г. </w:t>
            </w:r>
            <w:r w:rsidR="00423D8C">
              <w:rPr>
                <w:b/>
              </w:rPr>
              <w:t>№ 131-ФЗ</w:t>
            </w:r>
          </w:p>
        </w:tc>
        <w:tc>
          <w:tcPr>
            <w:tcW w:w="505" w:type="pct"/>
            <w:vAlign w:val="center"/>
          </w:tcPr>
          <w:p w:rsidR="009C075C" w:rsidRPr="00C27E96" w:rsidRDefault="009C075C" w:rsidP="008743B5">
            <w:pPr>
              <w:jc w:val="center"/>
              <w:rPr>
                <w:b/>
              </w:rPr>
            </w:pPr>
            <w:r w:rsidRPr="00C27E96">
              <w:rPr>
                <w:b/>
              </w:rPr>
              <w:t>6</w:t>
            </w:r>
          </w:p>
        </w:tc>
      </w:tr>
      <w:tr w:rsidR="009C075C" w:rsidRPr="009024E5" w:rsidTr="007A3084">
        <w:tc>
          <w:tcPr>
            <w:tcW w:w="555" w:type="pct"/>
            <w:vAlign w:val="center"/>
          </w:tcPr>
          <w:p w:rsidR="009C075C" w:rsidRPr="001E4B30" w:rsidRDefault="009C075C" w:rsidP="008743B5">
            <w:pPr>
              <w:jc w:val="center"/>
            </w:pPr>
            <w:r w:rsidRPr="001E4B30">
              <w:t>1.2.1.</w:t>
            </w:r>
          </w:p>
        </w:tc>
        <w:tc>
          <w:tcPr>
            <w:tcW w:w="3940" w:type="pct"/>
            <w:vAlign w:val="center"/>
          </w:tcPr>
          <w:p w:rsidR="009C075C" w:rsidRPr="001E4B30" w:rsidRDefault="005315A8" w:rsidP="005315A8">
            <w:pPr>
              <w:spacing w:line="240" w:lineRule="atLeast"/>
            </w:pPr>
            <w:r w:rsidRPr="001E4B30">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tc>
        <w:tc>
          <w:tcPr>
            <w:tcW w:w="505" w:type="pct"/>
            <w:vAlign w:val="center"/>
          </w:tcPr>
          <w:p w:rsidR="009C075C" w:rsidRPr="00182AEF" w:rsidRDefault="009C075C" w:rsidP="008743B5">
            <w:pPr>
              <w:jc w:val="center"/>
            </w:pPr>
            <w:r w:rsidRPr="00182AEF">
              <w:t>6</w:t>
            </w:r>
          </w:p>
        </w:tc>
      </w:tr>
      <w:tr w:rsidR="009C075C" w:rsidRPr="009024E5" w:rsidTr="007A3084">
        <w:tc>
          <w:tcPr>
            <w:tcW w:w="555" w:type="pct"/>
            <w:vAlign w:val="center"/>
          </w:tcPr>
          <w:p w:rsidR="009C075C" w:rsidRPr="001E4B30" w:rsidRDefault="009C075C" w:rsidP="008743B5">
            <w:pPr>
              <w:jc w:val="center"/>
            </w:pPr>
            <w:r w:rsidRPr="001E4B30">
              <w:t>1.2.2.</w:t>
            </w:r>
          </w:p>
        </w:tc>
        <w:tc>
          <w:tcPr>
            <w:tcW w:w="3940" w:type="pct"/>
            <w:vAlign w:val="center"/>
          </w:tcPr>
          <w:p w:rsidR="009C075C" w:rsidRPr="001E4B30" w:rsidRDefault="009C075C" w:rsidP="008743B5">
            <w:r w:rsidRPr="001E4B30">
              <w:t>Установление, изменение и отмена местных налогов и сборов муниципального района</w:t>
            </w:r>
          </w:p>
        </w:tc>
        <w:tc>
          <w:tcPr>
            <w:tcW w:w="505" w:type="pct"/>
            <w:vAlign w:val="center"/>
          </w:tcPr>
          <w:p w:rsidR="009C075C" w:rsidRPr="00C27E96" w:rsidRDefault="001A5C52" w:rsidP="0090620A">
            <w:pPr>
              <w:jc w:val="center"/>
            </w:pPr>
            <w:r>
              <w:t>11</w:t>
            </w:r>
          </w:p>
        </w:tc>
      </w:tr>
      <w:tr w:rsidR="009C075C" w:rsidRPr="009024E5" w:rsidTr="007A3084">
        <w:tc>
          <w:tcPr>
            <w:tcW w:w="555" w:type="pct"/>
            <w:vAlign w:val="center"/>
          </w:tcPr>
          <w:p w:rsidR="009C075C" w:rsidRPr="001E4B30" w:rsidRDefault="009C075C" w:rsidP="008743B5">
            <w:pPr>
              <w:jc w:val="center"/>
            </w:pPr>
            <w:r w:rsidRPr="001E4B30">
              <w:t>1.2.3.</w:t>
            </w:r>
          </w:p>
        </w:tc>
        <w:tc>
          <w:tcPr>
            <w:tcW w:w="3940" w:type="pct"/>
            <w:vAlign w:val="center"/>
          </w:tcPr>
          <w:p w:rsidR="009C075C" w:rsidRPr="001E4B30" w:rsidRDefault="009C075C" w:rsidP="008743B5">
            <w:r w:rsidRPr="001E4B30">
              <w:t>Владение, пользование и распоряжение имуществом, находящимся в муниципальной собственности муниципального района</w:t>
            </w:r>
          </w:p>
        </w:tc>
        <w:tc>
          <w:tcPr>
            <w:tcW w:w="505" w:type="pct"/>
            <w:vAlign w:val="center"/>
          </w:tcPr>
          <w:p w:rsidR="009C075C" w:rsidRPr="00C27E96" w:rsidRDefault="001A5C52" w:rsidP="008743B5">
            <w:pPr>
              <w:jc w:val="center"/>
            </w:pPr>
            <w:r>
              <w:t>11</w:t>
            </w:r>
          </w:p>
        </w:tc>
      </w:tr>
      <w:tr w:rsidR="009C075C" w:rsidRPr="009024E5" w:rsidTr="007A3084">
        <w:tc>
          <w:tcPr>
            <w:tcW w:w="555" w:type="pct"/>
            <w:vAlign w:val="center"/>
          </w:tcPr>
          <w:p w:rsidR="009C075C" w:rsidRPr="001E4B30" w:rsidRDefault="009C075C" w:rsidP="008743B5">
            <w:pPr>
              <w:jc w:val="center"/>
            </w:pPr>
            <w:r w:rsidRPr="001E4B30">
              <w:t>1.2.4.</w:t>
            </w:r>
          </w:p>
        </w:tc>
        <w:tc>
          <w:tcPr>
            <w:tcW w:w="3940" w:type="pct"/>
            <w:vAlign w:val="center"/>
          </w:tcPr>
          <w:p w:rsidR="009C075C" w:rsidRPr="001E4B30" w:rsidRDefault="00014C1D" w:rsidP="00014C1D">
            <w:pPr>
              <w:spacing w:line="240" w:lineRule="atLeast"/>
            </w:pPr>
            <w:r w:rsidRPr="001E4B30">
              <w:t>Организация в границах муниципального района электро- и газоснабжения поселений в пределах полномочий, установленных законодательством РФ</w:t>
            </w:r>
          </w:p>
        </w:tc>
        <w:tc>
          <w:tcPr>
            <w:tcW w:w="505" w:type="pct"/>
            <w:vAlign w:val="center"/>
          </w:tcPr>
          <w:p w:rsidR="009C075C" w:rsidRPr="00C27E96" w:rsidRDefault="001A5C52" w:rsidP="008743B5">
            <w:pPr>
              <w:jc w:val="center"/>
            </w:pPr>
            <w:r>
              <w:t>14</w:t>
            </w:r>
          </w:p>
        </w:tc>
      </w:tr>
      <w:tr w:rsidR="009C075C" w:rsidRPr="009024E5" w:rsidTr="007A3084">
        <w:tc>
          <w:tcPr>
            <w:tcW w:w="555" w:type="pct"/>
            <w:vAlign w:val="center"/>
          </w:tcPr>
          <w:p w:rsidR="009C075C" w:rsidRPr="001E4B30" w:rsidRDefault="009C075C" w:rsidP="008743B5">
            <w:pPr>
              <w:jc w:val="center"/>
            </w:pPr>
            <w:r w:rsidRPr="001E4B30">
              <w:t>1.2.5.</w:t>
            </w:r>
          </w:p>
        </w:tc>
        <w:tc>
          <w:tcPr>
            <w:tcW w:w="3940" w:type="pct"/>
            <w:vAlign w:val="center"/>
          </w:tcPr>
          <w:p w:rsidR="009C075C" w:rsidRPr="001E4B30" w:rsidRDefault="009C075C" w:rsidP="008743B5">
            <w:r w:rsidRPr="001E4B30">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505" w:type="pct"/>
            <w:vAlign w:val="center"/>
          </w:tcPr>
          <w:p w:rsidR="009C075C" w:rsidRPr="00C27E96" w:rsidRDefault="001A5C52" w:rsidP="00C53FD3">
            <w:pPr>
              <w:jc w:val="center"/>
            </w:pPr>
            <w:r>
              <w:t>14</w:t>
            </w:r>
          </w:p>
        </w:tc>
      </w:tr>
      <w:tr w:rsidR="009C075C" w:rsidRPr="009024E5" w:rsidTr="007A3084">
        <w:tc>
          <w:tcPr>
            <w:tcW w:w="555" w:type="pct"/>
            <w:vAlign w:val="center"/>
          </w:tcPr>
          <w:p w:rsidR="009C075C" w:rsidRPr="001E4B30" w:rsidRDefault="009C075C" w:rsidP="008743B5">
            <w:pPr>
              <w:jc w:val="center"/>
            </w:pPr>
            <w:r w:rsidRPr="001E4B30">
              <w:t>1.2.6.</w:t>
            </w:r>
          </w:p>
        </w:tc>
        <w:tc>
          <w:tcPr>
            <w:tcW w:w="3940" w:type="pct"/>
            <w:vAlign w:val="center"/>
          </w:tcPr>
          <w:p w:rsidR="009C075C" w:rsidRPr="001E4B30" w:rsidRDefault="009C075C" w:rsidP="008743B5">
            <w:pPr>
              <w:ind w:right="22"/>
            </w:pPr>
            <w:r w:rsidRPr="001E4B30">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505" w:type="pct"/>
            <w:vAlign w:val="center"/>
          </w:tcPr>
          <w:p w:rsidR="009C075C" w:rsidRPr="00C27E96" w:rsidRDefault="001A5C52" w:rsidP="00C53FD3">
            <w:pPr>
              <w:jc w:val="center"/>
            </w:pPr>
            <w:r>
              <w:t>15</w:t>
            </w:r>
          </w:p>
        </w:tc>
      </w:tr>
      <w:tr w:rsidR="009C075C" w:rsidRPr="009024E5" w:rsidTr="007A3084">
        <w:tc>
          <w:tcPr>
            <w:tcW w:w="555" w:type="pct"/>
            <w:vAlign w:val="center"/>
          </w:tcPr>
          <w:p w:rsidR="009C075C" w:rsidRPr="001E4B30" w:rsidRDefault="009C075C" w:rsidP="008743B5">
            <w:pPr>
              <w:jc w:val="center"/>
            </w:pPr>
            <w:r w:rsidRPr="001E4B30">
              <w:rPr>
                <w:lang w:val="en-US"/>
              </w:rPr>
              <w:t>1</w:t>
            </w:r>
            <w:r w:rsidRPr="001E4B30">
              <w:t>.2.</w:t>
            </w:r>
            <w:r w:rsidRPr="001E4B30">
              <w:rPr>
                <w:lang w:val="en-US"/>
              </w:rPr>
              <w:t>7</w:t>
            </w:r>
            <w:r w:rsidRPr="001E4B30">
              <w:t>.</w:t>
            </w:r>
          </w:p>
        </w:tc>
        <w:tc>
          <w:tcPr>
            <w:tcW w:w="3940" w:type="pct"/>
            <w:vAlign w:val="center"/>
          </w:tcPr>
          <w:p w:rsidR="009C075C" w:rsidRPr="001E4B30" w:rsidRDefault="009C075C" w:rsidP="006F6F3E">
            <w:pPr>
              <w:ind w:right="22"/>
            </w:pPr>
            <w:r w:rsidRPr="001E4B30">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505" w:type="pct"/>
            <w:vAlign w:val="center"/>
          </w:tcPr>
          <w:p w:rsidR="009C075C" w:rsidRPr="00C27E96" w:rsidRDefault="001A5C52" w:rsidP="000F722A">
            <w:pPr>
              <w:jc w:val="center"/>
            </w:pPr>
            <w:r>
              <w:t>17</w:t>
            </w:r>
          </w:p>
        </w:tc>
      </w:tr>
      <w:tr w:rsidR="00C53FD3" w:rsidRPr="009024E5" w:rsidTr="007A3084">
        <w:tc>
          <w:tcPr>
            <w:tcW w:w="555" w:type="pct"/>
            <w:vAlign w:val="center"/>
          </w:tcPr>
          <w:p w:rsidR="00C53FD3" w:rsidRPr="001E4B30" w:rsidRDefault="00C53FD3" w:rsidP="008743B5">
            <w:pPr>
              <w:jc w:val="center"/>
            </w:pPr>
            <w:r w:rsidRPr="001E4B30">
              <w:t>1.2.8.</w:t>
            </w:r>
          </w:p>
        </w:tc>
        <w:tc>
          <w:tcPr>
            <w:tcW w:w="3940" w:type="pct"/>
            <w:vAlign w:val="center"/>
          </w:tcPr>
          <w:p w:rsidR="00C53FD3" w:rsidRPr="001E4B30" w:rsidRDefault="00C53FD3" w:rsidP="006F6F3E">
            <w:pPr>
              <w:ind w:right="22"/>
            </w:pPr>
            <w:r w:rsidRPr="001E4B30">
              <w:t>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505" w:type="pct"/>
            <w:vAlign w:val="center"/>
          </w:tcPr>
          <w:p w:rsidR="00C53FD3" w:rsidRPr="00C27E96" w:rsidRDefault="001A5C52" w:rsidP="008743B5">
            <w:pPr>
              <w:jc w:val="center"/>
            </w:pPr>
            <w:r>
              <w:t>19</w:t>
            </w:r>
          </w:p>
        </w:tc>
      </w:tr>
      <w:tr w:rsidR="009C075C" w:rsidRPr="009024E5" w:rsidTr="007A3084">
        <w:tc>
          <w:tcPr>
            <w:tcW w:w="555" w:type="pct"/>
            <w:vAlign w:val="center"/>
          </w:tcPr>
          <w:p w:rsidR="009C075C" w:rsidRPr="001E4B30" w:rsidRDefault="009C075C" w:rsidP="00C53FD3">
            <w:pPr>
              <w:jc w:val="center"/>
            </w:pPr>
            <w:r w:rsidRPr="001E4B30">
              <w:t>1.2.</w:t>
            </w:r>
            <w:r w:rsidR="00C53FD3" w:rsidRPr="001E4B30">
              <w:t>9</w:t>
            </w:r>
            <w:r w:rsidRPr="001E4B30">
              <w:t>.</w:t>
            </w:r>
          </w:p>
        </w:tc>
        <w:tc>
          <w:tcPr>
            <w:tcW w:w="3940" w:type="pct"/>
            <w:vAlign w:val="center"/>
          </w:tcPr>
          <w:p w:rsidR="009C075C" w:rsidRPr="001E4B30" w:rsidRDefault="009C075C" w:rsidP="007C4435">
            <w:r w:rsidRPr="001E4B30">
              <w:t>Участие в предупреждении и ликвидации последствий чрезвычайных ситуаций на территории муниципального района</w:t>
            </w:r>
          </w:p>
        </w:tc>
        <w:tc>
          <w:tcPr>
            <w:tcW w:w="505" w:type="pct"/>
            <w:vAlign w:val="center"/>
          </w:tcPr>
          <w:p w:rsidR="009C075C" w:rsidRPr="00C27E96" w:rsidRDefault="001A5C52" w:rsidP="000F722A">
            <w:pPr>
              <w:jc w:val="center"/>
            </w:pPr>
            <w:r>
              <w:t>20</w:t>
            </w:r>
          </w:p>
        </w:tc>
      </w:tr>
      <w:tr w:rsidR="009C075C" w:rsidRPr="009024E5" w:rsidTr="007A3084">
        <w:tc>
          <w:tcPr>
            <w:tcW w:w="555" w:type="pct"/>
            <w:vAlign w:val="center"/>
          </w:tcPr>
          <w:p w:rsidR="009C075C" w:rsidRPr="001E4B30" w:rsidRDefault="009C075C" w:rsidP="00C53FD3">
            <w:pPr>
              <w:jc w:val="center"/>
            </w:pPr>
            <w:r w:rsidRPr="001E4B30">
              <w:t>1.2.</w:t>
            </w:r>
            <w:r w:rsidR="00C53FD3" w:rsidRPr="001E4B30">
              <w:t>10.</w:t>
            </w:r>
          </w:p>
        </w:tc>
        <w:tc>
          <w:tcPr>
            <w:tcW w:w="3940" w:type="pct"/>
            <w:vAlign w:val="center"/>
          </w:tcPr>
          <w:p w:rsidR="009C075C" w:rsidRPr="001E4B30" w:rsidRDefault="009C075C" w:rsidP="008743B5">
            <w:r w:rsidRPr="001E4B30">
              <w:t>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tc>
        <w:tc>
          <w:tcPr>
            <w:tcW w:w="505" w:type="pct"/>
            <w:vAlign w:val="center"/>
          </w:tcPr>
          <w:p w:rsidR="009C075C" w:rsidRPr="00C27E96" w:rsidRDefault="001A5C52" w:rsidP="008743B5">
            <w:pPr>
              <w:jc w:val="center"/>
            </w:pPr>
            <w:r>
              <w:t>20</w:t>
            </w:r>
          </w:p>
        </w:tc>
      </w:tr>
      <w:tr w:rsidR="009C075C" w:rsidRPr="009024E5" w:rsidTr="007A3084">
        <w:tc>
          <w:tcPr>
            <w:tcW w:w="555" w:type="pct"/>
            <w:vAlign w:val="center"/>
          </w:tcPr>
          <w:p w:rsidR="009C075C" w:rsidRPr="001E4B30" w:rsidRDefault="009C075C" w:rsidP="008743B5">
            <w:pPr>
              <w:jc w:val="center"/>
            </w:pPr>
          </w:p>
          <w:p w:rsidR="009C075C" w:rsidRPr="001E4B30" w:rsidRDefault="009C075C" w:rsidP="00C53FD3">
            <w:pPr>
              <w:jc w:val="center"/>
            </w:pPr>
            <w:r w:rsidRPr="001E4B30">
              <w:t>1.2.1</w:t>
            </w:r>
            <w:r w:rsidR="00C53FD3" w:rsidRPr="001E4B30">
              <w:t>1</w:t>
            </w:r>
            <w:r w:rsidRPr="001E4B30">
              <w:t>.</w:t>
            </w:r>
          </w:p>
        </w:tc>
        <w:tc>
          <w:tcPr>
            <w:tcW w:w="3940" w:type="pct"/>
            <w:vAlign w:val="center"/>
          </w:tcPr>
          <w:p w:rsidR="009C075C" w:rsidRPr="001E4B30" w:rsidRDefault="009C075C" w:rsidP="008743B5">
            <w:r w:rsidRPr="001E4B30">
              <w:t xml:space="preserve">До 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w:t>
            </w:r>
            <w:r w:rsidRPr="001E4B30">
              <w:lastRenderedPageBreak/>
              <w:t>должности</w:t>
            </w:r>
          </w:p>
        </w:tc>
        <w:tc>
          <w:tcPr>
            <w:tcW w:w="505" w:type="pct"/>
            <w:vAlign w:val="center"/>
          </w:tcPr>
          <w:p w:rsidR="009C075C" w:rsidRPr="00C27E96" w:rsidRDefault="001A5C52" w:rsidP="000F722A">
            <w:pPr>
              <w:jc w:val="center"/>
            </w:pPr>
            <w:r>
              <w:lastRenderedPageBreak/>
              <w:t>20</w:t>
            </w:r>
          </w:p>
        </w:tc>
      </w:tr>
      <w:tr w:rsidR="00872723" w:rsidRPr="009024E5" w:rsidTr="007A3084">
        <w:tc>
          <w:tcPr>
            <w:tcW w:w="555" w:type="pct"/>
            <w:vAlign w:val="center"/>
          </w:tcPr>
          <w:p w:rsidR="00872723" w:rsidRPr="001E4B30" w:rsidRDefault="00872723" w:rsidP="008743B5">
            <w:pPr>
              <w:jc w:val="center"/>
            </w:pPr>
            <w:r w:rsidRPr="001E4B30">
              <w:lastRenderedPageBreak/>
              <w:t>1.2.12.</w:t>
            </w:r>
          </w:p>
        </w:tc>
        <w:tc>
          <w:tcPr>
            <w:tcW w:w="3940" w:type="pct"/>
            <w:vAlign w:val="center"/>
          </w:tcPr>
          <w:p w:rsidR="00872723" w:rsidRPr="001E4B30" w:rsidRDefault="00872723" w:rsidP="008743B5">
            <w:r w:rsidRPr="001E4B30">
              <w:t>Организация мероприятий межпоселенческого характера по охране окружающей среды</w:t>
            </w:r>
          </w:p>
        </w:tc>
        <w:tc>
          <w:tcPr>
            <w:tcW w:w="505" w:type="pct"/>
            <w:vAlign w:val="center"/>
          </w:tcPr>
          <w:p w:rsidR="00872723" w:rsidRPr="00C27E96" w:rsidRDefault="001A5C52" w:rsidP="000F722A">
            <w:pPr>
              <w:jc w:val="center"/>
            </w:pPr>
            <w:r>
              <w:t>20</w:t>
            </w:r>
          </w:p>
        </w:tc>
      </w:tr>
      <w:tr w:rsidR="009C075C" w:rsidRPr="009024E5" w:rsidTr="007A3084">
        <w:tc>
          <w:tcPr>
            <w:tcW w:w="555" w:type="pct"/>
            <w:vAlign w:val="center"/>
          </w:tcPr>
          <w:p w:rsidR="009C075C" w:rsidRPr="001E4B30" w:rsidRDefault="009C075C" w:rsidP="00C53FD3">
            <w:pPr>
              <w:jc w:val="center"/>
              <w:rPr>
                <w:lang w:val="en-US"/>
              </w:rPr>
            </w:pPr>
            <w:r w:rsidRPr="001E4B30">
              <w:t>1.2.1</w:t>
            </w:r>
            <w:r w:rsidR="00872723" w:rsidRPr="001E4B30">
              <w:t>3</w:t>
            </w:r>
          </w:p>
        </w:tc>
        <w:tc>
          <w:tcPr>
            <w:tcW w:w="3940" w:type="pct"/>
            <w:vAlign w:val="center"/>
          </w:tcPr>
          <w:p w:rsidR="009C075C" w:rsidRPr="001E4B30" w:rsidRDefault="009C075C" w:rsidP="00BC07E4">
            <w:r w:rsidRPr="001E4B30">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w:t>
            </w:r>
            <w:r w:rsidR="001F02FE" w:rsidRPr="001E4B30">
              <w:t>,</w:t>
            </w:r>
            <w:r w:rsidRPr="001E4B30">
              <w:t xml:space="preserve">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sidR="006F2FB2">
              <w:t xml:space="preserve"> </w:t>
            </w:r>
            <w:r w:rsidRPr="001E4B30">
              <w:t>РФ),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tc>
        <w:tc>
          <w:tcPr>
            <w:tcW w:w="505" w:type="pct"/>
            <w:vAlign w:val="center"/>
          </w:tcPr>
          <w:p w:rsidR="009C075C" w:rsidRPr="00C27E96" w:rsidRDefault="001A5C52" w:rsidP="008743B5">
            <w:pPr>
              <w:jc w:val="center"/>
            </w:pPr>
            <w:r>
              <w:t>21</w:t>
            </w:r>
          </w:p>
        </w:tc>
      </w:tr>
      <w:tr w:rsidR="009C075C" w:rsidRPr="009024E5" w:rsidTr="007A3084">
        <w:tc>
          <w:tcPr>
            <w:tcW w:w="555" w:type="pct"/>
            <w:vAlign w:val="center"/>
          </w:tcPr>
          <w:p w:rsidR="009C075C" w:rsidRPr="001E4B30" w:rsidRDefault="009C075C" w:rsidP="00C53FD3">
            <w:pPr>
              <w:jc w:val="center"/>
            </w:pPr>
            <w:r w:rsidRPr="001E4B30">
              <w:t>1.2.1</w:t>
            </w:r>
            <w:r w:rsidR="00872723" w:rsidRPr="001E4B30">
              <w:t>4</w:t>
            </w:r>
            <w:r w:rsidRPr="001E4B30">
              <w:t>.</w:t>
            </w:r>
          </w:p>
        </w:tc>
        <w:tc>
          <w:tcPr>
            <w:tcW w:w="3940" w:type="pct"/>
            <w:vAlign w:val="center"/>
          </w:tcPr>
          <w:p w:rsidR="009C075C" w:rsidRPr="001E4B30" w:rsidRDefault="009C075C" w:rsidP="001F02FE">
            <w:r w:rsidRPr="001E4B30">
              <w:t xml:space="preserve">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1F02FE" w:rsidRPr="001E4B30">
              <w:t>бесплатного оказания гражданам</w:t>
            </w:r>
            <w:r w:rsidRPr="001E4B30">
              <w:t xml:space="preserve">  медицинской помощи</w:t>
            </w:r>
          </w:p>
        </w:tc>
        <w:tc>
          <w:tcPr>
            <w:tcW w:w="505" w:type="pct"/>
            <w:vAlign w:val="center"/>
          </w:tcPr>
          <w:p w:rsidR="009C075C" w:rsidRPr="00C27E96" w:rsidRDefault="001A5C52" w:rsidP="008743B5">
            <w:pPr>
              <w:jc w:val="center"/>
            </w:pPr>
            <w:r>
              <w:t>28</w:t>
            </w:r>
          </w:p>
        </w:tc>
      </w:tr>
      <w:tr w:rsidR="009C075C" w:rsidRPr="009024E5" w:rsidTr="007A3084">
        <w:tc>
          <w:tcPr>
            <w:tcW w:w="555" w:type="pct"/>
            <w:vAlign w:val="center"/>
          </w:tcPr>
          <w:p w:rsidR="009C075C" w:rsidRPr="001E4B30" w:rsidRDefault="009C075C" w:rsidP="00C53FD3">
            <w:pPr>
              <w:jc w:val="center"/>
            </w:pPr>
            <w:r w:rsidRPr="001E4B30">
              <w:t>1.2.1</w:t>
            </w:r>
            <w:r w:rsidR="00872723" w:rsidRPr="001E4B30">
              <w:t>5</w:t>
            </w:r>
            <w:r w:rsidRPr="001E4B30">
              <w:t>.</w:t>
            </w:r>
          </w:p>
        </w:tc>
        <w:tc>
          <w:tcPr>
            <w:tcW w:w="3940" w:type="pct"/>
            <w:vAlign w:val="center"/>
          </w:tcPr>
          <w:p w:rsidR="009C075C" w:rsidRPr="001E4B30" w:rsidRDefault="00872723" w:rsidP="00872723">
            <w:r w:rsidRPr="001E4B30">
              <w:t>Участие в организации деятельности по сбору (в том числе раздельному сбору), транспортированию, обработке,</w:t>
            </w:r>
            <w:r w:rsidR="009C075C" w:rsidRPr="001E4B30">
              <w:t xml:space="preserve"> утилизации</w:t>
            </w:r>
            <w:r w:rsidRPr="001E4B30">
              <w:t>, обезвреживанию, захоронению твердых коммунальных отходов на территориях соответствующих муниципальных районов</w:t>
            </w:r>
          </w:p>
        </w:tc>
        <w:tc>
          <w:tcPr>
            <w:tcW w:w="505" w:type="pct"/>
            <w:vAlign w:val="center"/>
          </w:tcPr>
          <w:p w:rsidR="009C075C" w:rsidRPr="00C27E96" w:rsidRDefault="001A5C52" w:rsidP="008743B5">
            <w:pPr>
              <w:jc w:val="center"/>
            </w:pPr>
            <w:r>
              <w:t>30</w:t>
            </w:r>
          </w:p>
        </w:tc>
      </w:tr>
      <w:tr w:rsidR="009C075C" w:rsidRPr="009024E5" w:rsidTr="007A3084">
        <w:tc>
          <w:tcPr>
            <w:tcW w:w="555" w:type="pct"/>
            <w:vAlign w:val="center"/>
          </w:tcPr>
          <w:p w:rsidR="009C075C" w:rsidRPr="001E4B30" w:rsidRDefault="009C075C" w:rsidP="00C53FD3">
            <w:pPr>
              <w:jc w:val="center"/>
            </w:pPr>
            <w:r w:rsidRPr="001E4B30">
              <w:t>1.2.1</w:t>
            </w:r>
            <w:r w:rsidR="00872723" w:rsidRPr="001E4B30">
              <w:t>6</w:t>
            </w:r>
            <w:r w:rsidRPr="001E4B30">
              <w:t>.</w:t>
            </w:r>
          </w:p>
        </w:tc>
        <w:tc>
          <w:tcPr>
            <w:tcW w:w="3940" w:type="pct"/>
            <w:vAlign w:val="center"/>
          </w:tcPr>
          <w:p w:rsidR="009C075C" w:rsidRPr="001E4B30" w:rsidRDefault="009C075C" w:rsidP="007C4435">
            <w:r w:rsidRPr="001E4B30">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tc>
        <w:tc>
          <w:tcPr>
            <w:tcW w:w="505" w:type="pct"/>
            <w:vAlign w:val="center"/>
          </w:tcPr>
          <w:p w:rsidR="009C075C" w:rsidRPr="00C27E96" w:rsidRDefault="001A5C52" w:rsidP="008743B5">
            <w:pPr>
              <w:jc w:val="center"/>
            </w:pPr>
            <w:r>
              <w:t>31</w:t>
            </w:r>
          </w:p>
        </w:tc>
      </w:tr>
      <w:tr w:rsidR="009C075C" w:rsidRPr="009024E5" w:rsidTr="007A3084">
        <w:tc>
          <w:tcPr>
            <w:tcW w:w="555" w:type="pct"/>
            <w:vAlign w:val="center"/>
          </w:tcPr>
          <w:p w:rsidR="009C075C" w:rsidRPr="001E4B30" w:rsidRDefault="009C075C" w:rsidP="00C53FD3">
            <w:pPr>
              <w:jc w:val="center"/>
            </w:pPr>
            <w:r w:rsidRPr="001E4B30">
              <w:t>1.2.1</w:t>
            </w:r>
            <w:r w:rsidR="00872723" w:rsidRPr="001E4B30">
              <w:t>7</w:t>
            </w:r>
            <w:r w:rsidRPr="001E4B30">
              <w:t>.</w:t>
            </w:r>
          </w:p>
        </w:tc>
        <w:tc>
          <w:tcPr>
            <w:tcW w:w="3940" w:type="pct"/>
            <w:vAlign w:val="center"/>
          </w:tcPr>
          <w:p w:rsidR="009C075C" w:rsidRPr="001E4B30" w:rsidRDefault="009C075C" w:rsidP="009A7815">
            <w:r w:rsidRPr="001E4B30">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ФЗ от 13.0</w:t>
            </w:r>
            <w:r w:rsidR="009A7815" w:rsidRPr="001E4B30">
              <w:t>3</w:t>
            </w:r>
            <w:r w:rsidRPr="001E4B30">
              <w:t xml:space="preserve">.2006 года № 38 – ФЗ «О рекламе»  </w:t>
            </w:r>
          </w:p>
        </w:tc>
        <w:tc>
          <w:tcPr>
            <w:tcW w:w="505" w:type="pct"/>
            <w:vAlign w:val="center"/>
          </w:tcPr>
          <w:p w:rsidR="009C075C" w:rsidRPr="00C27E96" w:rsidRDefault="001A5C52" w:rsidP="008743B5">
            <w:pPr>
              <w:jc w:val="center"/>
            </w:pPr>
            <w:r>
              <w:t>31</w:t>
            </w:r>
          </w:p>
        </w:tc>
      </w:tr>
      <w:tr w:rsidR="009C075C" w:rsidRPr="009024E5" w:rsidTr="007A3084">
        <w:tc>
          <w:tcPr>
            <w:tcW w:w="555" w:type="pct"/>
            <w:vAlign w:val="center"/>
          </w:tcPr>
          <w:p w:rsidR="009C075C" w:rsidRPr="001E4B30" w:rsidRDefault="009C075C" w:rsidP="00C53FD3">
            <w:pPr>
              <w:jc w:val="center"/>
            </w:pPr>
            <w:r w:rsidRPr="001E4B30">
              <w:t>1.2.1</w:t>
            </w:r>
            <w:r w:rsidR="00872723" w:rsidRPr="001E4B30">
              <w:t>8</w:t>
            </w:r>
            <w:r w:rsidRPr="001E4B30">
              <w:t>.</w:t>
            </w:r>
          </w:p>
        </w:tc>
        <w:tc>
          <w:tcPr>
            <w:tcW w:w="3940" w:type="pct"/>
            <w:vAlign w:val="center"/>
          </w:tcPr>
          <w:p w:rsidR="009C075C" w:rsidRPr="001E4B30" w:rsidRDefault="009C075C" w:rsidP="008743B5">
            <w:r w:rsidRPr="001E4B30">
              <w:t>Формирование и содержание муниципального архива, включая хранение архивных фондов поселений</w:t>
            </w:r>
          </w:p>
        </w:tc>
        <w:tc>
          <w:tcPr>
            <w:tcW w:w="505" w:type="pct"/>
            <w:vAlign w:val="center"/>
          </w:tcPr>
          <w:p w:rsidR="009C075C" w:rsidRPr="00C27E96" w:rsidRDefault="001A5C52" w:rsidP="008743B5">
            <w:pPr>
              <w:jc w:val="center"/>
            </w:pPr>
            <w:r>
              <w:t>32</w:t>
            </w:r>
          </w:p>
        </w:tc>
      </w:tr>
      <w:tr w:rsidR="00872723" w:rsidRPr="009024E5" w:rsidTr="007A3084">
        <w:tc>
          <w:tcPr>
            <w:tcW w:w="555" w:type="pct"/>
            <w:vAlign w:val="center"/>
          </w:tcPr>
          <w:p w:rsidR="00872723" w:rsidRPr="001E4B30" w:rsidRDefault="00872723" w:rsidP="00C53FD3">
            <w:pPr>
              <w:jc w:val="center"/>
            </w:pPr>
            <w:r w:rsidRPr="001E4B30">
              <w:t>1.2.19.</w:t>
            </w:r>
          </w:p>
        </w:tc>
        <w:tc>
          <w:tcPr>
            <w:tcW w:w="3940" w:type="pct"/>
            <w:vAlign w:val="center"/>
          </w:tcPr>
          <w:p w:rsidR="00872723" w:rsidRPr="001E4B30" w:rsidRDefault="00872723" w:rsidP="008743B5">
            <w:r w:rsidRPr="001E4B30">
              <w:t>Содержание на территории муниципального района межпоселенческих мест захоронения, организация ритуальных услуг</w:t>
            </w:r>
          </w:p>
        </w:tc>
        <w:tc>
          <w:tcPr>
            <w:tcW w:w="505" w:type="pct"/>
            <w:vAlign w:val="center"/>
          </w:tcPr>
          <w:p w:rsidR="00872723" w:rsidRPr="00C27E96" w:rsidRDefault="001A5C52" w:rsidP="008743B5">
            <w:pPr>
              <w:jc w:val="center"/>
            </w:pPr>
            <w:r>
              <w:t>32</w:t>
            </w:r>
          </w:p>
        </w:tc>
      </w:tr>
      <w:tr w:rsidR="009C075C" w:rsidRPr="009024E5" w:rsidTr="007A3084">
        <w:tc>
          <w:tcPr>
            <w:tcW w:w="555" w:type="pct"/>
            <w:vAlign w:val="center"/>
          </w:tcPr>
          <w:p w:rsidR="009C075C" w:rsidRPr="001E4B30" w:rsidRDefault="006B511A" w:rsidP="00C53FD3">
            <w:pPr>
              <w:jc w:val="center"/>
            </w:pPr>
            <w:r w:rsidRPr="001E4B30">
              <w:t>1.2.20</w:t>
            </w:r>
            <w:r w:rsidR="009C075C" w:rsidRPr="001E4B30">
              <w:t>.</w:t>
            </w:r>
          </w:p>
        </w:tc>
        <w:tc>
          <w:tcPr>
            <w:tcW w:w="3940" w:type="pct"/>
            <w:vAlign w:val="center"/>
          </w:tcPr>
          <w:p w:rsidR="009C075C" w:rsidRPr="001E4B30" w:rsidRDefault="009C075C" w:rsidP="008743B5">
            <w:r w:rsidRPr="001E4B30">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505" w:type="pct"/>
            <w:vAlign w:val="center"/>
          </w:tcPr>
          <w:p w:rsidR="009C075C" w:rsidRPr="00C27E96" w:rsidRDefault="001A5C52" w:rsidP="008743B5">
            <w:pPr>
              <w:jc w:val="center"/>
            </w:pPr>
            <w:r>
              <w:t>33</w:t>
            </w:r>
          </w:p>
        </w:tc>
      </w:tr>
      <w:tr w:rsidR="009C075C" w:rsidRPr="009024E5" w:rsidTr="007A3084">
        <w:tc>
          <w:tcPr>
            <w:tcW w:w="555" w:type="pct"/>
            <w:vAlign w:val="center"/>
          </w:tcPr>
          <w:p w:rsidR="009C075C" w:rsidRPr="001E4B30" w:rsidRDefault="006B511A" w:rsidP="00C53FD3">
            <w:pPr>
              <w:jc w:val="center"/>
            </w:pPr>
            <w:r w:rsidRPr="001E4B30">
              <w:lastRenderedPageBreak/>
              <w:t>1.2.21</w:t>
            </w:r>
            <w:r w:rsidR="009C075C" w:rsidRPr="001E4B30">
              <w:t>.</w:t>
            </w:r>
          </w:p>
        </w:tc>
        <w:tc>
          <w:tcPr>
            <w:tcW w:w="3940" w:type="pct"/>
            <w:vAlign w:val="center"/>
          </w:tcPr>
          <w:p w:rsidR="009C075C" w:rsidRPr="001E4B30" w:rsidRDefault="009C075C" w:rsidP="008743B5">
            <w:r w:rsidRPr="001E4B30">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505" w:type="pct"/>
            <w:vAlign w:val="center"/>
          </w:tcPr>
          <w:p w:rsidR="009C075C" w:rsidRPr="00C27E96" w:rsidRDefault="001A5C52" w:rsidP="000F722A">
            <w:pPr>
              <w:jc w:val="center"/>
            </w:pPr>
            <w:r>
              <w:t>35</w:t>
            </w:r>
          </w:p>
        </w:tc>
      </w:tr>
      <w:tr w:rsidR="009C075C" w:rsidRPr="009024E5" w:rsidTr="007A3084">
        <w:tc>
          <w:tcPr>
            <w:tcW w:w="555" w:type="pct"/>
            <w:vAlign w:val="center"/>
          </w:tcPr>
          <w:p w:rsidR="009C075C" w:rsidRPr="001E4B30" w:rsidRDefault="009C075C" w:rsidP="00C53FD3">
            <w:pPr>
              <w:jc w:val="center"/>
            </w:pPr>
            <w:r w:rsidRPr="001E4B30">
              <w:t>1.2.</w:t>
            </w:r>
            <w:r w:rsidR="006B511A" w:rsidRPr="001E4B30">
              <w:t>22</w:t>
            </w:r>
            <w:r w:rsidRPr="001E4B30">
              <w:t>.</w:t>
            </w:r>
          </w:p>
        </w:tc>
        <w:tc>
          <w:tcPr>
            <w:tcW w:w="3940" w:type="pct"/>
            <w:vAlign w:val="center"/>
          </w:tcPr>
          <w:p w:rsidR="009C075C" w:rsidRPr="001E4B30" w:rsidRDefault="009C075C" w:rsidP="008743B5">
            <w:r w:rsidRPr="001E4B30">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505" w:type="pct"/>
            <w:vAlign w:val="center"/>
          </w:tcPr>
          <w:p w:rsidR="009C075C" w:rsidRPr="00C27E96" w:rsidRDefault="001A5C52" w:rsidP="000F722A">
            <w:pPr>
              <w:jc w:val="center"/>
            </w:pPr>
            <w:r>
              <w:t>37</w:t>
            </w:r>
          </w:p>
        </w:tc>
      </w:tr>
      <w:tr w:rsidR="009C075C" w:rsidRPr="009024E5" w:rsidTr="007A3084">
        <w:tc>
          <w:tcPr>
            <w:tcW w:w="555" w:type="pct"/>
            <w:vAlign w:val="center"/>
          </w:tcPr>
          <w:p w:rsidR="009C075C" w:rsidRPr="001E4B30" w:rsidRDefault="009C075C" w:rsidP="00C53FD3">
            <w:pPr>
              <w:jc w:val="center"/>
            </w:pPr>
            <w:r w:rsidRPr="001E4B30">
              <w:t>1.2.2</w:t>
            </w:r>
            <w:r w:rsidR="006B511A" w:rsidRPr="001E4B30">
              <w:t>3</w:t>
            </w:r>
            <w:r w:rsidRPr="001E4B30">
              <w:t>.</w:t>
            </w:r>
          </w:p>
        </w:tc>
        <w:tc>
          <w:tcPr>
            <w:tcW w:w="3940" w:type="pct"/>
            <w:vAlign w:val="center"/>
          </w:tcPr>
          <w:p w:rsidR="009C075C" w:rsidRPr="001E4B30" w:rsidRDefault="009C075C" w:rsidP="008743B5">
            <w:r w:rsidRPr="001E4B30">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505" w:type="pct"/>
            <w:vAlign w:val="center"/>
          </w:tcPr>
          <w:p w:rsidR="009C075C" w:rsidRPr="00C27E96" w:rsidRDefault="001A5C52" w:rsidP="008743B5">
            <w:pPr>
              <w:jc w:val="center"/>
            </w:pPr>
            <w:r>
              <w:t>40</w:t>
            </w:r>
          </w:p>
        </w:tc>
      </w:tr>
      <w:tr w:rsidR="006B511A" w:rsidRPr="009024E5" w:rsidTr="007A3084">
        <w:tc>
          <w:tcPr>
            <w:tcW w:w="555" w:type="pct"/>
            <w:vAlign w:val="center"/>
          </w:tcPr>
          <w:p w:rsidR="006B511A" w:rsidRPr="00EC3FA4" w:rsidRDefault="006B511A" w:rsidP="00C53FD3">
            <w:pPr>
              <w:jc w:val="center"/>
              <w:rPr>
                <w:color w:val="000000" w:themeColor="text1"/>
              </w:rPr>
            </w:pPr>
            <w:r w:rsidRPr="00EC3FA4">
              <w:rPr>
                <w:color w:val="000000" w:themeColor="text1"/>
              </w:rPr>
              <w:t>1.2.24.</w:t>
            </w:r>
          </w:p>
        </w:tc>
        <w:tc>
          <w:tcPr>
            <w:tcW w:w="3940" w:type="pct"/>
            <w:vAlign w:val="center"/>
          </w:tcPr>
          <w:p w:rsidR="006B511A" w:rsidRPr="00EC3FA4" w:rsidRDefault="006B511A" w:rsidP="008743B5">
            <w:pPr>
              <w:rPr>
                <w:color w:val="000000" w:themeColor="text1"/>
              </w:rPr>
            </w:pPr>
            <w:r w:rsidRPr="00EC3FA4">
              <w:rPr>
                <w:color w:val="000000" w:themeColor="text1"/>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505" w:type="pct"/>
            <w:vAlign w:val="center"/>
          </w:tcPr>
          <w:p w:rsidR="006B511A" w:rsidRPr="00A16232" w:rsidRDefault="001A5C52" w:rsidP="008743B5">
            <w:pPr>
              <w:jc w:val="center"/>
            </w:pPr>
            <w:r w:rsidRPr="00A16232">
              <w:t>40</w:t>
            </w:r>
          </w:p>
        </w:tc>
      </w:tr>
      <w:tr w:rsidR="009C075C" w:rsidRPr="009024E5" w:rsidTr="007A3084">
        <w:tc>
          <w:tcPr>
            <w:tcW w:w="555" w:type="pct"/>
            <w:vAlign w:val="center"/>
          </w:tcPr>
          <w:p w:rsidR="009C075C" w:rsidRPr="00EC3FA4" w:rsidRDefault="009C075C" w:rsidP="00C53FD3">
            <w:pPr>
              <w:jc w:val="center"/>
              <w:rPr>
                <w:color w:val="000000" w:themeColor="text1"/>
              </w:rPr>
            </w:pPr>
            <w:r w:rsidRPr="00EC3FA4">
              <w:rPr>
                <w:color w:val="000000" w:themeColor="text1"/>
              </w:rPr>
              <w:t>1.2.2</w:t>
            </w:r>
            <w:r w:rsidR="006B511A" w:rsidRPr="00EC3FA4">
              <w:rPr>
                <w:color w:val="000000" w:themeColor="text1"/>
              </w:rPr>
              <w:t>5</w:t>
            </w:r>
            <w:r w:rsidRPr="00EC3FA4">
              <w:rPr>
                <w:color w:val="000000" w:themeColor="text1"/>
              </w:rPr>
              <w:t>.</w:t>
            </w:r>
          </w:p>
        </w:tc>
        <w:tc>
          <w:tcPr>
            <w:tcW w:w="3940" w:type="pct"/>
            <w:vAlign w:val="center"/>
          </w:tcPr>
          <w:p w:rsidR="009C075C" w:rsidRPr="00EC3FA4" w:rsidRDefault="009C075C" w:rsidP="008743B5">
            <w:pPr>
              <w:rPr>
                <w:color w:val="000000" w:themeColor="text1"/>
              </w:rPr>
            </w:pPr>
            <w:r w:rsidRPr="00EC3FA4">
              <w:rPr>
                <w:color w:val="000000" w:themeColor="text1"/>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505" w:type="pct"/>
            <w:vAlign w:val="center"/>
          </w:tcPr>
          <w:p w:rsidR="009C075C" w:rsidRPr="00A16232" w:rsidRDefault="001A5C52" w:rsidP="008743B5">
            <w:pPr>
              <w:jc w:val="center"/>
            </w:pPr>
            <w:r w:rsidRPr="00A16232">
              <w:t>41</w:t>
            </w:r>
          </w:p>
        </w:tc>
      </w:tr>
      <w:tr w:rsidR="009C075C" w:rsidRPr="009024E5" w:rsidTr="007A3084">
        <w:tc>
          <w:tcPr>
            <w:tcW w:w="555" w:type="pct"/>
            <w:vAlign w:val="center"/>
          </w:tcPr>
          <w:p w:rsidR="009C075C" w:rsidRPr="00EC3FA4" w:rsidRDefault="009C075C" w:rsidP="00C53FD3">
            <w:pPr>
              <w:jc w:val="center"/>
              <w:rPr>
                <w:color w:val="000000" w:themeColor="text1"/>
              </w:rPr>
            </w:pPr>
            <w:r w:rsidRPr="00EC3FA4">
              <w:rPr>
                <w:color w:val="000000" w:themeColor="text1"/>
              </w:rPr>
              <w:t>1.2.2</w:t>
            </w:r>
            <w:r w:rsidR="006B511A" w:rsidRPr="00EC3FA4">
              <w:rPr>
                <w:color w:val="000000" w:themeColor="text1"/>
              </w:rPr>
              <w:t>6</w:t>
            </w:r>
            <w:r w:rsidRPr="00EC3FA4">
              <w:rPr>
                <w:color w:val="000000" w:themeColor="text1"/>
              </w:rPr>
              <w:t>.</w:t>
            </w:r>
          </w:p>
        </w:tc>
        <w:tc>
          <w:tcPr>
            <w:tcW w:w="3940" w:type="pct"/>
            <w:vAlign w:val="center"/>
          </w:tcPr>
          <w:p w:rsidR="009C075C" w:rsidRPr="00EC3FA4" w:rsidRDefault="009C075C" w:rsidP="008743B5">
            <w:pPr>
              <w:shd w:val="clear" w:color="auto" w:fill="FFFFFF"/>
              <w:tabs>
                <w:tab w:val="left" w:pos="778"/>
              </w:tabs>
              <w:ind w:left="7"/>
              <w:rPr>
                <w:color w:val="000000" w:themeColor="text1"/>
              </w:rPr>
            </w:pPr>
            <w:r w:rsidRPr="00EC3FA4">
              <w:rPr>
                <w:color w:val="000000" w:themeColor="text1"/>
              </w:rPr>
              <w:t xml:space="preserve">Организация и осуществление мероприятий по </w:t>
            </w:r>
            <w:r w:rsidR="00EC3FA4" w:rsidRPr="00EC3FA4">
              <w:rPr>
                <w:color w:val="000000" w:themeColor="text1"/>
              </w:rPr>
              <w:t xml:space="preserve">территориальной и </w:t>
            </w:r>
            <w:r w:rsidRPr="00EC3FA4">
              <w:rPr>
                <w:color w:val="000000" w:themeColor="text1"/>
              </w:rPr>
              <w:t>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505" w:type="pct"/>
            <w:vAlign w:val="center"/>
          </w:tcPr>
          <w:p w:rsidR="009C075C" w:rsidRPr="00A16232" w:rsidRDefault="001A5C52" w:rsidP="008743B5">
            <w:pPr>
              <w:jc w:val="center"/>
            </w:pPr>
            <w:r w:rsidRPr="00A16232">
              <w:t>41</w:t>
            </w:r>
          </w:p>
        </w:tc>
      </w:tr>
      <w:tr w:rsidR="009C075C" w:rsidRPr="009024E5" w:rsidTr="007A3084">
        <w:tc>
          <w:tcPr>
            <w:tcW w:w="555" w:type="pct"/>
            <w:vAlign w:val="center"/>
          </w:tcPr>
          <w:p w:rsidR="009C075C" w:rsidRPr="00B361D5" w:rsidRDefault="009C075C" w:rsidP="00C53FD3">
            <w:pPr>
              <w:jc w:val="center"/>
              <w:rPr>
                <w:color w:val="000000" w:themeColor="text1"/>
              </w:rPr>
            </w:pPr>
            <w:r w:rsidRPr="00B361D5">
              <w:rPr>
                <w:color w:val="000000" w:themeColor="text1"/>
              </w:rPr>
              <w:t>1.2.2</w:t>
            </w:r>
            <w:r w:rsidR="006B511A" w:rsidRPr="00B361D5">
              <w:rPr>
                <w:color w:val="000000" w:themeColor="text1"/>
              </w:rPr>
              <w:t>7</w:t>
            </w:r>
            <w:r w:rsidRPr="00B361D5">
              <w:rPr>
                <w:color w:val="000000" w:themeColor="text1"/>
              </w:rPr>
              <w:t>.</w:t>
            </w:r>
          </w:p>
        </w:tc>
        <w:tc>
          <w:tcPr>
            <w:tcW w:w="3940" w:type="pct"/>
            <w:vAlign w:val="center"/>
          </w:tcPr>
          <w:p w:rsidR="009C075C" w:rsidRPr="00B361D5" w:rsidRDefault="009C075C" w:rsidP="008743B5">
            <w:pPr>
              <w:rPr>
                <w:color w:val="000000" w:themeColor="text1"/>
              </w:rPr>
            </w:pPr>
            <w:r w:rsidRPr="00B361D5">
              <w:rPr>
                <w:color w:val="000000" w:themeColor="text1"/>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505" w:type="pct"/>
            <w:vAlign w:val="center"/>
          </w:tcPr>
          <w:p w:rsidR="009C075C" w:rsidRPr="00A16232" w:rsidRDefault="001A5C52" w:rsidP="008743B5">
            <w:pPr>
              <w:jc w:val="center"/>
            </w:pPr>
            <w:r w:rsidRPr="00A16232">
              <w:t>42</w:t>
            </w:r>
          </w:p>
        </w:tc>
      </w:tr>
      <w:tr w:rsidR="009C075C" w:rsidRPr="009024E5" w:rsidTr="007A3084">
        <w:tc>
          <w:tcPr>
            <w:tcW w:w="555" w:type="pct"/>
            <w:vAlign w:val="center"/>
          </w:tcPr>
          <w:p w:rsidR="009C075C" w:rsidRPr="00B361D5" w:rsidRDefault="009C075C" w:rsidP="00C53FD3">
            <w:pPr>
              <w:jc w:val="center"/>
              <w:rPr>
                <w:color w:val="000000" w:themeColor="text1"/>
              </w:rPr>
            </w:pPr>
            <w:r w:rsidRPr="00B361D5">
              <w:rPr>
                <w:color w:val="000000" w:themeColor="text1"/>
              </w:rPr>
              <w:t>1.2.2</w:t>
            </w:r>
            <w:r w:rsidR="006B511A" w:rsidRPr="00B361D5">
              <w:rPr>
                <w:color w:val="000000" w:themeColor="text1"/>
              </w:rPr>
              <w:t>8</w:t>
            </w:r>
            <w:r w:rsidRPr="00B361D5">
              <w:rPr>
                <w:color w:val="000000" w:themeColor="text1"/>
              </w:rPr>
              <w:t>.</w:t>
            </w:r>
          </w:p>
        </w:tc>
        <w:tc>
          <w:tcPr>
            <w:tcW w:w="3940" w:type="pct"/>
            <w:vAlign w:val="center"/>
          </w:tcPr>
          <w:p w:rsidR="009C075C" w:rsidRPr="00B361D5" w:rsidRDefault="009C075C" w:rsidP="008743B5">
            <w:pPr>
              <w:rPr>
                <w:color w:val="000000" w:themeColor="text1"/>
              </w:rPr>
            </w:pPr>
            <w:r w:rsidRPr="00B361D5">
              <w:rPr>
                <w:color w:val="000000" w:themeColor="text1"/>
              </w:rPr>
              <w:t>Осуществление мероприятий по обеспечению безопасности людей на водных объектах, охране их жизни и здоровья.</w:t>
            </w:r>
          </w:p>
        </w:tc>
        <w:tc>
          <w:tcPr>
            <w:tcW w:w="505" w:type="pct"/>
            <w:vAlign w:val="center"/>
          </w:tcPr>
          <w:p w:rsidR="009C075C" w:rsidRPr="00A16232" w:rsidRDefault="001A5C52" w:rsidP="008743B5">
            <w:pPr>
              <w:jc w:val="center"/>
            </w:pPr>
            <w:r w:rsidRPr="00A16232">
              <w:t>43</w:t>
            </w:r>
          </w:p>
        </w:tc>
      </w:tr>
      <w:tr w:rsidR="009C075C" w:rsidRPr="009024E5" w:rsidTr="007A3084">
        <w:tc>
          <w:tcPr>
            <w:tcW w:w="555" w:type="pct"/>
            <w:vAlign w:val="center"/>
          </w:tcPr>
          <w:p w:rsidR="009C075C" w:rsidRPr="00B361D5" w:rsidRDefault="009C075C" w:rsidP="00C53FD3">
            <w:pPr>
              <w:jc w:val="center"/>
              <w:rPr>
                <w:color w:val="000000" w:themeColor="text1"/>
              </w:rPr>
            </w:pPr>
            <w:r w:rsidRPr="00B361D5">
              <w:rPr>
                <w:color w:val="000000" w:themeColor="text1"/>
              </w:rPr>
              <w:t>1.2.2</w:t>
            </w:r>
            <w:r w:rsidR="006B511A" w:rsidRPr="00B361D5">
              <w:rPr>
                <w:color w:val="000000" w:themeColor="text1"/>
              </w:rPr>
              <w:t>9</w:t>
            </w:r>
            <w:r w:rsidRPr="00B361D5">
              <w:rPr>
                <w:color w:val="000000" w:themeColor="text1"/>
              </w:rPr>
              <w:t>.</w:t>
            </w:r>
          </w:p>
        </w:tc>
        <w:tc>
          <w:tcPr>
            <w:tcW w:w="3940" w:type="pct"/>
            <w:vAlign w:val="center"/>
          </w:tcPr>
          <w:p w:rsidR="009C075C" w:rsidRPr="00B361D5" w:rsidRDefault="009C075C" w:rsidP="008743B5">
            <w:pPr>
              <w:shd w:val="clear" w:color="auto" w:fill="FFFFFF"/>
              <w:tabs>
                <w:tab w:val="left" w:pos="778"/>
              </w:tabs>
              <w:ind w:left="7"/>
              <w:rPr>
                <w:color w:val="000000" w:themeColor="text1"/>
              </w:rPr>
            </w:pPr>
            <w:r w:rsidRPr="00B361D5">
              <w:rPr>
                <w:color w:val="000000" w:themeColor="text1"/>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w:t>
            </w:r>
            <w:r w:rsidR="00B361D5" w:rsidRPr="00B361D5">
              <w:rPr>
                <w:color w:val="000000" w:themeColor="text1"/>
              </w:rPr>
              <w:t>держки социально-ориентированным некоммерческим</w:t>
            </w:r>
            <w:r w:rsidRPr="00B361D5">
              <w:rPr>
                <w:color w:val="000000" w:themeColor="text1"/>
              </w:rPr>
              <w:t xml:space="preserve"> организ</w:t>
            </w:r>
            <w:r w:rsidR="00B361D5" w:rsidRPr="00B361D5">
              <w:rPr>
                <w:color w:val="000000" w:themeColor="text1"/>
              </w:rPr>
              <w:t>ациям</w:t>
            </w:r>
            <w:r w:rsidRPr="00B361D5">
              <w:rPr>
                <w:color w:val="000000" w:themeColor="text1"/>
              </w:rPr>
              <w:t>, благотворительной деятельности и добровольчеству</w:t>
            </w:r>
          </w:p>
        </w:tc>
        <w:tc>
          <w:tcPr>
            <w:tcW w:w="505" w:type="pct"/>
            <w:vAlign w:val="center"/>
          </w:tcPr>
          <w:p w:rsidR="009C075C" w:rsidRPr="00A16232" w:rsidRDefault="001A5C52" w:rsidP="008743B5">
            <w:pPr>
              <w:jc w:val="center"/>
            </w:pPr>
            <w:r w:rsidRPr="00A16232">
              <w:t>43</w:t>
            </w:r>
          </w:p>
        </w:tc>
      </w:tr>
      <w:tr w:rsidR="009C075C" w:rsidRPr="009024E5" w:rsidTr="007A3084">
        <w:tc>
          <w:tcPr>
            <w:tcW w:w="555" w:type="pct"/>
            <w:vAlign w:val="center"/>
          </w:tcPr>
          <w:p w:rsidR="009C075C" w:rsidRPr="00B361D5" w:rsidRDefault="006B511A" w:rsidP="00C53FD3">
            <w:pPr>
              <w:jc w:val="center"/>
              <w:rPr>
                <w:color w:val="000000" w:themeColor="text1"/>
              </w:rPr>
            </w:pPr>
            <w:r w:rsidRPr="00B361D5">
              <w:rPr>
                <w:color w:val="000000" w:themeColor="text1"/>
              </w:rPr>
              <w:t>1.2.30</w:t>
            </w:r>
            <w:r w:rsidR="009C075C" w:rsidRPr="00B361D5">
              <w:rPr>
                <w:color w:val="000000" w:themeColor="text1"/>
              </w:rPr>
              <w:t>.</w:t>
            </w:r>
          </w:p>
        </w:tc>
        <w:tc>
          <w:tcPr>
            <w:tcW w:w="3940" w:type="pct"/>
            <w:vAlign w:val="center"/>
          </w:tcPr>
          <w:p w:rsidR="009C075C" w:rsidRPr="00B361D5" w:rsidRDefault="009C075C" w:rsidP="008743B5">
            <w:pPr>
              <w:shd w:val="clear" w:color="auto" w:fill="FFFFFF"/>
              <w:tabs>
                <w:tab w:val="left" w:pos="778"/>
              </w:tabs>
              <w:ind w:left="7"/>
              <w:rPr>
                <w:color w:val="000000" w:themeColor="text1"/>
              </w:rPr>
            </w:pPr>
            <w:r w:rsidRPr="00B361D5">
              <w:rPr>
                <w:color w:val="000000" w:themeColor="text1"/>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505" w:type="pct"/>
            <w:vAlign w:val="center"/>
          </w:tcPr>
          <w:p w:rsidR="009C075C" w:rsidRPr="00A16232" w:rsidRDefault="001A5C52" w:rsidP="000F722A">
            <w:pPr>
              <w:jc w:val="center"/>
            </w:pPr>
            <w:r w:rsidRPr="00A16232">
              <w:t>51</w:t>
            </w:r>
          </w:p>
        </w:tc>
      </w:tr>
      <w:tr w:rsidR="009C075C" w:rsidRPr="009024E5" w:rsidTr="007A3084">
        <w:trPr>
          <w:trHeight w:val="654"/>
        </w:trPr>
        <w:tc>
          <w:tcPr>
            <w:tcW w:w="555" w:type="pct"/>
            <w:vAlign w:val="center"/>
          </w:tcPr>
          <w:p w:rsidR="009C075C" w:rsidRPr="00B361D5" w:rsidRDefault="006B511A" w:rsidP="00C53FD3">
            <w:pPr>
              <w:jc w:val="center"/>
              <w:rPr>
                <w:color w:val="000000" w:themeColor="text1"/>
              </w:rPr>
            </w:pPr>
            <w:r w:rsidRPr="00B361D5">
              <w:rPr>
                <w:color w:val="000000" w:themeColor="text1"/>
              </w:rPr>
              <w:t>1.2.31</w:t>
            </w:r>
            <w:r w:rsidR="009C075C" w:rsidRPr="00B361D5">
              <w:rPr>
                <w:color w:val="000000" w:themeColor="text1"/>
              </w:rPr>
              <w:t>.</w:t>
            </w:r>
          </w:p>
        </w:tc>
        <w:tc>
          <w:tcPr>
            <w:tcW w:w="3940" w:type="pct"/>
            <w:vAlign w:val="center"/>
          </w:tcPr>
          <w:p w:rsidR="009C075C" w:rsidRPr="00B361D5" w:rsidRDefault="009C075C" w:rsidP="008743B5">
            <w:pPr>
              <w:shd w:val="clear" w:color="auto" w:fill="FFFFFF"/>
              <w:tabs>
                <w:tab w:val="left" w:pos="778"/>
              </w:tabs>
              <w:ind w:left="7"/>
              <w:rPr>
                <w:color w:val="000000" w:themeColor="text1"/>
              </w:rPr>
            </w:pPr>
            <w:r w:rsidRPr="00B361D5">
              <w:rPr>
                <w:color w:val="000000" w:themeColor="text1"/>
              </w:rPr>
              <w:t>Организация и осуществление мероприятий межпоселенческого характера по работе с детьми и молодежью</w:t>
            </w:r>
          </w:p>
        </w:tc>
        <w:tc>
          <w:tcPr>
            <w:tcW w:w="505" w:type="pct"/>
            <w:vAlign w:val="center"/>
          </w:tcPr>
          <w:p w:rsidR="009C075C" w:rsidRPr="00A16232" w:rsidRDefault="001A5C52" w:rsidP="008743B5">
            <w:pPr>
              <w:jc w:val="center"/>
            </w:pPr>
            <w:r w:rsidRPr="00A16232">
              <w:t>53</w:t>
            </w:r>
          </w:p>
        </w:tc>
      </w:tr>
      <w:tr w:rsidR="009C075C" w:rsidRPr="009024E5" w:rsidTr="007A3084">
        <w:tc>
          <w:tcPr>
            <w:tcW w:w="555" w:type="pct"/>
            <w:vAlign w:val="center"/>
          </w:tcPr>
          <w:p w:rsidR="009C075C" w:rsidRPr="00B361D5" w:rsidRDefault="009C075C" w:rsidP="00C53FD3">
            <w:pPr>
              <w:jc w:val="center"/>
              <w:rPr>
                <w:color w:val="000000" w:themeColor="text1"/>
              </w:rPr>
            </w:pPr>
            <w:r w:rsidRPr="00B361D5">
              <w:rPr>
                <w:color w:val="000000" w:themeColor="text1"/>
              </w:rPr>
              <w:t>1.2.</w:t>
            </w:r>
            <w:r w:rsidR="006B511A" w:rsidRPr="00B361D5">
              <w:rPr>
                <w:color w:val="000000" w:themeColor="text1"/>
              </w:rPr>
              <w:t>32</w:t>
            </w:r>
            <w:r w:rsidRPr="00B361D5">
              <w:rPr>
                <w:color w:val="000000" w:themeColor="text1"/>
              </w:rPr>
              <w:t>.</w:t>
            </w:r>
          </w:p>
        </w:tc>
        <w:tc>
          <w:tcPr>
            <w:tcW w:w="3940" w:type="pct"/>
            <w:vAlign w:val="center"/>
          </w:tcPr>
          <w:p w:rsidR="009C075C" w:rsidRPr="00B361D5" w:rsidRDefault="009C075C" w:rsidP="008743B5">
            <w:pPr>
              <w:tabs>
                <w:tab w:val="left" w:pos="709"/>
              </w:tabs>
              <w:rPr>
                <w:color w:val="000000" w:themeColor="text1"/>
              </w:rPr>
            </w:pPr>
            <w:r w:rsidRPr="00B361D5">
              <w:rPr>
                <w:color w:val="000000" w:themeColor="text1"/>
              </w:rPr>
              <w:t>Осуществление мер по противодействию коррупции в границах муниципального района</w:t>
            </w:r>
          </w:p>
        </w:tc>
        <w:tc>
          <w:tcPr>
            <w:tcW w:w="505" w:type="pct"/>
            <w:vAlign w:val="center"/>
          </w:tcPr>
          <w:p w:rsidR="009C075C" w:rsidRPr="00A16232" w:rsidRDefault="001A5C52" w:rsidP="008743B5">
            <w:pPr>
              <w:jc w:val="center"/>
            </w:pPr>
            <w:r w:rsidRPr="00A16232">
              <w:t>53</w:t>
            </w:r>
          </w:p>
        </w:tc>
      </w:tr>
      <w:tr w:rsidR="006B511A" w:rsidRPr="009024E5" w:rsidTr="007A3084">
        <w:tc>
          <w:tcPr>
            <w:tcW w:w="555" w:type="pct"/>
            <w:vAlign w:val="center"/>
          </w:tcPr>
          <w:p w:rsidR="006B511A" w:rsidRPr="00B361D5" w:rsidRDefault="006B511A" w:rsidP="00C53FD3">
            <w:pPr>
              <w:jc w:val="center"/>
              <w:rPr>
                <w:color w:val="000000" w:themeColor="text1"/>
              </w:rPr>
            </w:pPr>
            <w:r w:rsidRPr="00B361D5">
              <w:rPr>
                <w:color w:val="000000" w:themeColor="text1"/>
              </w:rPr>
              <w:t>1.2.33.</w:t>
            </w:r>
          </w:p>
        </w:tc>
        <w:tc>
          <w:tcPr>
            <w:tcW w:w="3940" w:type="pct"/>
            <w:vAlign w:val="center"/>
          </w:tcPr>
          <w:p w:rsidR="006B511A" w:rsidRPr="00B361D5" w:rsidRDefault="006B511A" w:rsidP="008743B5">
            <w:pPr>
              <w:tabs>
                <w:tab w:val="left" w:pos="709"/>
              </w:tabs>
              <w:rPr>
                <w:color w:val="000000" w:themeColor="text1"/>
              </w:rPr>
            </w:pPr>
            <w:r w:rsidRPr="00B361D5">
              <w:rPr>
                <w:color w:val="000000" w:themeColor="text1"/>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tc>
        <w:tc>
          <w:tcPr>
            <w:tcW w:w="505" w:type="pct"/>
            <w:vAlign w:val="center"/>
          </w:tcPr>
          <w:p w:rsidR="006B511A" w:rsidRPr="00A16232" w:rsidRDefault="001A5C52" w:rsidP="008743B5">
            <w:pPr>
              <w:jc w:val="center"/>
            </w:pPr>
            <w:r w:rsidRPr="00A16232">
              <w:t>55</w:t>
            </w:r>
          </w:p>
        </w:tc>
      </w:tr>
      <w:tr w:rsidR="00C03307" w:rsidRPr="009024E5" w:rsidTr="007A3084">
        <w:tc>
          <w:tcPr>
            <w:tcW w:w="555" w:type="pct"/>
            <w:vAlign w:val="center"/>
          </w:tcPr>
          <w:p w:rsidR="00C03307" w:rsidRPr="00B361D5" w:rsidRDefault="00C03307" w:rsidP="00C53FD3">
            <w:pPr>
              <w:jc w:val="center"/>
              <w:rPr>
                <w:color w:val="000000" w:themeColor="text1"/>
              </w:rPr>
            </w:pPr>
            <w:r w:rsidRPr="00B361D5">
              <w:rPr>
                <w:color w:val="000000" w:themeColor="text1"/>
              </w:rPr>
              <w:t>1.2.34.</w:t>
            </w:r>
          </w:p>
        </w:tc>
        <w:tc>
          <w:tcPr>
            <w:tcW w:w="3940" w:type="pct"/>
            <w:vAlign w:val="center"/>
          </w:tcPr>
          <w:p w:rsidR="00C03307" w:rsidRPr="00B361D5" w:rsidRDefault="00C03307" w:rsidP="008743B5">
            <w:pPr>
              <w:tabs>
                <w:tab w:val="left" w:pos="709"/>
              </w:tabs>
              <w:rPr>
                <w:color w:val="000000" w:themeColor="text1"/>
              </w:rPr>
            </w:pPr>
            <w:r w:rsidRPr="00B361D5">
              <w:rPr>
                <w:color w:val="000000" w:themeColor="text1"/>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tc>
        <w:tc>
          <w:tcPr>
            <w:tcW w:w="505" w:type="pct"/>
            <w:vAlign w:val="center"/>
          </w:tcPr>
          <w:p w:rsidR="00C03307" w:rsidRPr="00A16232" w:rsidRDefault="001A5C52" w:rsidP="008743B5">
            <w:pPr>
              <w:jc w:val="center"/>
            </w:pPr>
            <w:r w:rsidRPr="00A16232">
              <w:t>55</w:t>
            </w:r>
          </w:p>
        </w:tc>
      </w:tr>
      <w:tr w:rsidR="009C075C" w:rsidRPr="009024E5" w:rsidTr="007A3084">
        <w:tc>
          <w:tcPr>
            <w:tcW w:w="555" w:type="pct"/>
            <w:vAlign w:val="center"/>
          </w:tcPr>
          <w:p w:rsidR="009C075C" w:rsidRPr="00B361D5" w:rsidRDefault="009C075C" w:rsidP="008743B5">
            <w:pPr>
              <w:jc w:val="center"/>
              <w:rPr>
                <w:b/>
                <w:color w:val="000000" w:themeColor="text1"/>
              </w:rPr>
            </w:pPr>
            <w:r w:rsidRPr="00B361D5">
              <w:rPr>
                <w:b/>
                <w:color w:val="000000" w:themeColor="text1"/>
              </w:rPr>
              <w:t>1.3.</w:t>
            </w:r>
          </w:p>
        </w:tc>
        <w:tc>
          <w:tcPr>
            <w:tcW w:w="3940" w:type="pct"/>
            <w:vAlign w:val="center"/>
          </w:tcPr>
          <w:p w:rsidR="009C075C" w:rsidRPr="00B361D5" w:rsidRDefault="00423D8C" w:rsidP="008743B5">
            <w:pPr>
              <w:shd w:val="clear" w:color="auto" w:fill="FFFFFF"/>
              <w:tabs>
                <w:tab w:val="left" w:pos="778"/>
              </w:tabs>
              <w:jc w:val="center"/>
              <w:rPr>
                <w:b/>
                <w:color w:val="000000" w:themeColor="text1"/>
              </w:rPr>
            </w:pPr>
            <w:r>
              <w:rPr>
                <w:b/>
                <w:color w:val="000000" w:themeColor="text1"/>
              </w:rPr>
              <w:t xml:space="preserve">ОТДЕЛЬНЫЕ </w:t>
            </w:r>
            <w:r w:rsidR="009C075C" w:rsidRPr="00B361D5">
              <w:rPr>
                <w:b/>
                <w:color w:val="000000" w:themeColor="text1"/>
              </w:rPr>
              <w:t>ОБЛАСТНЫЕ ГОСУДАРСТВЕННЫЕ ПОЛНОМОЧИЯ</w:t>
            </w:r>
            <w:r>
              <w:rPr>
                <w:b/>
                <w:color w:val="000000" w:themeColor="text1"/>
              </w:rPr>
              <w:t>, ПЕРЕДАННЫЕ ЗАКОНАМИ ИРКУТСКОЙ ОБЛАСТИ</w:t>
            </w:r>
          </w:p>
        </w:tc>
        <w:tc>
          <w:tcPr>
            <w:tcW w:w="505" w:type="pct"/>
            <w:vAlign w:val="center"/>
          </w:tcPr>
          <w:p w:rsidR="009C075C" w:rsidRPr="00A16232" w:rsidRDefault="001A5C52" w:rsidP="008743B5">
            <w:pPr>
              <w:jc w:val="center"/>
            </w:pPr>
            <w:r w:rsidRPr="00A16232">
              <w:t>56</w:t>
            </w:r>
          </w:p>
        </w:tc>
      </w:tr>
      <w:tr w:rsidR="009C075C" w:rsidRPr="009024E5" w:rsidTr="007A3084">
        <w:tc>
          <w:tcPr>
            <w:tcW w:w="555" w:type="pct"/>
            <w:vAlign w:val="center"/>
          </w:tcPr>
          <w:p w:rsidR="009C075C" w:rsidRPr="00423D8C" w:rsidRDefault="009C075C" w:rsidP="008743B5">
            <w:pPr>
              <w:jc w:val="center"/>
              <w:rPr>
                <w:color w:val="000000" w:themeColor="text1"/>
              </w:rPr>
            </w:pPr>
            <w:r w:rsidRPr="00423D8C">
              <w:rPr>
                <w:color w:val="000000" w:themeColor="text1"/>
              </w:rPr>
              <w:lastRenderedPageBreak/>
              <w:t>1.3.1.</w:t>
            </w:r>
          </w:p>
        </w:tc>
        <w:tc>
          <w:tcPr>
            <w:tcW w:w="3940" w:type="pct"/>
            <w:vAlign w:val="center"/>
          </w:tcPr>
          <w:p w:rsidR="009C075C" w:rsidRPr="00423D8C" w:rsidRDefault="00B361D5" w:rsidP="00B361D5">
            <w:pPr>
              <w:shd w:val="clear" w:color="auto" w:fill="FFFFFF"/>
              <w:tabs>
                <w:tab w:val="left" w:pos="778"/>
              </w:tabs>
              <w:ind w:left="7"/>
              <w:rPr>
                <w:color w:val="000000" w:themeColor="text1"/>
              </w:rPr>
            </w:pPr>
            <w:r w:rsidRPr="00423D8C">
              <w:rPr>
                <w:color w:val="000000" w:themeColor="text1"/>
              </w:rPr>
              <w:t>По хранению, комплектованию</w:t>
            </w:r>
            <w:r w:rsidR="009C075C" w:rsidRPr="00423D8C">
              <w:rPr>
                <w:color w:val="000000" w:themeColor="text1"/>
              </w:rPr>
              <w:t>, учет</w:t>
            </w:r>
            <w:r w:rsidRPr="00423D8C">
              <w:rPr>
                <w:color w:val="000000" w:themeColor="text1"/>
              </w:rPr>
              <w:t>у и использованию</w:t>
            </w:r>
            <w:r w:rsidR="009C075C" w:rsidRPr="00423D8C">
              <w:rPr>
                <w:color w:val="000000" w:themeColor="text1"/>
              </w:rPr>
              <w:t xml:space="preserve"> архивных документов, относящихся к государственной собственности Иркутской области</w:t>
            </w:r>
          </w:p>
        </w:tc>
        <w:tc>
          <w:tcPr>
            <w:tcW w:w="505" w:type="pct"/>
            <w:vAlign w:val="center"/>
          </w:tcPr>
          <w:p w:rsidR="009C075C" w:rsidRPr="00A16232" w:rsidRDefault="001A5C52" w:rsidP="008743B5">
            <w:pPr>
              <w:jc w:val="center"/>
            </w:pPr>
            <w:r w:rsidRPr="00A16232">
              <w:t>56</w:t>
            </w:r>
          </w:p>
        </w:tc>
      </w:tr>
      <w:tr w:rsidR="009C075C" w:rsidRPr="009024E5" w:rsidTr="007A3084">
        <w:tc>
          <w:tcPr>
            <w:tcW w:w="555" w:type="pct"/>
            <w:vAlign w:val="center"/>
          </w:tcPr>
          <w:p w:rsidR="009C075C" w:rsidRPr="00423D8C" w:rsidRDefault="009C075C" w:rsidP="008743B5">
            <w:pPr>
              <w:jc w:val="center"/>
              <w:rPr>
                <w:color w:val="000000" w:themeColor="text1"/>
              </w:rPr>
            </w:pPr>
            <w:r w:rsidRPr="00423D8C">
              <w:rPr>
                <w:color w:val="000000" w:themeColor="text1"/>
              </w:rPr>
              <w:t>1.3.2.</w:t>
            </w:r>
          </w:p>
        </w:tc>
        <w:tc>
          <w:tcPr>
            <w:tcW w:w="3940" w:type="pct"/>
            <w:vAlign w:val="center"/>
          </w:tcPr>
          <w:p w:rsidR="009C075C" w:rsidRPr="00423D8C" w:rsidRDefault="00423D8C" w:rsidP="00423D8C">
            <w:pPr>
              <w:shd w:val="clear" w:color="auto" w:fill="FFFFFF"/>
              <w:tabs>
                <w:tab w:val="left" w:pos="778"/>
              </w:tabs>
              <w:rPr>
                <w:color w:val="000000" w:themeColor="text1"/>
              </w:rPr>
            </w:pPr>
            <w:r w:rsidRPr="00423D8C">
              <w:rPr>
                <w:color w:val="000000" w:themeColor="text1"/>
              </w:rPr>
              <w:t>В сфере т</w:t>
            </w:r>
            <w:r w:rsidR="00A97154" w:rsidRPr="00423D8C">
              <w:rPr>
                <w:color w:val="000000" w:themeColor="text1"/>
              </w:rPr>
              <w:t>руд</w:t>
            </w:r>
            <w:r w:rsidRPr="00423D8C">
              <w:rPr>
                <w:color w:val="000000" w:themeColor="text1"/>
              </w:rPr>
              <w:t>а</w:t>
            </w:r>
          </w:p>
        </w:tc>
        <w:tc>
          <w:tcPr>
            <w:tcW w:w="505" w:type="pct"/>
            <w:vAlign w:val="center"/>
          </w:tcPr>
          <w:p w:rsidR="009C075C" w:rsidRPr="00A16232" w:rsidRDefault="001A5C52" w:rsidP="0090620A">
            <w:pPr>
              <w:jc w:val="center"/>
            </w:pPr>
            <w:r w:rsidRPr="00A16232">
              <w:t>57</w:t>
            </w:r>
          </w:p>
        </w:tc>
      </w:tr>
      <w:tr w:rsidR="009C075C" w:rsidRPr="009024E5" w:rsidTr="007A3084">
        <w:tc>
          <w:tcPr>
            <w:tcW w:w="555" w:type="pct"/>
            <w:vAlign w:val="center"/>
          </w:tcPr>
          <w:p w:rsidR="009C075C" w:rsidRPr="00423D8C" w:rsidRDefault="009C075C" w:rsidP="008743B5">
            <w:pPr>
              <w:jc w:val="center"/>
              <w:rPr>
                <w:color w:val="000000" w:themeColor="text1"/>
              </w:rPr>
            </w:pPr>
            <w:r w:rsidRPr="00423D8C">
              <w:rPr>
                <w:color w:val="000000" w:themeColor="text1"/>
              </w:rPr>
              <w:t>1.3.3.</w:t>
            </w:r>
          </w:p>
        </w:tc>
        <w:tc>
          <w:tcPr>
            <w:tcW w:w="3940" w:type="pct"/>
            <w:vAlign w:val="center"/>
          </w:tcPr>
          <w:p w:rsidR="009C075C" w:rsidRPr="00423D8C" w:rsidRDefault="00423D8C" w:rsidP="00423D8C">
            <w:pPr>
              <w:shd w:val="clear" w:color="auto" w:fill="FFFFFF"/>
              <w:tabs>
                <w:tab w:val="left" w:pos="778"/>
              </w:tabs>
              <w:ind w:left="7"/>
              <w:rPr>
                <w:color w:val="000000" w:themeColor="text1"/>
              </w:rPr>
            </w:pPr>
            <w:r w:rsidRPr="00423D8C">
              <w:rPr>
                <w:color w:val="000000" w:themeColor="text1"/>
              </w:rPr>
              <w:t>В области производства</w:t>
            </w:r>
            <w:r w:rsidR="009C075C" w:rsidRPr="00423D8C">
              <w:rPr>
                <w:color w:val="000000" w:themeColor="text1"/>
              </w:rPr>
              <w:t xml:space="preserve"> и оборот</w:t>
            </w:r>
            <w:r w:rsidRPr="00423D8C">
              <w:rPr>
                <w:color w:val="000000" w:themeColor="text1"/>
              </w:rPr>
              <w:t>а</w:t>
            </w:r>
            <w:r w:rsidR="009C075C" w:rsidRPr="00423D8C">
              <w:rPr>
                <w:color w:val="000000" w:themeColor="text1"/>
              </w:rPr>
              <w:t xml:space="preserve"> этилового спирта, алкогольной и </w:t>
            </w:r>
            <w:r w:rsidR="009C3448" w:rsidRPr="00423D8C">
              <w:rPr>
                <w:color w:val="000000" w:themeColor="text1"/>
              </w:rPr>
              <w:t>с</w:t>
            </w:r>
            <w:r w:rsidR="009C075C" w:rsidRPr="00423D8C">
              <w:rPr>
                <w:color w:val="000000" w:themeColor="text1"/>
              </w:rPr>
              <w:t>пиртосодержащей продукции</w:t>
            </w:r>
          </w:p>
        </w:tc>
        <w:tc>
          <w:tcPr>
            <w:tcW w:w="505" w:type="pct"/>
            <w:vAlign w:val="center"/>
          </w:tcPr>
          <w:p w:rsidR="009C075C" w:rsidRPr="00A16232" w:rsidRDefault="001A5C52" w:rsidP="008743B5">
            <w:pPr>
              <w:jc w:val="center"/>
            </w:pPr>
            <w:r w:rsidRPr="00A16232">
              <w:t>60</w:t>
            </w:r>
          </w:p>
        </w:tc>
      </w:tr>
      <w:tr w:rsidR="009C075C" w:rsidRPr="009024E5" w:rsidTr="007A3084">
        <w:tc>
          <w:tcPr>
            <w:tcW w:w="555" w:type="pct"/>
            <w:vAlign w:val="center"/>
          </w:tcPr>
          <w:p w:rsidR="009C075C" w:rsidRPr="00423D8C" w:rsidRDefault="009C075C" w:rsidP="008743B5">
            <w:pPr>
              <w:jc w:val="center"/>
              <w:rPr>
                <w:color w:val="000000" w:themeColor="text1"/>
              </w:rPr>
            </w:pPr>
            <w:r w:rsidRPr="00423D8C">
              <w:rPr>
                <w:color w:val="000000" w:themeColor="text1"/>
              </w:rPr>
              <w:t>1.3.4.</w:t>
            </w:r>
          </w:p>
        </w:tc>
        <w:tc>
          <w:tcPr>
            <w:tcW w:w="3940" w:type="pct"/>
            <w:vAlign w:val="center"/>
          </w:tcPr>
          <w:p w:rsidR="009C075C" w:rsidRPr="00423D8C" w:rsidRDefault="00423D8C" w:rsidP="00423D8C">
            <w:pPr>
              <w:shd w:val="clear" w:color="auto" w:fill="FFFFFF"/>
              <w:tabs>
                <w:tab w:val="left" w:pos="778"/>
              </w:tabs>
              <w:ind w:left="7"/>
              <w:rPr>
                <w:color w:val="000000" w:themeColor="text1"/>
              </w:rPr>
            </w:pPr>
            <w:r w:rsidRPr="00423D8C">
              <w:rPr>
                <w:color w:val="000000" w:themeColor="text1"/>
              </w:rPr>
              <w:t>По предоставлению</w:t>
            </w:r>
            <w:r w:rsidR="009C075C" w:rsidRPr="00423D8C">
              <w:rPr>
                <w:color w:val="000000" w:themeColor="text1"/>
              </w:rPr>
              <w:t xml:space="preserve"> гражданам субсидий на оплату жилых помещений и коммунальных услуг</w:t>
            </w:r>
          </w:p>
        </w:tc>
        <w:tc>
          <w:tcPr>
            <w:tcW w:w="505" w:type="pct"/>
            <w:vAlign w:val="center"/>
          </w:tcPr>
          <w:p w:rsidR="009C075C" w:rsidRPr="00A16232" w:rsidRDefault="001A5C52" w:rsidP="0090620A">
            <w:pPr>
              <w:jc w:val="center"/>
            </w:pPr>
            <w:r w:rsidRPr="00A16232">
              <w:t>61</w:t>
            </w:r>
          </w:p>
        </w:tc>
      </w:tr>
      <w:tr w:rsidR="009C075C" w:rsidRPr="009024E5" w:rsidTr="007A3084">
        <w:tc>
          <w:tcPr>
            <w:tcW w:w="555" w:type="pct"/>
            <w:vAlign w:val="center"/>
          </w:tcPr>
          <w:p w:rsidR="009C075C" w:rsidRPr="00423D8C" w:rsidRDefault="009C075C" w:rsidP="008743B5">
            <w:pPr>
              <w:jc w:val="center"/>
              <w:rPr>
                <w:color w:val="000000" w:themeColor="text1"/>
              </w:rPr>
            </w:pPr>
            <w:r w:rsidRPr="00423D8C">
              <w:rPr>
                <w:color w:val="000000" w:themeColor="text1"/>
              </w:rPr>
              <w:t>1.3.5.</w:t>
            </w:r>
          </w:p>
        </w:tc>
        <w:tc>
          <w:tcPr>
            <w:tcW w:w="3940" w:type="pct"/>
            <w:vAlign w:val="center"/>
          </w:tcPr>
          <w:p w:rsidR="009C075C" w:rsidRPr="00423D8C" w:rsidRDefault="00423D8C" w:rsidP="00423D8C">
            <w:pPr>
              <w:shd w:val="clear" w:color="auto" w:fill="FFFFFF"/>
              <w:tabs>
                <w:tab w:val="left" w:pos="778"/>
              </w:tabs>
              <w:ind w:left="7"/>
              <w:rPr>
                <w:color w:val="000000" w:themeColor="text1"/>
              </w:rPr>
            </w:pPr>
            <w:r w:rsidRPr="00423D8C">
              <w:rPr>
                <w:color w:val="000000" w:themeColor="text1"/>
              </w:rPr>
              <w:t>По определению</w:t>
            </w:r>
            <w:r w:rsidR="009C075C" w:rsidRPr="00423D8C">
              <w:rPr>
                <w:color w:val="000000" w:themeColor="text1"/>
              </w:rPr>
              <w:t xml:space="preserve"> персонального состава и обеспечению деятельности административных комиссий</w:t>
            </w:r>
          </w:p>
        </w:tc>
        <w:tc>
          <w:tcPr>
            <w:tcW w:w="505" w:type="pct"/>
            <w:vAlign w:val="center"/>
          </w:tcPr>
          <w:p w:rsidR="009C075C" w:rsidRPr="00A16232" w:rsidRDefault="001A5C52" w:rsidP="008743B5">
            <w:pPr>
              <w:jc w:val="center"/>
            </w:pPr>
            <w:r w:rsidRPr="00A16232">
              <w:t>62</w:t>
            </w:r>
          </w:p>
        </w:tc>
      </w:tr>
      <w:tr w:rsidR="009C075C" w:rsidRPr="009024E5" w:rsidTr="007A3084">
        <w:tc>
          <w:tcPr>
            <w:tcW w:w="555" w:type="pct"/>
            <w:vAlign w:val="center"/>
          </w:tcPr>
          <w:p w:rsidR="009C075C" w:rsidRPr="00423D8C" w:rsidRDefault="009C075C" w:rsidP="00BD53C9">
            <w:pPr>
              <w:jc w:val="center"/>
              <w:rPr>
                <w:color w:val="000000" w:themeColor="text1"/>
              </w:rPr>
            </w:pPr>
            <w:r w:rsidRPr="00423D8C">
              <w:rPr>
                <w:color w:val="000000" w:themeColor="text1"/>
              </w:rPr>
              <w:t>1.3.6.</w:t>
            </w:r>
          </w:p>
        </w:tc>
        <w:tc>
          <w:tcPr>
            <w:tcW w:w="3940" w:type="pct"/>
            <w:vAlign w:val="center"/>
          </w:tcPr>
          <w:p w:rsidR="009C075C" w:rsidRPr="00423D8C" w:rsidRDefault="00423D8C" w:rsidP="00423D8C">
            <w:pPr>
              <w:pStyle w:val="a3"/>
              <w:rPr>
                <w:rFonts w:ascii="Times New Roman" w:hAnsi="Times New Roman"/>
                <w:color w:val="000000" w:themeColor="text1"/>
                <w:sz w:val="24"/>
                <w:szCs w:val="24"/>
              </w:rPr>
            </w:pPr>
            <w:r w:rsidRPr="00423D8C">
              <w:rPr>
                <w:rFonts w:ascii="Times New Roman" w:hAnsi="Times New Roman"/>
                <w:color w:val="000000" w:themeColor="text1"/>
                <w:sz w:val="24"/>
                <w:szCs w:val="24"/>
              </w:rPr>
              <w:t>По определению</w:t>
            </w:r>
            <w:r w:rsidR="009C075C" w:rsidRPr="00423D8C">
              <w:rPr>
                <w:rFonts w:ascii="Times New Roman" w:hAnsi="Times New Roman"/>
                <w:color w:val="000000" w:themeColor="text1"/>
                <w:sz w:val="24"/>
                <w:szCs w:val="24"/>
              </w:rPr>
              <w:t xml:space="preserve"> персонального состава и обеспечение деятельности районных (городских), районных в городах комиссий по делам несовершеннолетних и защите их прав </w:t>
            </w:r>
          </w:p>
        </w:tc>
        <w:tc>
          <w:tcPr>
            <w:tcW w:w="505" w:type="pct"/>
            <w:vAlign w:val="center"/>
          </w:tcPr>
          <w:p w:rsidR="009C075C" w:rsidRPr="00A16232" w:rsidRDefault="001A5C52" w:rsidP="008743B5">
            <w:pPr>
              <w:jc w:val="center"/>
            </w:pPr>
            <w:r w:rsidRPr="00A16232">
              <w:t>62</w:t>
            </w:r>
          </w:p>
        </w:tc>
      </w:tr>
      <w:tr w:rsidR="009C075C" w:rsidRPr="009024E5" w:rsidTr="007A3084">
        <w:tc>
          <w:tcPr>
            <w:tcW w:w="555" w:type="pct"/>
            <w:vAlign w:val="center"/>
          </w:tcPr>
          <w:p w:rsidR="009C075C" w:rsidRPr="00423D8C" w:rsidRDefault="009C075C" w:rsidP="00BD53C9">
            <w:pPr>
              <w:jc w:val="center"/>
              <w:rPr>
                <w:color w:val="000000" w:themeColor="text1"/>
              </w:rPr>
            </w:pPr>
            <w:r w:rsidRPr="00423D8C">
              <w:rPr>
                <w:color w:val="000000" w:themeColor="text1"/>
              </w:rPr>
              <w:t>1.3.7.</w:t>
            </w:r>
          </w:p>
        </w:tc>
        <w:tc>
          <w:tcPr>
            <w:tcW w:w="3940" w:type="pct"/>
            <w:vAlign w:val="center"/>
          </w:tcPr>
          <w:p w:rsidR="009C075C" w:rsidRPr="00423D8C" w:rsidRDefault="00423D8C" w:rsidP="00423D8C">
            <w:pPr>
              <w:shd w:val="clear" w:color="auto" w:fill="FFFFFF"/>
              <w:tabs>
                <w:tab w:val="left" w:pos="778"/>
              </w:tabs>
              <w:rPr>
                <w:color w:val="000000" w:themeColor="text1"/>
              </w:rPr>
            </w:pPr>
            <w:r w:rsidRPr="00423D8C">
              <w:rPr>
                <w:color w:val="000000" w:themeColor="text1"/>
              </w:rPr>
              <w:t>По предоставлению</w:t>
            </w:r>
            <w:r w:rsidR="009C075C" w:rsidRPr="00423D8C">
              <w:rPr>
                <w:color w:val="000000" w:themeColor="text1"/>
              </w:rPr>
              <w:t xml:space="preserve"> мер социальной поддержки многодетным и малоимущим семьям</w:t>
            </w:r>
          </w:p>
        </w:tc>
        <w:tc>
          <w:tcPr>
            <w:tcW w:w="505" w:type="pct"/>
            <w:vAlign w:val="center"/>
          </w:tcPr>
          <w:p w:rsidR="009C075C" w:rsidRPr="00A16232" w:rsidRDefault="001A5C52" w:rsidP="008743B5">
            <w:pPr>
              <w:jc w:val="center"/>
            </w:pPr>
            <w:r w:rsidRPr="00A16232">
              <w:t>63</w:t>
            </w:r>
          </w:p>
        </w:tc>
      </w:tr>
      <w:tr w:rsidR="009C075C" w:rsidRPr="009024E5" w:rsidTr="007A3084">
        <w:tc>
          <w:tcPr>
            <w:tcW w:w="555" w:type="pct"/>
            <w:vAlign w:val="center"/>
          </w:tcPr>
          <w:p w:rsidR="009C075C" w:rsidRPr="006F2FB2" w:rsidRDefault="009C075C" w:rsidP="008743B5">
            <w:pPr>
              <w:jc w:val="center"/>
              <w:rPr>
                <w:b/>
                <w:color w:val="000000" w:themeColor="text1"/>
              </w:rPr>
            </w:pPr>
            <w:r w:rsidRPr="006F2FB2">
              <w:rPr>
                <w:b/>
                <w:color w:val="000000" w:themeColor="text1"/>
              </w:rPr>
              <w:t>1.4.</w:t>
            </w:r>
          </w:p>
        </w:tc>
        <w:tc>
          <w:tcPr>
            <w:tcW w:w="3940" w:type="pct"/>
            <w:vAlign w:val="center"/>
          </w:tcPr>
          <w:p w:rsidR="009C075C" w:rsidRPr="006F2FB2" w:rsidRDefault="009C075C" w:rsidP="00423D8C">
            <w:pPr>
              <w:jc w:val="center"/>
              <w:rPr>
                <w:b/>
                <w:color w:val="000000" w:themeColor="text1"/>
              </w:rPr>
            </w:pPr>
            <w:r w:rsidRPr="006F2FB2">
              <w:rPr>
                <w:b/>
                <w:color w:val="000000" w:themeColor="text1"/>
              </w:rPr>
              <w:t>ПОЛНОМОЧИЯ СЕЛЬСКИХ ПОСЕЛЕНИЙ</w:t>
            </w:r>
            <w:r w:rsidR="00423D8C" w:rsidRPr="006F2FB2">
              <w:rPr>
                <w:b/>
                <w:color w:val="000000" w:themeColor="text1"/>
              </w:rPr>
              <w:t xml:space="preserve">, ПЕРЕДАННЫЕ АДМИНИСТРАЦИЯМИ СЕЛЬСКИХ ПОСЕЛЕНИЙ АДМИНИСТРАЦИИ ТУЛУНСКОГО МУНИЦИПАЛЬНОГО РАЙОНА СОГЛАСНО СОГЛАШЕНИЯМ О ПЕРЕДАЧИ ОТДЕЛЬНЫХ ПОЛНОМОЧИЙ </w:t>
            </w:r>
          </w:p>
        </w:tc>
        <w:tc>
          <w:tcPr>
            <w:tcW w:w="505" w:type="pct"/>
            <w:vAlign w:val="center"/>
          </w:tcPr>
          <w:p w:rsidR="009C075C" w:rsidRPr="00A16232" w:rsidRDefault="001A5C52" w:rsidP="008743B5">
            <w:pPr>
              <w:jc w:val="center"/>
              <w:rPr>
                <w:b/>
              </w:rPr>
            </w:pPr>
            <w:r w:rsidRPr="00A16232">
              <w:rPr>
                <w:b/>
              </w:rPr>
              <w:t>63</w:t>
            </w:r>
          </w:p>
        </w:tc>
      </w:tr>
      <w:tr w:rsidR="009C075C" w:rsidRPr="009024E5" w:rsidTr="007A3084">
        <w:tc>
          <w:tcPr>
            <w:tcW w:w="555" w:type="pct"/>
            <w:vAlign w:val="center"/>
          </w:tcPr>
          <w:p w:rsidR="009C075C" w:rsidRPr="006F2FB2" w:rsidRDefault="009C075C" w:rsidP="008743B5">
            <w:pPr>
              <w:jc w:val="center"/>
              <w:rPr>
                <w:color w:val="000000" w:themeColor="text1"/>
              </w:rPr>
            </w:pPr>
            <w:r w:rsidRPr="006F2FB2">
              <w:rPr>
                <w:color w:val="000000" w:themeColor="text1"/>
              </w:rPr>
              <w:t>1.4.1.</w:t>
            </w:r>
          </w:p>
        </w:tc>
        <w:tc>
          <w:tcPr>
            <w:tcW w:w="3940" w:type="pct"/>
            <w:vAlign w:val="center"/>
          </w:tcPr>
          <w:p w:rsidR="009C075C" w:rsidRPr="006F2FB2" w:rsidRDefault="00C03307" w:rsidP="00C03307">
            <w:pPr>
              <w:shd w:val="clear" w:color="auto" w:fill="FFFFFF"/>
              <w:tabs>
                <w:tab w:val="left" w:pos="778"/>
              </w:tabs>
              <w:ind w:left="7"/>
              <w:rPr>
                <w:color w:val="000000" w:themeColor="text1"/>
              </w:rPr>
            </w:pPr>
            <w:r w:rsidRPr="006F2FB2">
              <w:rPr>
                <w:color w:val="000000" w:themeColor="text1"/>
              </w:rPr>
              <w:t>Составление проекта бюджета поселений</w:t>
            </w:r>
            <w:r w:rsidR="009C075C" w:rsidRPr="006F2FB2">
              <w:rPr>
                <w:color w:val="000000" w:themeColor="text1"/>
              </w:rPr>
              <w:t xml:space="preserve">, исполнение бюджета поселений </w:t>
            </w:r>
            <w:r w:rsidRPr="006F2FB2">
              <w:rPr>
                <w:color w:val="000000" w:themeColor="text1"/>
              </w:rPr>
              <w:t>осуществление контроля</w:t>
            </w:r>
            <w:r w:rsidR="006F2FB2" w:rsidRPr="006F2FB2">
              <w:rPr>
                <w:color w:val="000000" w:themeColor="text1"/>
              </w:rPr>
              <w:t xml:space="preserve"> </w:t>
            </w:r>
            <w:r w:rsidR="009C075C" w:rsidRPr="006F2FB2">
              <w:rPr>
                <w:color w:val="000000" w:themeColor="text1"/>
              </w:rPr>
              <w:t>за</w:t>
            </w:r>
            <w:r w:rsidR="006F2FB2" w:rsidRPr="006F2FB2">
              <w:rPr>
                <w:color w:val="000000" w:themeColor="text1"/>
              </w:rPr>
              <w:t xml:space="preserve"> </w:t>
            </w:r>
            <w:r w:rsidRPr="006F2FB2">
              <w:rPr>
                <w:color w:val="000000" w:themeColor="text1"/>
              </w:rPr>
              <w:t>его</w:t>
            </w:r>
            <w:r w:rsidR="006F2FB2" w:rsidRPr="006F2FB2">
              <w:rPr>
                <w:color w:val="000000" w:themeColor="text1"/>
              </w:rPr>
              <w:t xml:space="preserve"> </w:t>
            </w:r>
            <w:r w:rsidR="009C075C" w:rsidRPr="006F2FB2">
              <w:rPr>
                <w:color w:val="000000" w:themeColor="text1"/>
              </w:rPr>
              <w:t>исполнением</w:t>
            </w:r>
            <w:r w:rsidRPr="006F2FB2">
              <w:rPr>
                <w:color w:val="000000" w:themeColor="text1"/>
              </w:rPr>
              <w:t>, составление отчетов об исполнении бюджета поселений</w:t>
            </w:r>
          </w:p>
        </w:tc>
        <w:tc>
          <w:tcPr>
            <w:tcW w:w="505" w:type="pct"/>
            <w:vAlign w:val="center"/>
          </w:tcPr>
          <w:p w:rsidR="009C075C" w:rsidRPr="00A16232" w:rsidRDefault="001A5C52" w:rsidP="008743B5">
            <w:pPr>
              <w:jc w:val="center"/>
            </w:pPr>
            <w:r w:rsidRPr="00A16232">
              <w:t>63</w:t>
            </w:r>
          </w:p>
        </w:tc>
      </w:tr>
      <w:tr w:rsidR="009C075C" w:rsidRPr="009024E5" w:rsidTr="007A3084">
        <w:tc>
          <w:tcPr>
            <w:tcW w:w="555" w:type="pct"/>
            <w:vAlign w:val="center"/>
          </w:tcPr>
          <w:p w:rsidR="009C075C" w:rsidRPr="006F2FB2" w:rsidRDefault="009C075C" w:rsidP="008743B5">
            <w:pPr>
              <w:jc w:val="center"/>
              <w:rPr>
                <w:color w:val="000000" w:themeColor="text1"/>
              </w:rPr>
            </w:pPr>
            <w:r w:rsidRPr="006F2FB2">
              <w:rPr>
                <w:color w:val="000000" w:themeColor="text1"/>
              </w:rPr>
              <w:t>1.4.2</w:t>
            </w:r>
          </w:p>
        </w:tc>
        <w:tc>
          <w:tcPr>
            <w:tcW w:w="3940" w:type="pct"/>
            <w:vAlign w:val="center"/>
          </w:tcPr>
          <w:p w:rsidR="009C075C" w:rsidRPr="006F2FB2" w:rsidRDefault="009C075C" w:rsidP="008743B5">
            <w:pPr>
              <w:shd w:val="clear" w:color="auto" w:fill="FFFFFF"/>
              <w:tabs>
                <w:tab w:val="left" w:pos="778"/>
              </w:tabs>
              <w:ind w:left="7"/>
              <w:rPr>
                <w:color w:val="000000" w:themeColor="text1"/>
              </w:rPr>
            </w:pPr>
            <w:r w:rsidRPr="006F2FB2">
              <w:rPr>
                <w:color w:val="000000" w:themeColor="text1"/>
              </w:rPr>
              <w:t>Формир</w:t>
            </w:r>
            <w:r w:rsidR="00C03307" w:rsidRPr="006F2FB2">
              <w:rPr>
                <w:color w:val="000000" w:themeColor="text1"/>
              </w:rPr>
              <w:t>ование архивных фондов поселений</w:t>
            </w:r>
          </w:p>
        </w:tc>
        <w:tc>
          <w:tcPr>
            <w:tcW w:w="505" w:type="pct"/>
            <w:vAlign w:val="center"/>
          </w:tcPr>
          <w:p w:rsidR="009C075C" w:rsidRPr="00A16232" w:rsidRDefault="001A5C52" w:rsidP="008743B5">
            <w:pPr>
              <w:jc w:val="center"/>
            </w:pPr>
            <w:r w:rsidRPr="00A16232">
              <w:t>68</w:t>
            </w:r>
          </w:p>
        </w:tc>
      </w:tr>
      <w:tr w:rsidR="009C075C" w:rsidRPr="009024E5" w:rsidTr="007A3084">
        <w:tc>
          <w:tcPr>
            <w:tcW w:w="555" w:type="pct"/>
            <w:vAlign w:val="center"/>
          </w:tcPr>
          <w:p w:rsidR="009C075C" w:rsidRPr="006F2FB2" w:rsidRDefault="009C075C" w:rsidP="008743B5">
            <w:pPr>
              <w:jc w:val="center"/>
              <w:rPr>
                <w:color w:val="000000" w:themeColor="text1"/>
              </w:rPr>
            </w:pPr>
            <w:r w:rsidRPr="006F2FB2">
              <w:rPr>
                <w:color w:val="000000" w:themeColor="text1"/>
              </w:rPr>
              <w:t>1.4.3.</w:t>
            </w:r>
          </w:p>
        </w:tc>
        <w:tc>
          <w:tcPr>
            <w:tcW w:w="3940" w:type="pct"/>
            <w:vAlign w:val="center"/>
          </w:tcPr>
          <w:p w:rsidR="009C075C" w:rsidRPr="006F2FB2" w:rsidRDefault="0094716C" w:rsidP="0094716C">
            <w:pPr>
              <w:pStyle w:val="a3"/>
              <w:rPr>
                <w:color w:val="000000" w:themeColor="text1"/>
              </w:rPr>
            </w:pPr>
            <w:r w:rsidRPr="0094716C">
              <w:rPr>
                <w:rFonts w:ascii="Times New Roman" w:hAnsi="Times New Roman"/>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w:t>
            </w:r>
          </w:p>
        </w:tc>
        <w:tc>
          <w:tcPr>
            <w:tcW w:w="505" w:type="pct"/>
            <w:vAlign w:val="center"/>
          </w:tcPr>
          <w:p w:rsidR="009C075C" w:rsidRPr="00A16232" w:rsidRDefault="001A5C52" w:rsidP="00C73534">
            <w:pPr>
              <w:jc w:val="center"/>
            </w:pPr>
            <w:r w:rsidRPr="00A16232">
              <w:t>68</w:t>
            </w:r>
          </w:p>
        </w:tc>
      </w:tr>
      <w:tr w:rsidR="009C075C" w:rsidRPr="009024E5" w:rsidTr="007A3084">
        <w:tc>
          <w:tcPr>
            <w:tcW w:w="555" w:type="pct"/>
            <w:vAlign w:val="center"/>
          </w:tcPr>
          <w:p w:rsidR="009C075C" w:rsidRPr="00E56BA2" w:rsidRDefault="009C075C" w:rsidP="008743B5">
            <w:pPr>
              <w:jc w:val="center"/>
              <w:rPr>
                <w:b/>
              </w:rPr>
            </w:pPr>
            <w:r w:rsidRPr="00E56BA2">
              <w:rPr>
                <w:b/>
              </w:rPr>
              <w:t>2.</w:t>
            </w:r>
          </w:p>
        </w:tc>
        <w:tc>
          <w:tcPr>
            <w:tcW w:w="3940" w:type="pct"/>
            <w:vAlign w:val="center"/>
          </w:tcPr>
          <w:p w:rsidR="009C075C" w:rsidRPr="00E56BA2" w:rsidRDefault="00501BBE" w:rsidP="00501BBE">
            <w:pPr>
              <w:shd w:val="clear" w:color="auto" w:fill="FFFFFF"/>
              <w:tabs>
                <w:tab w:val="left" w:pos="778"/>
              </w:tabs>
              <w:jc w:val="center"/>
              <w:rPr>
                <w:b/>
              </w:rPr>
            </w:pPr>
            <w:r w:rsidRPr="00E56BA2">
              <w:rPr>
                <w:b/>
              </w:rPr>
              <w:t>СОЦИАЛЬНО-ЭКОНОМИЧЕСКОЕ РАЗВИТИЕ</w:t>
            </w:r>
            <w:r w:rsidR="009C075C" w:rsidRPr="00E56BA2">
              <w:rPr>
                <w:b/>
              </w:rPr>
              <w:t xml:space="preserve"> ТУЛУНСКОГО МУНИЦИПАЛЬНОГО РАЙОНА И </w:t>
            </w:r>
            <w:r w:rsidRPr="00E56BA2">
              <w:rPr>
                <w:b/>
              </w:rPr>
              <w:t xml:space="preserve">ИТОГИ </w:t>
            </w:r>
            <w:r w:rsidR="009C075C" w:rsidRPr="00E56BA2">
              <w:rPr>
                <w:b/>
              </w:rPr>
              <w:t>ИСПОЛНЕНИЯ КОМПЛЕКСНОЙ ПРОГРАММЫ СОЦИАЛЬНО-ЭКОНОМИЧЕСКОГО РАЗВИТИЯ ТУЛУНСКОГО МУНИЦИПАЛЬНОГО РАЙОНА</w:t>
            </w:r>
          </w:p>
        </w:tc>
        <w:tc>
          <w:tcPr>
            <w:tcW w:w="505" w:type="pct"/>
            <w:vAlign w:val="center"/>
          </w:tcPr>
          <w:p w:rsidR="009C075C" w:rsidRPr="00A16232" w:rsidRDefault="001A5C52" w:rsidP="008743B5">
            <w:pPr>
              <w:jc w:val="center"/>
              <w:rPr>
                <w:b/>
              </w:rPr>
            </w:pPr>
            <w:r w:rsidRPr="00A16232">
              <w:rPr>
                <w:b/>
              </w:rPr>
              <w:t>68</w:t>
            </w:r>
          </w:p>
        </w:tc>
      </w:tr>
      <w:tr w:rsidR="009C075C" w:rsidRPr="009024E5" w:rsidTr="007A3084">
        <w:tc>
          <w:tcPr>
            <w:tcW w:w="555" w:type="pct"/>
            <w:vAlign w:val="center"/>
          </w:tcPr>
          <w:p w:rsidR="009C075C" w:rsidRPr="00E56BA2" w:rsidRDefault="009C075C" w:rsidP="008743B5">
            <w:pPr>
              <w:jc w:val="center"/>
            </w:pPr>
            <w:r w:rsidRPr="00E56BA2">
              <w:t>2.1.</w:t>
            </w:r>
          </w:p>
        </w:tc>
        <w:tc>
          <w:tcPr>
            <w:tcW w:w="3940" w:type="pct"/>
            <w:vAlign w:val="center"/>
          </w:tcPr>
          <w:p w:rsidR="009C075C" w:rsidRPr="00E56BA2" w:rsidRDefault="009C075C" w:rsidP="008743B5">
            <w:pPr>
              <w:shd w:val="clear" w:color="auto" w:fill="FFFFFF"/>
              <w:tabs>
                <w:tab w:val="left" w:pos="778"/>
              </w:tabs>
            </w:pPr>
            <w:r w:rsidRPr="00E56BA2">
              <w:t>Введение</w:t>
            </w:r>
          </w:p>
        </w:tc>
        <w:tc>
          <w:tcPr>
            <w:tcW w:w="505" w:type="pct"/>
            <w:vAlign w:val="center"/>
          </w:tcPr>
          <w:p w:rsidR="009C075C" w:rsidRPr="00A16232" w:rsidRDefault="00A16232" w:rsidP="008743B5">
            <w:pPr>
              <w:jc w:val="center"/>
            </w:pPr>
            <w:r w:rsidRPr="00A16232">
              <w:t>69</w:t>
            </w:r>
          </w:p>
        </w:tc>
      </w:tr>
      <w:tr w:rsidR="009C075C" w:rsidRPr="009024E5" w:rsidTr="007A3084">
        <w:tc>
          <w:tcPr>
            <w:tcW w:w="555" w:type="pct"/>
            <w:vAlign w:val="center"/>
          </w:tcPr>
          <w:p w:rsidR="009C075C" w:rsidRPr="00E56BA2" w:rsidRDefault="009C075C" w:rsidP="008743B5">
            <w:pPr>
              <w:jc w:val="center"/>
            </w:pPr>
            <w:r w:rsidRPr="00E56BA2">
              <w:t>2.2.</w:t>
            </w:r>
          </w:p>
        </w:tc>
        <w:tc>
          <w:tcPr>
            <w:tcW w:w="3940" w:type="pct"/>
            <w:vAlign w:val="center"/>
          </w:tcPr>
          <w:p w:rsidR="009C075C" w:rsidRPr="00E56BA2" w:rsidRDefault="009C075C" w:rsidP="008743B5">
            <w:pPr>
              <w:shd w:val="clear" w:color="auto" w:fill="FFFFFF"/>
              <w:tabs>
                <w:tab w:val="left" w:pos="778"/>
              </w:tabs>
            </w:pPr>
            <w:r w:rsidRPr="00E56BA2">
              <w:t>Демография и трудовые ресурсы</w:t>
            </w:r>
          </w:p>
        </w:tc>
        <w:tc>
          <w:tcPr>
            <w:tcW w:w="505" w:type="pct"/>
            <w:vAlign w:val="center"/>
          </w:tcPr>
          <w:p w:rsidR="009C075C" w:rsidRPr="00A16232" w:rsidRDefault="00A16232" w:rsidP="008743B5">
            <w:pPr>
              <w:jc w:val="center"/>
            </w:pPr>
            <w:r w:rsidRPr="00A16232">
              <w:t>69</w:t>
            </w:r>
          </w:p>
        </w:tc>
      </w:tr>
      <w:tr w:rsidR="009C075C" w:rsidRPr="009024E5" w:rsidTr="007A3084">
        <w:tc>
          <w:tcPr>
            <w:tcW w:w="555" w:type="pct"/>
            <w:vAlign w:val="center"/>
          </w:tcPr>
          <w:p w:rsidR="009C075C" w:rsidRPr="00E56BA2" w:rsidRDefault="009C075C" w:rsidP="008743B5">
            <w:pPr>
              <w:jc w:val="center"/>
            </w:pPr>
            <w:r w:rsidRPr="00E56BA2">
              <w:t>2.3.</w:t>
            </w:r>
          </w:p>
        </w:tc>
        <w:tc>
          <w:tcPr>
            <w:tcW w:w="3940" w:type="pct"/>
            <w:vAlign w:val="center"/>
          </w:tcPr>
          <w:p w:rsidR="009C075C" w:rsidRPr="00E56BA2" w:rsidRDefault="009C075C" w:rsidP="008743B5">
            <w:pPr>
              <w:shd w:val="clear" w:color="auto" w:fill="FFFFFF"/>
              <w:tabs>
                <w:tab w:val="left" w:pos="778"/>
              </w:tabs>
            </w:pPr>
            <w:r w:rsidRPr="00E56BA2">
              <w:t>Уровень жизни населения</w:t>
            </w:r>
          </w:p>
        </w:tc>
        <w:tc>
          <w:tcPr>
            <w:tcW w:w="505" w:type="pct"/>
            <w:vAlign w:val="center"/>
          </w:tcPr>
          <w:p w:rsidR="009C075C" w:rsidRPr="00A16232" w:rsidRDefault="00A16232" w:rsidP="008743B5">
            <w:pPr>
              <w:jc w:val="center"/>
            </w:pPr>
            <w:r w:rsidRPr="00A16232">
              <w:t>69</w:t>
            </w:r>
          </w:p>
        </w:tc>
      </w:tr>
      <w:tr w:rsidR="009C075C" w:rsidRPr="009024E5" w:rsidTr="007A3084">
        <w:tc>
          <w:tcPr>
            <w:tcW w:w="555" w:type="pct"/>
            <w:vAlign w:val="center"/>
          </w:tcPr>
          <w:p w:rsidR="009C075C" w:rsidRPr="00E56BA2" w:rsidRDefault="009C075C" w:rsidP="008743B5">
            <w:pPr>
              <w:jc w:val="center"/>
            </w:pPr>
            <w:r w:rsidRPr="00E56BA2">
              <w:t>2.4.</w:t>
            </w:r>
          </w:p>
        </w:tc>
        <w:tc>
          <w:tcPr>
            <w:tcW w:w="3940" w:type="pct"/>
            <w:vAlign w:val="center"/>
          </w:tcPr>
          <w:p w:rsidR="009C075C" w:rsidRPr="00E56BA2" w:rsidRDefault="009C075C" w:rsidP="008743B5">
            <w:pPr>
              <w:shd w:val="clear" w:color="auto" w:fill="FFFFFF"/>
              <w:tabs>
                <w:tab w:val="left" w:pos="778"/>
              </w:tabs>
            </w:pPr>
            <w:r w:rsidRPr="00E56BA2">
              <w:t>Социальное партнерство</w:t>
            </w:r>
          </w:p>
        </w:tc>
        <w:tc>
          <w:tcPr>
            <w:tcW w:w="505" w:type="pct"/>
            <w:vAlign w:val="center"/>
          </w:tcPr>
          <w:p w:rsidR="009C075C" w:rsidRPr="00A16232" w:rsidRDefault="00A16232" w:rsidP="008743B5">
            <w:pPr>
              <w:jc w:val="center"/>
            </w:pPr>
            <w:r w:rsidRPr="00A16232">
              <w:t>70</w:t>
            </w:r>
          </w:p>
        </w:tc>
      </w:tr>
      <w:tr w:rsidR="009C075C" w:rsidRPr="009024E5" w:rsidTr="007A3084">
        <w:tc>
          <w:tcPr>
            <w:tcW w:w="555" w:type="pct"/>
            <w:vAlign w:val="center"/>
          </w:tcPr>
          <w:p w:rsidR="009C075C" w:rsidRPr="00E56BA2" w:rsidRDefault="009C075C" w:rsidP="008743B5">
            <w:pPr>
              <w:jc w:val="center"/>
            </w:pPr>
            <w:r w:rsidRPr="00E56BA2">
              <w:t>2.5.</w:t>
            </w:r>
          </w:p>
        </w:tc>
        <w:tc>
          <w:tcPr>
            <w:tcW w:w="3940" w:type="pct"/>
            <w:vAlign w:val="center"/>
          </w:tcPr>
          <w:p w:rsidR="009C075C" w:rsidRPr="00E56BA2" w:rsidRDefault="009C075C" w:rsidP="008743B5">
            <w:pPr>
              <w:shd w:val="clear" w:color="auto" w:fill="FFFFFF"/>
              <w:tabs>
                <w:tab w:val="left" w:pos="778"/>
              </w:tabs>
            </w:pPr>
            <w:r w:rsidRPr="00E56BA2">
              <w:t>Экономическое развитие</w:t>
            </w:r>
          </w:p>
        </w:tc>
        <w:tc>
          <w:tcPr>
            <w:tcW w:w="505" w:type="pct"/>
            <w:vAlign w:val="center"/>
          </w:tcPr>
          <w:p w:rsidR="009C075C" w:rsidRPr="00A16232" w:rsidRDefault="00A16232" w:rsidP="008743B5">
            <w:pPr>
              <w:jc w:val="center"/>
            </w:pPr>
            <w:r w:rsidRPr="00A16232">
              <w:t>72</w:t>
            </w:r>
          </w:p>
        </w:tc>
      </w:tr>
      <w:tr w:rsidR="009C075C" w:rsidRPr="009024E5" w:rsidTr="007A3084">
        <w:tc>
          <w:tcPr>
            <w:tcW w:w="555" w:type="pct"/>
            <w:vAlign w:val="center"/>
          </w:tcPr>
          <w:p w:rsidR="009C075C" w:rsidRPr="00E56BA2" w:rsidRDefault="009C075C" w:rsidP="008743B5">
            <w:pPr>
              <w:jc w:val="center"/>
            </w:pPr>
            <w:r w:rsidRPr="00E56BA2">
              <w:t>2.5.1.</w:t>
            </w:r>
          </w:p>
        </w:tc>
        <w:tc>
          <w:tcPr>
            <w:tcW w:w="3940" w:type="pct"/>
            <w:vAlign w:val="center"/>
          </w:tcPr>
          <w:p w:rsidR="009C075C" w:rsidRPr="00E56BA2" w:rsidRDefault="009C075C" w:rsidP="008743B5">
            <w:pPr>
              <w:shd w:val="clear" w:color="auto" w:fill="FFFFFF"/>
              <w:tabs>
                <w:tab w:val="left" w:pos="778"/>
              </w:tabs>
            </w:pPr>
            <w:r w:rsidRPr="00E56BA2">
              <w:t>Добыча полезных ископаемых</w:t>
            </w:r>
          </w:p>
        </w:tc>
        <w:tc>
          <w:tcPr>
            <w:tcW w:w="505" w:type="pct"/>
            <w:vAlign w:val="center"/>
          </w:tcPr>
          <w:p w:rsidR="009C075C" w:rsidRPr="00A16232" w:rsidRDefault="00A16232" w:rsidP="008743B5">
            <w:pPr>
              <w:jc w:val="center"/>
            </w:pPr>
            <w:r w:rsidRPr="00A16232">
              <w:t>75</w:t>
            </w:r>
          </w:p>
        </w:tc>
      </w:tr>
      <w:tr w:rsidR="009C075C" w:rsidRPr="009024E5" w:rsidTr="007A3084">
        <w:tc>
          <w:tcPr>
            <w:tcW w:w="555" w:type="pct"/>
            <w:vAlign w:val="center"/>
          </w:tcPr>
          <w:p w:rsidR="009C075C" w:rsidRPr="00E56BA2" w:rsidRDefault="009C075C" w:rsidP="008743B5">
            <w:pPr>
              <w:jc w:val="center"/>
            </w:pPr>
            <w:r w:rsidRPr="00E56BA2">
              <w:t>2.5.2.</w:t>
            </w:r>
          </w:p>
        </w:tc>
        <w:tc>
          <w:tcPr>
            <w:tcW w:w="3940" w:type="pct"/>
            <w:vAlign w:val="center"/>
          </w:tcPr>
          <w:p w:rsidR="009C075C" w:rsidRPr="00E56BA2" w:rsidRDefault="009C075C" w:rsidP="008743B5">
            <w:pPr>
              <w:shd w:val="clear" w:color="auto" w:fill="FFFFFF"/>
              <w:tabs>
                <w:tab w:val="left" w:pos="778"/>
              </w:tabs>
            </w:pPr>
            <w:r w:rsidRPr="00E56BA2">
              <w:t>Сельское хозяйство</w:t>
            </w:r>
          </w:p>
        </w:tc>
        <w:tc>
          <w:tcPr>
            <w:tcW w:w="505" w:type="pct"/>
            <w:vAlign w:val="center"/>
          </w:tcPr>
          <w:p w:rsidR="009C075C" w:rsidRPr="00A16232" w:rsidRDefault="00A16232" w:rsidP="008743B5">
            <w:pPr>
              <w:jc w:val="center"/>
            </w:pPr>
            <w:r w:rsidRPr="00A16232">
              <w:t>77</w:t>
            </w:r>
          </w:p>
        </w:tc>
      </w:tr>
      <w:tr w:rsidR="009C075C" w:rsidRPr="009024E5" w:rsidTr="007A3084">
        <w:tc>
          <w:tcPr>
            <w:tcW w:w="555" w:type="pct"/>
            <w:vAlign w:val="center"/>
          </w:tcPr>
          <w:p w:rsidR="009C075C" w:rsidRPr="00E56BA2" w:rsidRDefault="009C075C" w:rsidP="008743B5">
            <w:pPr>
              <w:jc w:val="center"/>
            </w:pPr>
            <w:r w:rsidRPr="00E56BA2">
              <w:t>2.5.3.</w:t>
            </w:r>
          </w:p>
        </w:tc>
        <w:tc>
          <w:tcPr>
            <w:tcW w:w="3940" w:type="pct"/>
            <w:vAlign w:val="center"/>
          </w:tcPr>
          <w:p w:rsidR="009C075C" w:rsidRPr="00E56BA2" w:rsidRDefault="009C075C" w:rsidP="008743B5">
            <w:pPr>
              <w:shd w:val="clear" w:color="auto" w:fill="FFFFFF"/>
              <w:tabs>
                <w:tab w:val="left" w:pos="778"/>
              </w:tabs>
            </w:pPr>
            <w:r w:rsidRPr="00E56BA2">
              <w:t>Лесное хозяйство и предоставление услуг в этой области</w:t>
            </w:r>
          </w:p>
        </w:tc>
        <w:tc>
          <w:tcPr>
            <w:tcW w:w="505" w:type="pct"/>
            <w:vAlign w:val="center"/>
          </w:tcPr>
          <w:p w:rsidR="009C075C" w:rsidRPr="00A16232" w:rsidRDefault="00A16232" w:rsidP="00DB675A">
            <w:pPr>
              <w:jc w:val="center"/>
            </w:pPr>
            <w:r w:rsidRPr="00A16232">
              <w:t>79</w:t>
            </w:r>
          </w:p>
        </w:tc>
      </w:tr>
      <w:tr w:rsidR="00526907" w:rsidRPr="009024E5" w:rsidTr="007A3084">
        <w:tc>
          <w:tcPr>
            <w:tcW w:w="555" w:type="pct"/>
            <w:vAlign w:val="center"/>
          </w:tcPr>
          <w:p w:rsidR="00526907" w:rsidRPr="00E56BA2" w:rsidRDefault="00526907" w:rsidP="008743B5">
            <w:pPr>
              <w:jc w:val="center"/>
            </w:pPr>
            <w:r w:rsidRPr="00E56BA2">
              <w:t>2.5.4.</w:t>
            </w:r>
          </w:p>
        </w:tc>
        <w:tc>
          <w:tcPr>
            <w:tcW w:w="3940" w:type="pct"/>
            <w:vAlign w:val="center"/>
          </w:tcPr>
          <w:p w:rsidR="00526907" w:rsidRPr="00E56BA2" w:rsidRDefault="00526907" w:rsidP="008743B5">
            <w:pPr>
              <w:shd w:val="clear" w:color="auto" w:fill="FFFFFF"/>
              <w:tabs>
                <w:tab w:val="left" w:pos="778"/>
              </w:tabs>
            </w:pPr>
            <w:r w:rsidRPr="00E56BA2">
              <w:t>Обрабатывающие производства</w:t>
            </w:r>
          </w:p>
        </w:tc>
        <w:tc>
          <w:tcPr>
            <w:tcW w:w="505" w:type="pct"/>
            <w:vAlign w:val="center"/>
          </w:tcPr>
          <w:p w:rsidR="00526907" w:rsidRPr="00A16232" w:rsidRDefault="00A16232" w:rsidP="00DB675A">
            <w:pPr>
              <w:jc w:val="center"/>
            </w:pPr>
            <w:r w:rsidRPr="00A16232">
              <w:t>84</w:t>
            </w:r>
          </w:p>
        </w:tc>
      </w:tr>
      <w:tr w:rsidR="009C075C" w:rsidRPr="009024E5" w:rsidTr="007A3084">
        <w:tc>
          <w:tcPr>
            <w:tcW w:w="555" w:type="pct"/>
            <w:vAlign w:val="center"/>
          </w:tcPr>
          <w:p w:rsidR="009C075C" w:rsidRPr="00E56BA2" w:rsidRDefault="009C075C" w:rsidP="00526907">
            <w:pPr>
              <w:jc w:val="center"/>
            </w:pPr>
            <w:r w:rsidRPr="00E56BA2">
              <w:t>2.5.</w:t>
            </w:r>
            <w:r w:rsidR="00526907" w:rsidRPr="00E56BA2">
              <w:t>5</w:t>
            </w:r>
            <w:r w:rsidRPr="00E56BA2">
              <w:t>.</w:t>
            </w:r>
          </w:p>
        </w:tc>
        <w:tc>
          <w:tcPr>
            <w:tcW w:w="3940" w:type="pct"/>
            <w:vAlign w:val="center"/>
          </w:tcPr>
          <w:p w:rsidR="009C075C" w:rsidRPr="00E56BA2" w:rsidRDefault="009C075C" w:rsidP="008743B5">
            <w:pPr>
              <w:shd w:val="clear" w:color="auto" w:fill="FFFFFF"/>
              <w:tabs>
                <w:tab w:val="left" w:pos="778"/>
              </w:tabs>
            </w:pPr>
            <w:r w:rsidRPr="00E56BA2">
              <w:t>Строительство</w:t>
            </w:r>
          </w:p>
        </w:tc>
        <w:tc>
          <w:tcPr>
            <w:tcW w:w="505" w:type="pct"/>
            <w:vAlign w:val="center"/>
          </w:tcPr>
          <w:p w:rsidR="009C075C" w:rsidRPr="00A16232" w:rsidRDefault="00A16232" w:rsidP="008743B5">
            <w:pPr>
              <w:jc w:val="center"/>
            </w:pPr>
            <w:r w:rsidRPr="00A16232">
              <w:t>84</w:t>
            </w:r>
          </w:p>
        </w:tc>
      </w:tr>
      <w:tr w:rsidR="009C075C" w:rsidRPr="009024E5" w:rsidTr="007A3084">
        <w:tc>
          <w:tcPr>
            <w:tcW w:w="555" w:type="pct"/>
            <w:vAlign w:val="center"/>
          </w:tcPr>
          <w:p w:rsidR="009C075C" w:rsidRPr="00E56BA2" w:rsidRDefault="009C075C" w:rsidP="00526907">
            <w:pPr>
              <w:jc w:val="center"/>
            </w:pPr>
            <w:r w:rsidRPr="00E56BA2">
              <w:t>2.5.</w:t>
            </w:r>
            <w:r w:rsidR="00526907" w:rsidRPr="00E56BA2">
              <w:t>6</w:t>
            </w:r>
            <w:r w:rsidRPr="00E56BA2">
              <w:t>.</w:t>
            </w:r>
          </w:p>
        </w:tc>
        <w:tc>
          <w:tcPr>
            <w:tcW w:w="3940" w:type="pct"/>
            <w:vAlign w:val="center"/>
          </w:tcPr>
          <w:p w:rsidR="009C075C" w:rsidRPr="00E56BA2" w:rsidRDefault="009C075C" w:rsidP="008743B5">
            <w:pPr>
              <w:shd w:val="clear" w:color="auto" w:fill="FFFFFF"/>
              <w:tabs>
                <w:tab w:val="left" w:pos="778"/>
              </w:tabs>
            </w:pPr>
            <w:r w:rsidRPr="00E56BA2">
              <w:t>Торговля и общественное питание</w:t>
            </w:r>
          </w:p>
        </w:tc>
        <w:tc>
          <w:tcPr>
            <w:tcW w:w="505" w:type="pct"/>
            <w:vAlign w:val="center"/>
          </w:tcPr>
          <w:p w:rsidR="009C075C" w:rsidRPr="00A16232" w:rsidRDefault="00A16232" w:rsidP="008743B5">
            <w:pPr>
              <w:jc w:val="center"/>
            </w:pPr>
            <w:r w:rsidRPr="00A16232">
              <w:t>85</w:t>
            </w:r>
          </w:p>
        </w:tc>
      </w:tr>
      <w:tr w:rsidR="00526907" w:rsidRPr="009024E5" w:rsidTr="007A3084">
        <w:tc>
          <w:tcPr>
            <w:tcW w:w="555" w:type="pct"/>
            <w:vAlign w:val="center"/>
          </w:tcPr>
          <w:p w:rsidR="00526907" w:rsidRPr="00E56BA2" w:rsidRDefault="00526907" w:rsidP="00526907">
            <w:pPr>
              <w:jc w:val="center"/>
            </w:pPr>
            <w:r w:rsidRPr="00E56BA2">
              <w:t>2.5.7.</w:t>
            </w:r>
          </w:p>
        </w:tc>
        <w:tc>
          <w:tcPr>
            <w:tcW w:w="3940" w:type="pct"/>
            <w:vAlign w:val="center"/>
          </w:tcPr>
          <w:p w:rsidR="00526907" w:rsidRPr="00E56BA2" w:rsidRDefault="00526907" w:rsidP="008743B5">
            <w:pPr>
              <w:shd w:val="clear" w:color="auto" w:fill="FFFFFF"/>
              <w:tabs>
                <w:tab w:val="left" w:pos="778"/>
              </w:tabs>
            </w:pPr>
            <w:r w:rsidRPr="00E56BA2">
              <w:t>Транспорт</w:t>
            </w:r>
          </w:p>
        </w:tc>
        <w:tc>
          <w:tcPr>
            <w:tcW w:w="505" w:type="pct"/>
            <w:vAlign w:val="center"/>
          </w:tcPr>
          <w:p w:rsidR="00526907" w:rsidRPr="00A16232" w:rsidRDefault="00A16232" w:rsidP="008743B5">
            <w:pPr>
              <w:jc w:val="center"/>
            </w:pPr>
            <w:r w:rsidRPr="00A16232">
              <w:t>88</w:t>
            </w:r>
          </w:p>
        </w:tc>
      </w:tr>
      <w:tr w:rsidR="009C075C" w:rsidRPr="009024E5" w:rsidTr="007A3084">
        <w:tc>
          <w:tcPr>
            <w:tcW w:w="555" w:type="pct"/>
            <w:vAlign w:val="center"/>
          </w:tcPr>
          <w:p w:rsidR="009C075C" w:rsidRPr="00E56BA2" w:rsidRDefault="009C075C" w:rsidP="00526907">
            <w:pPr>
              <w:jc w:val="center"/>
            </w:pPr>
            <w:r w:rsidRPr="00E56BA2">
              <w:t>2.5.</w:t>
            </w:r>
            <w:r w:rsidR="00526907" w:rsidRPr="00E56BA2">
              <w:t>8</w:t>
            </w:r>
            <w:r w:rsidRPr="00E56BA2">
              <w:t>.</w:t>
            </w:r>
          </w:p>
        </w:tc>
        <w:tc>
          <w:tcPr>
            <w:tcW w:w="3940" w:type="pct"/>
            <w:vAlign w:val="center"/>
          </w:tcPr>
          <w:p w:rsidR="009C075C" w:rsidRPr="00E56BA2" w:rsidRDefault="009C075C" w:rsidP="008743B5">
            <w:pPr>
              <w:shd w:val="clear" w:color="auto" w:fill="FFFFFF"/>
              <w:tabs>
                <w:tab w:val="left" w:pos="778"/>
              </w:tabs>
            </w:pPr>
            <w:r w:rsidRPr="00E56BA2">
              <w:t>Производство и распределение электроэнергии, газа и воды</w:t>
            </w:r>
          </w:p>
        </w:tc>
        <w:tc>
          <w:tcPr>
            <w:tcW w:w="505" w:type="pct"/>
            <w:vAlign w:val="center"/>
          </w:tcPr>
          <w:p w:rsidR="009C075C" w:rsidRPr="00A16232" w:rsidRDefault="00A16232" w:rsidP="008743B5">
            <w:pPr>
              <w:jc w:val="center"/>
            </w:pPr>
            <w:r w:rsidRPr="00A16232">
              <w:t>88</w:t>
            </w:r>
          </w:p>
        </w:tc>
      </w:tr>
      <w:tr w:rsidR="009C075C" w:rsidRPr="009024E5" w:rsidTr="007A3084">
        <w:tc>
          <w:tcPr>
            <w:tcW w:w="555" w:type="pct"/>
            <w:vAlign w:val="center"/>
          </w:tcPr>
          <w:p w:rsidR="009C075C" w:rsidRPr="00E56BA2" w:rsidRDefault="009C075C" w:rsidP="00526907">
            <w:pPr>
              <w:jc w:val="center"/>
            </w:pPr>
            <w:r w:rsidRPr="00E56BA2">
              <w:lastRenderedPageBreak/>
              <w:t>2.5.</w:t>
            </w:r>
            <w:r w:rsidR="00526907" w:rsidRPr="00E56BA2">
              <w:t>9</w:t>
            </w:r>
            <w:r w:rsidRPr="00E56BA2">
              <w:t>.</w:t>
            </w:r>
          </w:p>
        </w:tc>
        <w:tc>
          <w:tcPr>
            <w:tcW w:w="3940" w:type="pct"/>
            <w:vAlign w:val="center"/>
          </w:tcPr>
          <w:p w:rsidR="009C075C" w:rsidRPr="00E56BA2" w:rsidRDefault="009C075C" w:rsidP="008743B5">
            <w:pPr>
              <w:shd w:val="clear" w:color="auto" w:fill="FFFFFF"/>
              <w:tabs>
                <w:tab w:val="left" w:pos="778"/>
              </w:tabs>
            </w:pPr>
            <w:r w:rsidRPr="00E56BA2">
              <w:t>Инвестиции</w:t>
            </w:r>
          </w:p>
        </w:tc>
        <w:tc>
          <w:tcPr>
            <w:tcW w:w="505" w:type="pct"/>
            <w:vAlign w:val="center"/>
          </w:tcPr>
          <w:p w:rsidR="009C075C" w:rsidRPr="00A16232" w:rsidRDefault="00A16232" w:rsidP="008743B5">
            <w:pPr>
              <w:jc w:val="center"/>
            </w:pPr>
            <w:r w:rsidRPr="00A16232">
              <w:t>88</w:t>
            </w:r>
          </w:p>
        </w:tc>
      </w:tr>
      <w:tr w:rsidR="009C075C" w:rsidRPr="009024E5" w:rsidTr="007A3084">
        <w:tc>
          <w:tcPr>
            <w:tcW w:w="555" w:type="pct"/>
            <w:vAlign w:val="center"/>
          </w:tcPr>
          <w:p w:rsidR="009C075C" w:rsidRPr="00E56BA2" w:rsidRDefault="009C075C" w:rsidP="008743B5">
            <w:pPr>
              <w:jc w:val="center"/>
            </w:pPr>
            <w:r w:rsidRPr="00E56BA2">
              <w:t>2.6.</w:t>
            </w:r>
          </w:p>
        </w:tc>
        <w:tc>
          <w:tcPr>
            <w:tcW w:w="3940" w:type="pct"/>
            <w:vAlign w:val="center"/>
          </w:tcPr>
          <w:p w:rsidR="009C075C" w:rsidRPr="00E56BA2" w:rsidRDefault="009C075C" w:rsidP="008743B5">
            <w:pPr>
              <w:shd w:val="clear" w:color="auto" w:fill="FFFFFF"/>
              <w:tabs>
                <w:tab w:val="left" w:pos="778"/>
              </w:tabs>
            </w:pPr>
            <w:r w:rsidRPr="00E56BA2">
              <w:t>ЖКХ</w:t>
            </w:r>
          </w:p>
        </w:tc>
        <w:tc>
          <w:tcPr>
            <w:tcW w:w="505" w:type="pct"/>
            <w:vAlign w:val="center"/>
          </w:tcPr>
          <w:p w:rsidR="009C075C" w:rsidRPr="00A16232" w:rsidRDefault="00A16232" w:rsidP="008743B5">
            <w:pPr>
              <w:jc w:val="center"/>
            </w:pPr>
            <w:r w:rsidRPr="00A16232">
              <w:t>89</w:t>
            </w:r>
          </w:p>
        </w:tc>
      </w:tr>
      <w:tr w:rsidR="009C075C" w:rsidRPr="009024E5" w:rsidTr="007A3084">
        <w:tc>
          <w:tcPr>
            <w:tcW w:w="555" w:type="pct"/>
            <w:vAlign w:val="center"/>
          </w:tcPr>
          <w:p w:rsidR="009C075C" w:rsidRPr="00E56BA2" w:rsidRDefault="009C075C" w:rsidP="008743B5">
            <w:pPr>
              <w:jc w:val="center"/>
            </w:pPr>
            <w:r w:rsidRPr="00E56BA2">
              <w:t>2.7.</w:t>
            </w:r>
          </w:p>
        </w:tc>
        <w:tc>
          <w:tcPr>
            <w:tcW w:w="3940" w:type="pct"/>
            <w:vAlign w:val="center"/>
          </w:tcPr>
          <w:p w:rsidR="009C075C" w:rsidRPr="00E56BA2" w:rsidRDefault="009C075C" w:rsidP="008743B5">
            <w:pPr>
              <w:shd w:val="clear" w:color="auto" w:fill="FFFFFF"/>
              <w:tabs>
                <w:tab w:val="left" w:pos="778"/>
              </w:tabs>
            </w:pPr>
            <w:r w:rsidRPr="00E56BA2">
              <w:t>Малое и среднее предпринимательство</w:t>
            </w:r>
          </w:p>
        </w:tc>
        <w:tc>
          <w:tcPr>
            <w:tcW w:w="505" w:type="pct"/>
            <w:vAlign w:val="center"/>
          </w:tcPr>
          <w:p w:rsidR="009C075C" w:rsidRPr="00A16232" w:rsidRDefault="00A16232" w:rsidP="008743B5">
            <w:pPr>
              <w:jc w:val="center"/>
            </w:pPr>
            <w:r w:rsidRPr="00A16232">
              <w:t>90</w:t>
            </w:r>
          </w:p>
        </w:tc>
      </w:tr>
      <w:tr w:rsidR="009C075C" w:rsidRPr="009024E5" w:rsidTr="007A3084">
        <w:tc>
          <w:tcPr>
            <w:tcW w:w="555" w:type="pct"/>
            <w:vAlign w:val="center"/>
          </w:tcPr>
          <w:p w:rsidR="009C075C" w:rsidRPr="00E56BA2" w:rsidRDefault="009C075C" w:rsidP="008743B5">
            <w:pPr>
              <w:jc w:val="center"/>
            </w:pPr>
            <w:r w:rsidRPr="00E56BA2">
              <w:t>2.8.</w:t>
            </w:r>
          </w:p>
        </w:tc>
        <w:tc>
          <w:tcPr>
            <w:tcW w:w="3940" w:type="pct"/>
            <w:vAlign w:val="center"/>
          </w:tcPr>
          <w:p w:rsidR="009C075C" w:rsidRPr="00E56BA2" w:rsidRDefault="009C075C" w:rsidP="008743B5">
            <w:pPr>
              <w:pStyle w:val="a3"/>
              <w:rPr>
                <w:rFonts w:ascii="Times New Roman" w:hAnsi="Times New Roman"/>
                <w:sz w:val="24"/>
                <w:szCs w:val="24"/>
              </w:rPr>
            </w:pPr>
            <w:r w:rsidRPr="00E56BA2">
              <w:rPr>
                <w:rFonts w:ascii="Times New Roman" w:hAnsi="Times New Roman"/>
                <w:sz w:val="24"/>
                <w:szCs w:val="24"/>
              </w:rPr>
              <w:t>Выполнение мероприятий комплексной Программы социально-экономического развития Тулунского муниципального района</w:t>
            </w:r>
          </w:p>
        </w:tc>
        <w:tc>
          <w:tcPr>
            <w:tcW w:w="505" w:type="pct"/>
            <w:vAlign w:val="center"/>
          </w:tcPr>
          <w:p w:rsidR="009C075C" w:rsidRPr="00A16232" w:rsidRDefault="00A16232" w:rsidP="008743B5">
            <w:pPr>
              <w:jc w:val="center"/>
              <w:rPr>
                <w:b/>
              </w:rPr>
            </w:pPr>
            <w:r w:rsidRPr="00A16232">
              <w:rPr>
                <w:b/>
              </w:rPr>
              <w:t>95</w:t>
            </w:r>
          </w:p>
        </w:tc>
      </w:tr>
      <w:tr w:rsidR="009C075C" w:rsidRPr="009024E5" w:rsidTr="007A3084">
        <w:tc>
          <w:tcPr>
            <w:tcW w:w="555" w:type="pct"/>
            <w:vAlign w:val="center"/>
          </w:tcPr>
          <w:p w:rsidR="009C075C" w:rsidRPr="00E56BA2" w:rsidRDefault="009C075C" w:rsidP="008743B5">
            <w:pPr>
              <w:jc w:val="center"/>
            </w:pPr>
            <w:r w:rsidRPr="00E56BA2">
              <w:t>2.8.1.</w:t>
            </w:r>
          </w:p>
        </w:tc>
        <w:tc>
          <w:tcPr>
            <w:tcW w:w="3940" w:type="pct"/>
            <w:vAlign w:val="center"/>
          </w:tcPr>
          <w:p w:rsidR="009C075C" w:rsidRPr="00E56BA2" w:rsidRDefault="009C075C" w:rsidP="008743B5">
            <w:pPr>
              <w:shd w:val="clear" w:color="auto" w:fill="FFFFFF"/>
              <w:tabs>
                <w:tab w:val="left" w:pos="778"/>
              </w:tabs>
            </w:pPr>
            <w:r w:rsidRPr="00E56BA2">
              <w:t>Образование</w:t>
            </w:r>
          </w:p>
        </w:tc>
        <w:tc>
          <w:tcPr>
            <w:tcW w:w="505" w:type="pct"/>
            <w:vAlign w:val="center"/>
          </w:tcPr>
          <w:p w:rsidR="009C075C" w:rsidRPr="00A16232" w:rsidRDefault="00A16232" w:rsidP="008743B5">
            <w:pPr>
              <w:jc w:val="center"/>
            </w:pPr>
            <w:r w:rsidRPr="00A16232">
              <w:t>96</w:t>
            </w:r>
          </w:p>
        </w:tc>
      </w:tr>
      <w:tr w:rsidR="009C075C" w:rsidRPr="009024E5" w:rsidTr="007A3084">
        <w:tc>
          <w:tcPr>
            <w:tcW w:w="555" w:type="pct"/>
            <w:vAlign w:val="center"/>
          </w:tcPr>
          <w:p w:rsidR="009C075C" w:rsidRPr="00E56BA2" w:rsidRDefault="009C075C" w:rsidP="00596362">
            <w:pPr>
              <w:jc w:val="center"/>
            </w:pPr>
            <w:r w:rsidRPr="00E56BA2">
              <w:t>2.8.</w:t>
            </w:r>
            <w:r w:rsidR="00596362" w:rsidRPr="00E56BA2">
              <w:t>2</w:t>
            </w:r>
            <w:r w:rsidRPr="00E56BA2">
              <w:t>.</w:t>
            </w:r>
          </w:p>
        </w:tc>
        <w:tc>
          <w:tcPr>
            <w:tcW w:w="3940" w:type="pct"/>
            <w:vAlign w:val="center"/>
          </w:tcPr>
          <w:p w:rsidR="009C075C" w:rsidRPr="00E56BA2" w:rsidRDefault="009C075C" w:rsidP="008743B5">
            <w:pPr>
              <w:shd w:val="clear" w:color="auto" w:fill="FFFFFF"/>
              <w:tabs>
                <w:tab w:val="left" w:pos="778"/>
              </w:tabs>
            </w:pPr>
            <w:r w:rsidRPr="00E56BA2">
              <w:t>Культура</w:t>
            </w:r>
          </w:p>
        </w:tc>
        <w:tc>
          <w:tcPr>
            <w:tcW w:w="505" w:type="pct"/>
            <w:vAlign w:val="center"/>
          </w:tcPr>
          <w:p w:rsidR="009C075C" w:rsidRPr="00A16232" w:rsidRDefault="00A16232" w:rsidP="008743B5">
            <w:pPr>
              <w:jc w:val="center"/>
            </w:pPr>
            <w:r w:rsidRPr="00A16232">
              <w:t>98</w:t>
            </w:r>
          </w:p>
        </w:tc>
      </w:tr>
      <w:tr w:rsidR="009C075C" w:rsidRPr="009024E5" w:rsidTr="007A3084">
        <w:tc>
          <w:tcPr>
            <w:tcW w:w="555" w:type="pct"/>
            <w:vAlign w:val="center"/>
          </w:tcPr>
          <w:p w:rsidR="009C075C" w:rsidRPr="00E56BA2" w:rsidRDefault="009C075C" w:rsidP="00596362">
            <w:pPr>
              <w:jc w:val="center"/>
            </w:pPr>
            <w:r w:rsidRPr="00E56BA2">
              <w:t>2.8.</w:t>
            </w:r>
            <w:r w:rsidR="00596362" w:rsidRPr="00E56BA2">
              <w:t>3</w:t>
            </w:r>
            <w:r w:rsidRPr="00E56BA2">
              <w:t>.</w:t>
            </w:r>
          </w:p>
        </w:tc>
        <w:tc>
          <w:tcPr>
            <w:tcW w:w="3940" w:type="pct"/>
            <w:vAlign w:val="center"/>
          </w:tcPr>
          <w:p w:rsidR="009C075C" w:rsidRPr="00E56BA2" w:rsidRDefault="009C075C" w:rsidP="008743B5">
            <w:pPr>
              <w:shd w:val="clear" w:color="auto" w:fill="FFFFFF"/>
              <w:tabs>
                <w:tab w:val="left" w:pos="778"/>
              </w:tabs>
            </w:pPr>
            <w:r w:rsidRPr="00E56BA2">
              <w:t>Жилищно-коммунальное хозяйство, жилищная политика</w:t>
            </w:r>
          </w:p>
        </w:tc>
        <w:tc>
          <w:tcPr>
            <w:tcW w:w="505" w:type="pct"/>
            <w:vAlign w:val="center"/>
          </w:tcPr>
          <w:p w:rsidR="009C075C" w:rsidRPr="00A16232" w:rsidRDefault="00A16232" w:rsidP="008743B5">
            <w:pPr>
              <w:jc w:val="center"/>
            </w:pPr>
            <w:r w:rsidRPr="00A16232">
              <w:t>100</w:t>
            </w:r>
          </w:p>
        </w:tc>
      </w:tr>
      <w:tr w:rsidR="009C075C" w:rsidRPr="009024E5" w:rsidTr="007A3084">
        <w:tc>
          <w:tcPr>
            <w:tcW w:w="555" w:type="pct"/>
            <w:vAlign w:val="center"/>
          </w:tcPr>
          <w:p w:rsidR="009C075C" w:rsidRPr="00E56BA2" w:rsidRDefault="009C075C" w:rsidP="00596362">
            <w:pPr>
              <w:jc w:val="center"/>
            </w:pPr>
            <w:r w:rsidRPr="00E56BA2">
              <w:t>2.8.</w:t>
            </w:r>
            <w:r w:rsidR="00596362" w:rsidRPr="00E56BA2">
              <w:t>4</w:t>
            </w:r>
            <w:r w:rsidRPr="00E56BA2">
              <w:t>.</w:t>
            </w:r>
          </w:p>
        </w:tc>
        <w:tc>
          <w:tcPr>
            <w:tcW w:w="3940" w:type="pct"/>
            <w:vAlign w:val="center"/>
          </w:tcPr>
          <w:p w:rsidR="009C075C" w:rsidRPr="00E56BA2" w:rsidRDefault="009C075C" w:rsidP="008743B5">
            <w:pPr>
              <w:shd w:val="clear" w:color="auto" w:fill="FFFFFF"/>
              <w:tabs>
                <w:tab w:val="left" w:pos="778"/>
              </w:tabs>
            </w:pPr>
            <w:r w:rsidRPr="00E56BA2">
              <w:t>Промышленность</w:t>
            </w:r>
          </w:p>
        </w:tc>
        <w:tc>
          <w:tcPr>
            <w:tcW w:w="505" w:type="pct"/>
            <w:vAlign w:val="center"/>
          </w:tcPr>
          <w:p w:rsidR="009C075C" w:rsidRPr="00A16232" w:rsidRDefault="00A16232" w:rsidP="008743B5">
            <w:pPr>
              <w:jc w:val="center"/>
            </w:pPr>
            <w:r w:rsidRPr="00A16232">
              <w:t>101</w:t>
            </w:r>
          </w:p>
        </w:tc>
      </w:tr>
      <w:tr w:rsidR="009C075C" w:rsidRPr="009024E5" w:rsidTr="007A3084">
        <w:tc>
          <w:tcPr>
            <w:tcW w:w="555" w:type="pct"/>
            <w:vAlign w:val="center"/>
          </w:tcPr>
          <w:p w:rsidR="009C075C" w:rsidRPr="00E56BA2" w:rsidRDefault="000F722A" w:rsidP="008743B5">
            <w:pPr>
              <w:jc w:val="center"/>
            </w:pPr>
            <w:r w:rsidRPr="00E56BA2">
              <w:t>2.8.5</w:t>
            </w:r>
            <w:r w:rsidR="009C075C" w:rsidRPr="00E56BA2">
              <w:t>.</w:t>
            </w:r>
          </w:p>
        </w:tc>
        <w:tc>
          <w:tcPr>
            <w:tcW w:w="3940" w:type="pct"/>
            <w:vAlign w:val="center"/>
          </w:tcPr>
          <w:p w:rsidR="009C075C" w:rsidRPr="00E56BA2" w:rsidRDefault="009C075C" w:rsidP="008743B5">
            <w:pPr>
              <w:shd w:val="clear" w:color="auto" w:fill="FFFFFF"/>
              <w:tabs>
                <w:tab w:val="left" w:pos="778"/>
              </w:tabs>
            </w:pPr>
            <w:r w:rsidRPr="00E56BA2">
              <w:t>Сельское хозяйство</w:t>
            </w:r>
          </w:p>
        </w:tc>
        <w:tc>
          <w:tcPr>
            <w:tcW w:w="505" w:type="pct"/>
            <w:vAlign w:val="center"/>
          </w:tcPr>
          <w:p w:rsidR="009C075C" w:rsidRPr="00A16232" w:rsidRDefault="00A16232" w:rsidP="008743B5">
            <w:pPr>
              <w:jc w:val="center"/>
            </w:pPr>
            <w:r w:rsidRPr="00A16232">
              <w:t>101</w:t>
            </w:r>
          </w:p>
        </w:tc>
      </w:tr>
      <w:tr w:rsidR="009C075C" w:rsidRPr="009024E5" w:rsidTr="007A3084">
        <w:tc>
          <w:tcPr>
            <w:tcW w:w="555" w:type="pct"/>
            <w:vAlign w:val="center"/>
          </w:tcPr>
          <w:p w:rsidR="009C075C" w:rsidRPr="00E56BA2" w:rsidRDefault="009C075C" w:rsidP="000F722A">
            <w:pPr>
              <w:jc w:val="center"/>
            </w:pPr>
            <w:r w:rsidRPr="00E56BA2">
              <w:t>2.8.</w:t>
            </w:r>
            <w:r w:rsidR="000F722A" w:rsidRPr="00E56BA2">
              <w:t>6</w:t>
            </w:r>
            <w:r w:rsidRPr="00E56BA2">
              <w:t>.</w:t>
            </w:r>
          </w:p>
        </w:tc>
        <w:tc>
          <w:tcPr>
            <w:tcW w:w="3940" w:type="pct"/>
            <w:vAlign w:val="center"/>
          </w:tcPr>
          <w:p w:rsidR="009C075C" w:rsidRPr="00E56BA2" w:rsidRDefault="009C075C" w:rsidP="008743B5">
            <w:pPr>
              <w:shd w:val="clear" w:color="auto" w:fill="FFFFFF"/>
              <w:tabs>
                <w:tab w:val="left" w:pos="778"/>
              </w:tabs>
            </w:pPr>
            <w:r w:rsidRPr="00E56BA2">
              <w:t>Управление муниципальной собственностью</w:t>
            </w:r>
          </w:p>
        </w:tc>
        <w:tc>
          <w:tcPr>
            <w:tcW w:w="505" w:type="pct"/>
            <w:vAlign w:val="center"/>
          </w:tcPr>
          <w:p w:rsidR="009C075C" w:rsidRPr="00A16232" w:rsidRDefault="00A16232" w:rsidP="008743B5">
            <w:pPr>
              <w:jc w:val="center"/>
            </w:pPr>
            <w:r w:rsidRPr="00A16232">
              <w:t>104</w:t>
            </w:r>
          </w:p>
        </w:tc>
      </w:tr>
      <w:tr w:rsidR="009C075C" w:rsidRPr="009024E5" w:rsidTr="007A3084">
        <w:tc>
          <w:tcPr>
            <w:tcW w:w="555" w:type="pct"/>
            <w:vAlign w:val="center"/>
          </w:tcPr>
          <w:p w:rsidR="009C075C" w:rsidRPr="00E56BA2" w:rsidRDefault="000F722A" w:rsidP="008743B5">
            <w:pPr>
              <w:jc w:val="center"/>
            </w:pPr>
            <w:r w:rsidRPr="00E56BA2">
              <w:t>2.8.7</w:t>
            </w:r>
            <w:r w:rsidR="009C075C" w:rsidRPr="00E56BA2">
              <w:t>.</w:t>
            </w:r>
          </w:p>
        </w:tc>
        <w:tc>
          <w:tcPr>
            <w:tcW w:w="3940" w:type="pct"/>
            <w:vAlign w:val="center"/>
          </w:tcPr>
          <w:p w:rsidR="009C075C" w:rsidRPr="00E56BA2" w:rsidRDefault="009C075C" w:rsidP="008743B5">
            <w:pPr>
              <w:shd w:val="clear" w:color="auto" w:fill="FFFFFF"/>
              <w:tabs>
                <w:tab w:val="left" w:pos="778"/>
              </w:tabs>
            </w:pPr>
            <w:r w:rsidRPr="00E56BA2">
              <w:t>Финансовая политика</w:t>
            </w:r>
          </w:p>
        </w:tc>
        <w:tc>
          <w:tcPr>
            <w:tcW w:w="505" w:type="pct"/>
            <w:vAlign w:val="center"/>
          </w:tcPr>
          <w:p w:rsidR="009C075C" w:rsidRPr="00A16232" w:rsidRDefault="00A16232" w:rsidP="008743B5">
            <w:pPr>
              <w:jc w:val="center"/>
            </w:pPr>
            <w:r w:rsidRPr="00A16232">
              <w:t>105</w:t>
            </w:r>
          </w:p>
        </w:tc>
      </w:tr>
      <w:tr w:rsidR="00994FBA" w:rsidRPr="009024E5" w:rsidTr="007A3084">
        <w:tc>
          <w:tcPr>
            <w:tcW w:w="555" w:type="pct"/>
            <w:vAlign w:val="center"/>
          </w:tcPr>
          <w:p w:rsidR="00994FBA" w:rsidRPr="00E56BA2" w:rsidRDefault="00994FBA" w:rsidP="00596362">
            <w:pPr>
              <w:jc w:val="center"/>
            </w:pPr>
            <w:r w:rsidRPr="00E56BA2">
              <w:t>2.8.</w:t>
            </w:r>
            <w:r w:rsidR="000F722A" w:rsidRPr="00E56BA2">
              <w:t>8</w:t>
            </w:r>
            <w:r w:rsidRPr="00E56BA2">
              <w:t>.</w:t>
            </w:r>
          </w:p>
        </w:tc>
        <w:tc>
          <w:tcPr>
            <w:tcW w:w="3940" w:type="pct"/>
            <w:vAlign w:val="center"/>
          </w:tcPr>
          <w:p w:rsidR="00994FBA" w:rsidRPr="00E56BA2" w:rsidRDefault="00994FBA" w:rsidP="008743B5">
            <w:pPr>
              <w:shd w:val="clear" w:color="auto" w:fill="FFFFFF"/>
              <w:tabs>
                <w:tab w:val="left" w:pos="778"/>
              </w:tabs>
            </w:pPr>
            <w:r w:rsidRPr="00E56BA2">
              <w:t>Оценка эффективности и социально-экономических последствий реализации Программы</w:t>
            </w:r>
          </w:p>
        </w:tc>
        <w:tc>
          <w:tcPr>
            <w:tcW w:w="505" w:type="pct"/>
            <w:vAlign w:val="center"/>
          </w:tcPr>
          <w:p w:rsidR="00994FBA" w:rsidRPr="00A16232" w:rsidRDefault="00A16232" w:rsidP="008743B5">
            <w:pPr>
              <w:jc w:val="center"/>
            </w:pPr>
            <w:r w:rsidRPr="00A16232">
              <w:t>108</w:t>
            </w:r>
          </w:p>
        </w:tc>
      </w:tr>
    </w:tbl>
    <w:p w:rsidR="009C075C" w:rsidRDefault="009C075C"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E56BA2" w:rsidRDefault="00E56BA2" w:rsidP="00467D5A">
      <w:pPr>
        <w:spacing w:line="240" w:lineRule="atLeast"/>
        <w:ind w:firstLine="709"/>
        <w:jc w:val="center"/>
        <w:rPr>
          <w:b/>
          <w:sz w:val="28"/>
          <w:szCs w:val="28"/>
        </w:rPr>
      </w:pPr>
    </w:p>
    <w:p w:rsidR="006F2FB2" w:rsidRDefault="009C075C" w:rsidP="00467D5A">
      <w:pPr>
        <w:spacing w:line="240" w:lineRule="atLeast"/>
        <w:ind w:firstLine="709"/>
        <w:jc w:val="center"/>
        <w:rPr>
          <w:b/>
          <w:sz w:val="28"/>
          <w:szCs w:val="28"/>
        </w:rPr>
      </w:pPr>
      <w:r w:rsidRPr="00925EC5">
        <w:rPr>
          <w:b/>
          <w:sz w:val="28"/>
          <w:szCs w:val="28"/>
        </w:rPr>
        <w:lastRenderedPageBreak/>
        <w:t xml:space="preserve">1. </w:t>
      </w:r>
      <w:r w:rsidR="006F2FB2" w:rsidRPr="009024E5">
        <w:rPr>
          <w:b/>
        </w:rPr>
        <w:t xml:space="preserve">ИНФОРМАЦИЯ О РЕЗУЛЬТАТАХ ДЕЯТЕЛЬНОСТИ ПО </w:t>
      </w:r>
      <w:r w:rsidR="006F2FB2">
        <w:rPr>
          <w:b/>
        </w:rPr>
        <w:t xml:space="preserve">РЕШЕНИЮ ВОПРОСОВ МЕСТНОГО ЗНАЧЕНИЯ МУНИЦИПАЛЬНОГО РАЙОНА И </w:t>
      </w:r>
      <w:r w:rsidR="006F2FB2" w:rsidRPr="009024E5">
        <w:rPr>
          <w:b/>
        </w:rPr>
        <w:t>ИСПОЛНЕНИЮ ВОЗЛОЖЕННЫХ</w:t>
      </w:r>
      <w:r w:rsidR="006F2FB2">
        <w:rPr>
          <w:b/>
        </w:rPr>
        <w:t xml:space="preserve"> НА АДМИНИСТРАЦИЮ ТУЛУНСКОГО МУНИЦИПАЛЬНОГО РАЙОНА</w:t>
      </w:r>
      <w:r w:rsidR="006F2FB2" w:rsidRPr="009024E5">
        <w:rPr>
          <w:b/>
        </w:rPr>
        <w:t xml:space="preserve"> ПОЛНОМОЧИЙ</w:t>
      </w:r>
      <w:r w:rsidR="006F2FB2" w:rsidRPr="00925EC5">
        <w:rPr>
          <w:b/>
          <w:sz w:val="28"/>
          <w:szCs w:val="28"/>
        </w:rPr>
        <w:t xml:space="preserve"> </w:t>
      </w:r>
    </w:p>
    <w:p w:rsidR="009C075C" w:rsidRPr="00925EC5" w:rsidRDefault="009C075C" w:rsidP="00467D5A">
      <w:pPr>
        <w:spacing w:line="240" w:lineRule="atLeast"/>
        <w:ind w:firstLine="709"/>
        <w:jc w:val="center"/>
        <w:rPr>
          <w:b/>
          <w:sz w:val="28"/>
          <w:szCs w:val="28"/>
        </w:rPr>
      </w:pPr>
    </w:p>
    <w:p w:rsidR="009C075C" w:rsidRPr="00925EC5" w:rsidRDefault="009C075C" w:rsidP="00467D5A">
      <w:pPr>
        <w:spacing w:line="240" w:lineRule="atLeast"/>
        <w:ind w:firstLine="709"/>
        <w:jc w:val="center"/>
        <w:rPr>
          <w:b/>
          <w:sz w:val="28"/>
          <w:szCs w:val="28"/>
        </w:rPr>
      </w:pPr>
      <w:r w:rsidRPr="00925EC5">
        <w:rPr>
          <w:b/>
          <w:sz w:val="28"/>
          <w:szCs w:val="28"/>
        </w:rPr>
        <w:t>1.1. Введение</w:t>
      </w:r>
    </w:p>
    <w:p w:rsidR="009C075C" w:rsidRPr="00925EC5" w:rsidRDefault="009C075C" w:rsidP="00467D5A">
      <w:pPr>
        <w:spacing w:line="240" w:lineRule="atLeast"/>
        <w:ind w:firstLine="709"/>
        <w:jc w:val="both"/>
        <w:rPr>
          <w:b/>
          <w:color w:val="FF0000"/>
          <w:sz w:val="28"/>
          <w:szCs w:val="28"/>
        </w:rPr>
      </w:pPr>
    </w:p>
    <w:p w:rsidR="009C075C" w:rsidRPr="00925EC5" w:rsidRDefault="0076336F" w:rsidP="00467D5A">
      <w:pPr>
        <w:spacing w:line="240" w:lineRule="atLeast"/>
        <w:ind w:firstLine="709"/>
        <w:jc w:val="both"/>
        <w:rPr>
          <w:sz w:val="28"/>
          <w:szCs w:val="28"/>
        </w:rPr>
      </w:pPr>
      <w:r w:rsidRPr="00925EC5">
        <w:rPr>
          <w:sz w:val="28"/>
          <w:szCs w:val="28"/>
        </w:rPr>
        <w:t>В 2015</w:t>
      </w:r>
      <w:r w:rsidR="009C075C" w:rsidRPr="00925EC5">
        <w:rPr>
          <w:sz w:val="28"/>
          <w:szCs w:val="28"/>
        </w:rPr>
        <w:t xml:space="preserve"> году работа мэра, </w:t>
      </w:r>
      <w:r w:rsidR="007A3084">
        <w:rPr>
          <w:sz w:val="28"/>
          <w:szCs w:val="28"/>
        </w:rPr>
        <w:t>А</w:t>
      </w:r>
      <w:r w:rsidR="009C075C" w:rsidRPr="00925EC5">
        <w:rPr>
          <w:sz w:val="28"/>
          <w:szCs w:val="28"/>
        </w:rPr>
        <w:t xml:space="preserve">дминистрации Тулунского муниципального района, иных подведомственных ему органах местного самоуправления была нацелена на решение вопросов местного значения муниципального района и выполнение полномочий, возложенных Федеральным законом от </w:t>
      </w:r>
      <w:r w:rsidR="00342867">
        <w:rPr>
          <w:sz w:val="28"/>
          <w:szCs w:val="28"/>
        </w:rPr>
        <w:t>06.10.</w:t>
      </w:r>
      <w:r w:rsidR="009C075C" w:rsidRPr="00925EC5">
        <w:rPr>
          <w:sz w:val="28"/>
          <w:szCs w:val="28"/>
        </w:rPr>
        <w:t>2003 г</w:t>
      </w:r>
      <w:r w:rsidR="00342867">
        <w:rPr>
          <w:sz w:val="28"/>
          <w:szCs w:val="28"/>
        </w:rPr>
        <w:t>.</w:t>
      </w:r>
      <w:r w:rsidR="009C075C" w:rsidRPr="00925EC5">
        <w:rPr>
          <w:sz w:val="28"/>
          <w:szCs w:val="28"/>
        </w:rPr>
        <w:t xml:space="preserve"> № 131-ФЗ «Об общих принципах организации местного самоуправления в Российской Федерации», полномочий, переданных на исполнение </w:t>
      </w:r>
      <w:r w:rsidR="007A3084">
        <w:rPr>
          <w:sz w:val="28"/>
          <w:szCs w:val="28"/>
        </w:rPr>
        <w:t>муниципальному образованию</w:t>
      </w:r>
      <w:r w:rsidR="009C075C" w:rsidRPr="00925EC5">
        <w:rPr>
          <w:sz w:val="28"/>
          <w:szCs w:val="28"/>
        </w:rPr>
        <w:t xml:space="preserve"> «Тулунский район» законами Иркутской области, а также полномочий, переданных администрациями сельских поселений </w:t>
      </w:r>
      <w:r w:rsidR="007A3084">
        <w:rPr>
          <w:sz w:val="28"/>
          <w:szCs w:val="28"/>
        </w:rPr>
        <w:t>А</w:t>
      </w:r>
      <w:r w:rsidR="009C075C" w:rsidRPr="00925EC5">
        <w:rPr>
          <w:sz w:val="28"/>
          <w:szCs w:val="28"/>
        </w:rPr>
        <w:t>дминистрации Тулунского муниципального района согласно заключенным соглашениям.</w:t>
      </w:r>
    </w:p>
    <w:p w:rsidR="009C075C" w:rsidRPr="00925EC5" w:rsidRDefault="009C075C" w:rsidP="00467D5A">
      <w:pPr>
        <w:spacing w:line="240" w:lineRule="atLeast"/>
        <w:ind w:firstLine="709"/>
        <w:jc w:val="both"/>
        <w:rPr>
          <w:color w:val="FF0000"/>
          <w:sz w:val="28"/>
          <w:szCs w:val="28"/>
        </w:rPr>
      </w:pPr>
    </w:p>
    <w:p w:rsidR="009C075C" w:rsidRPr="00925EC5" w:rsidRDefault="009C075C" w:rsidP="00467D5A">
      <w:pPr>
        <w:spacing w:line="240" w:lineRule="atLeast"/>
        <w:ind w:firstLine="709"/>
        <w:jc w:val="center"/>
        <w:rPr>
          <w:sz w:val="28"/>
          <w:szCs w:val="28"/>
        </w:rPr>
      </w:pPr>
      <w:r w:rsidRPr="00925EC5">
        <w:rPr>
          <w:b/>
          <w:sz w:val="28"/>
          <w:szCs w:val="28"/>
        </w:rPr>
        <w:t xml:space="preserve">1.2. </w:t>
      </w:r>
      <w:r w:rsidR="006F2FB2">
        <w:rPr>
          <w:b/>
        </w:rPr>
        <w:t xml:space="preserve">ВОПРОСЫ МЕСТНОГО ЗНАЧЕНИЯ </w:t>
      </w:r>
      <w:r w:rsidR="006F2FB2" w:rsidRPr="009024E5">
        <w:rPr>
          <w:b/>
        </w:rPr>
        <w:t>МУНИЦИПАЛЬНОГО РАЙОНА</w:t>
      </w:r>
      <w:r w:rsidR="006F2FB2">
        <w:rPr>
          <w:b/>
        </w:rPr>
        <w:t xml:space="preserve"> В СООТВЕТСТВИИ С ФЕДЕРАЛЬНЫМ ЗАКОНОМ ОТ 03.10.2003 Г</w:t>
      </w:r>
      <w:r w:rsidR="00342867">
        <w:rPr>
          <w:b/>
        </w:rPr>
        <w:t>.</w:t>
      </w:r>
      <w:r w:rsidR="006F2FB2">
        <w:rPr>
          <w:b/>
        </w:rPr>
        <w:t xml:space="preserve"> № 131-ФЗ</w:t>
      </w:r>
      <w:r w:rsidR="006F2FB2" w:rsidRPr="00925EC5">
        <w:rPr>
          <w:b/>
          <w:sz w:val="28"/>
          <w:szCs w:val="28"/>
        </w:rPr>
        <w:t xml:space="preserve"> </w:t>
      </w:r>
    </w:p>
    <w:p w:rsidR="006F2FB2" w:rsidRDefault="006F2FB2" w:rsidP="00467D5A">
      <w:pPr>
        <w:spacing w:line="240" w:lineRule="atLeast"/>
        <w:ind w:firstLine="709"/>
        <w:jc w:val="center"/>
        <w:rPr>
          <w:b/>
          <w:sz w:val="28"/>
          <w:szCs w:val="28"/>
        </w:rPr>
      </w:pPr>
    </w:p>
    <w:p w:rsidR="009C075C" w:rsidRPr="00925EC5" w:rsidRDefault="009C075C" w:rsidP="00467D5A">
      <w:pPr>
        <w:spacing w:line="240" w:lineRule="atLeast"/>
        <w:ind w:firstLine="709"/>
        <w:jc w:val="center"/>
        <w:rPr>
          <w:b/>
          <w:sz w:val="28"/>
          <w:szCs w:val="28"/>
        </w:rPr>
      </w:pPr>
      <w:r w:rsidRPr="00925EC5">
        <w:rPr>
          <w:b/>
          <w:sz w:val="28"/>
          <w:szCs w:val="28"/>
        </w:rPr>
        <w:t xml:space="preserve">1.2.1. </w:t>
      </w:r>
      <w:r w:rsidR="005315A8" w:rsidRPr="00925EC5">
        <w:rPr>
          <w:b/>
          <w:sz w:val="28"/>
          <w:szCs w:val="28"/>
        </w:rPr>
        <w:t xml:space="preserve">Составление и рассмотрение проекта </w:t>
      </w:r>
      <w:r w:rsidRPr="00925EC5">
        <w:rPr>
          <w:b/>
          <w:sz w:val="28"/>
          <w:szCs w:val="28"/>
        </w:rPr>
        <w:t xml:space="preserve">бюджета муниципального района, </w:t>
      </w:r>
      <w:r w:rsidR="005315A8" w:rsidRPr="00925EC5">
        <w:rPr>
          <w:b/>
          <w:sz w:val="28"/>
          <w:szCs w:val="28"/>
        </w:rPr>
        <w:t>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p w:rsidR="003F58EE" w:rsidRPr="00925EC5" w:rsidRDefault="003F58EE" w:rsidP="00467D5A">
      <w:pPr>
        <w:spacing w:line="240" w:lineRule="atLeast"/>
        <w:ind w:firstLine="709"/>
        <w:jc w:val="center"/>
        <w:rPr>
          <w:b/>
          <w:sz w:val="28"/>
          <w:szCs w:val="28"/>
        </w:rPr>
      </w:pPr>
    </w:p>
    <w:p w:rsidR="0076336F" w:rsidRPr="00925EC5" w:rsidRDefault="0076336F" w:rsidP="0076336F">
      <w:pPr>
        <w:suppressAutoHyphens/>
        <w:ind w:firstLine="709"/>
        <w:jc w:val="both"/>
        <w:rPr>
          <w:sz w:val="28"/>
          <w:szCs w:val="28"/>
        </w:rPr>
      </w:pPr>
      <w:r w:rsidRPr="00925EC5">
        <w:rPr>
          <w:sz w:val="28"/>
          <w:szCs w:val="28"/>
        </w:rPr>
        <w:t>Проект решения Думы Тулунского муниципального района «О бюджете Тулунского муниципального района на 2015 год и на плановый период 2016 и 2017 годов», документы и материалы, предоставляемые одновременно с проектом бюджета в соответствии со статьей 184 Б</w:t>
      </w:r>
      <w:r w:rsidR="007301AA">
        <w:rPr>
          <w:sz w:val="28"/>
          <w:szCs w:val="28"/>
        </w:rPr>
        <w:t>юджетного кодекса</w:t>
      </w:r>
      <w:r w:rsidRPr="00925EC5">
        <w:rPr>
          <w:sz w:val="28"/>
          <w:szCs w:val="28"/>
        </w:rPr>
        <w:t xml:space="preserve"> РФ, направлены Администрацией Тулунского муниципального района в Думу Тулунского муниципального района 14 ноября 2014</w:t>
      </w:r>
      <w:r w:rsidR="007301AA">
        <w:rPr>
          <w:sz w:val="28"/>
          <w:szCs w:val="28"/>
        </w:rPr>
        <w:t xml:space="preserve"> года</w:t>
      </w:r>
      <w:r w:rsidRPr="00925EC5">
        <w:rPr>
          <w:sz w:val="28"/>
          <w:szCs w:val="28"/>
        </w:rPr>
        <w:t xml:space="preserve"> и в Контрольно-счетную палату муниципального образования «Тулунский район» 14 ноября 2014</w:t>
      </w:r>
      <w:r w:rsidR="007301AA">
        <w:rPr>
          <w:sz w:val="28"/>
          <w:szCs w:val="28"/>
        </w:rPr>
        <w:t xml:space="preserve"> года</w:t>
      </w:r>
      <w:r w:rsidRPr="00925EC5">
        <w:rPr>
          <w:sz w:val="28"/>
          <w:szCs w:val="28"/>
        </w:rPr>
        <w:t>.</w:t>
      </w:r>
    </w:p>
    <w:p w:rsidR="0076336F" w:rsidRPr="001D0D6D" w:rsidRDefault="0076336F" w:rsidP="0076336F">
      <w:pPr>
        <w:suppressAutoHyphens/>
        <w:ind w:firstLine="709"/>
        <w:jc w:val="both"/>
        <w:rPr>
          <w:sz w:val="28"/>
          <w:szCs w:val="28"/>
        </w:rPr>
      </w:pPr>
      <w:r w:rsidRPr="00925EC5">
        <w:rPr>
          <w:sz w:val="28"/>
          <w:szCs w:val="28"/>
        </w:rPr>
        <w:t>По проекту бюджета проведены публичные слушания в соответствии с решением Думы Тулунского муниципального района от 25</w:t>
      </w:r>
      <w:r w:rsidR="007301AA">
        <w:rPr>
          <w:sz w:val="28"/>
          <w:szCs w:val="28"/>
        </w:rPr>
        <w:t>.11.</w:t>
      </w:r>
      <w:r w:rsidRPr="00925EC5">
        <w:rPr>
          <w:sz w:val="28"/>
          <w:szCs w:val="28"/>
        </w:rPr>
        <w:t>2014</w:t>
      </w:r>
      <w:r w:rsidR="00342867">
        <w:rPr>
          <w:sz w:val="28"/>
          <w:szCs w:val="28"/>
        </w:rPr>
        <w:t xml:space="preserve"> </w:t>
      </w:r>
      <w:r w:rsidRPr="00925EC5">
        <w:rPr>
          <w:sz w:val="28"/>
          <w:szCs w:val="28"/>
        </w:rPr>
        <w:t>г. №</w:t>
      </w:r>
      <w:r w:rsidR="00342867">
        <w:rPr>
          <w:sz w:val="28"/>
          <w:szCs w:val="28"/>
        </w:rPr>
        <w:t xml:space="preserve"> </w:t>
      </w:r>
      <w:r w:rsidRPr="00925EC5">
        <w:rPr>
          <w:sz w:val="28"/>
          <w:szCs w:val="28"/>
        </w:rPr>
        <w:t>118 «О назначении публичных слушаний по проекту решения Думы Тулунского муниципального района «О бюджете Тулунского муниципального района на 2015 год и на плановый период 2016 и 2017 годов»</w:t>
      </w:r>
      <w:r w:rsidR="007301AA">
        <w:rPr>
          <w:sz w:val="28"/>
          <w:szCs w:val="28"/>
        </w:rPr>
        <w:t>»</w:t>
      </w:r>
      <w:r w:rsidRPr="00925EC5">
        <w:rPr>
          <w:sz w:val="28"/>
          <w:szCs w:val="28"/>
        </w:rPr>
        <w:t>.</w:t>
      </w:r>
    </w:p>
    <w:p w:rsidR="0076336F" w:rsidRPr="00661094" w:rsidRDefault="0076336F" w:rsidP="0076336F">
      <w:pPr>
        <w:tabs>
          <w:tab w:val="left" w:pos="960"/>
        </w:tabs>
        <w:suppressAutoHyphens/>
        <w:ind w:firstLine="709"/>
        <w:jc w:val="both"/>
        <w:rPr>
          <w:sz w:val="28"/>
          <w:szCs w:val="28"/>
        </w:rPr>
      </w:pPr>
      <w:r w:rsidRPr="001D0D6D">
        <w:rPr>
          <w:sz w:val="28"/>
          <w:szCs w:val="28"/>
        </w:rPr>
        <w:t xml:space="preserve">В 2015 году подготовлены и направлены на заседание Думы Тулунского муниципального района 15 проектов решений: «О внесении изменений и дополнений в Положение о бюджетном процессе муниципального образования «Тулунский район» </w:t>
      </w:r>
      <w:r w:rsidRPr="001E4B30">
        <w:rPr>
          <w:sz w:val="28"/>
          <w:szCs w:val="28"/>
        </w:rPr>
        <w:t>(решение от 24.02.2015</w:t>
      </w:r>
      <w:r w:rsidR="00342867">
        <w:rPr>
          <w:sz w:val="28"/>
          <w:szCs w:val="28"/>
        </w:rPr>
        <w:t xml:space="preserve"> </w:t>
      </w:r>
      <w:r w:rsidRPr="001E4B30">
        <w:rPr>
          <w:sz w:val="28"/>
          <w:szCs w:val="28"/>
        </w:rPr>
        <w:t>г. №</w:t>
      </w:r>
      <w:r w:rsidR="00342867">
        <w:rPr>
          <w:sz w:val="28"/>
          <w:szCs w:val="28"/>
        </w:rPr>
        <w:t xml:space="preserve"> </w:t>
      </w:r>
      <w:r w:rsidRPr="001E4B30">
        <w:rPr>
          <w:sz w:val="28"/>
          <w:szCs w:val="28"/>
        </w:rPr>
        <w:t>135</w:t>
      </w:r>
      <w:r w:rsidRPr="00661094">
        <w:rPr>
          <w:sz w:val="28"/>
          <w:szCs w:val="28"/>
        </w:rPr>
        <w:t>)</w:t>
      </w:r>
      <w:r w:rsidR="007301AA">
        <w:rPr>
          <w:sz w:val="28"/>
          <w:szCs w:val="28"/>
        </w:rPr>
        <w:t>;</w:t>
      </w:r>
      <w:r w:rsidRPr="001D0D6D">
        <w:rPr>
          <w:sz w:val="28"/>
          <w:szCs w:val="28"/>
        </w:rPr>
        <w:t xml:space="preserve"> «О внесении изменений в решение Думы Тулунского муниципального района от 26.12.2014</w:t>
      </w:r>
      <w:r w:rsidR="00342867">
        <w:rPr>
          <w:sz w:val="28"/>
          <w:szCs w:val="28"/>
        </w:rPr>
        <w:t xml:space="preserve"> </w:t>
      </w:r>
      <w:r w:rsidRPr="001D0D6D">
        <w:rPr>
          <w:sz w:val="28"/>
          <w:szCs w:val="28"/>
        </w:rPr>
        <w:t>г. №</w:t>
      </w:r>
      <w:r w:rsidR="00342867">
        <w:rPr>
          <w:sz w:val="28"/>
          <w:szCs w:val="28"/>
        </w:rPr>
        <w:t xml:space="preserve"> </w:t>
      </w:r>
      <w:r w:rsidRPr="001D0D6D">
        <w:rPr>
          <w:sz w:val="28"/>
          <w:szCs w:val="28"/>
        </w:rPr>
        <w:t xml:space="preserve">123 «О бюджете Тулунского муниципального района на 2015 год и на плановый период 2016 и 2017 годов» </w:t>
      </w:r>
      <w:r w:rsidRPr="00661094">
        <w:rPr>
          <w:sz w:val="28"/>
          <w:szCs w:val="28"/>
          <w:u w:val="single"/>
        </w:rPr>
        <w:t>(</w:t>
      </w:r>
      <w:r w:rsidRPr="000A6882">
        <w:rPr>
          <w:sz w:val="28"/>
          <w:szCs w:val="28"/>
        </w:rPr>
        <w:t>решение от 31.03.2015</w:t>
      </w:r>
      <w:r w:rsidR="00342867">
        <w:rPr>
          <w:sz w:val="28"/>
          <w:szCs w:val="28"/>
        </w:rPr>
        <w:t xml:space="preserve"> </w:t>
      </w:r>
      <w:r w:rsidRPr="000A6882">
        <w:rPr>
          <w:sz w:val="28"/>
          <w:szCs w:val="28"/>
        </w:rPr>
        <w:t>г</w:t>
      </w:r>
      <w:r w:rsidR="00252FE0">
        <w:rPr>
          <w:sz w:val="28"/>
          <w:szCs w:val="28"/>
        </w:rPr>
        <w:t>.</w:t>
      </w:r>
      <w:r w:rsidRPr="000A6882">
        <w:rPr>
          <w:sz w:val="28"/>
          <w:szCs w:val="28"/>
        </w:rPr>
        <w:t xml:space="preserve"> №</w:t>
      </w:r>
      <w:r w:rsidR="00342867">
        <w:rPr>
          <w:sz w:val="28"/>
          <w:szCs w:val="28"/>
        </w:rPr>
        <w:t xml:space="preserve"> </w:t>
      </w:r>
      <w:r w:rsidRPr="000A6882">
        <w:rPr>
          <w:sz w:val="28"/>
          <w:szCs w:val="28"/>
        </w:rPr>
        <w:t>150</w:t>
      </w:r>
      <w:r w:rsidRPr="00661094">
        <w:rPr>
          <w:sz w:val="28"/>
          <w:szCs w:val="28"/>
        </w:rPr>
        <w:t>)</w:t>
      </w:r>
      <w:r w:rsidR="00252FE0">
        <w:rPr>
          <w:sz w:val="28"/>
          <w:szCs w:val="28"/>
        </w:rPr>
        <w:t>;</w:t>
      </w:r>
      <w:r w:rsidRPr="001D0D6D">
        <w:rPr>
          <w:sz w:val="28"/>
          <w:szCs w:val="28"/>
        </w:rPr>
        <w:t xml:space="preserve"> «Об исполнении бюджета Тулунского муниципального района за</w:t>
      </w:r>
      <w:r w:rsidR="00342867">
        <w:rPr>
          <w:sz w:val="28"/>
          <w:szCs w:val="28"/>
        </w:rPr>
        <w:t xml:space="preserve"> </w:t>
      </w:r>
      <w:r w:rsidR="00661094">
        <w:rPr>
          <w:sz w:val="28"/>
          <w:szCs w:val="28"/>
        </w:rPr>
        <w:t>2</w:t>
      </w:r>
      <w:r w:rsidRPr="001D0D6D">
        <w:rPr>
          <w:sz w:val="28"/>
          <w:szCs w:val="28"/>
        </w:rPr>
        <w:t>014</w:t>
      </w:r>
      <w:r w:rsidR="00342867">
        <w:rPr>
          <w:sz w:val="28"/>
          <w:szCs w:val="28"/>
        </w:rPr>
        <w:t xml:space="preserve"> </w:t>
      </w:r>
      <w:r w:rsidRPr="001D0D6D">
        <w:rPr>
          <w:sz w:val="28"/>
          <w:szCs w:val="28"/>
        </w:rPr>
        <w:t xml:space="preserve">год» </w:t>
      </w:r>
      <w:r w:rsidRPr="00661094">
        <w:rPr>
          <w:sz w:val="28"/>
          <w:szCs w:val="28"/>
        </w:rPr>
        <w:t>(</w:t>
      </w:r>
      <w:r w:rsidRPr="000A6882">
        <w:rPr>
          <w:sz w:val="28"/>
          <w:szCs w:val="28"/>
        </w:rPr>
        <w:t>решение от 26.05.2015</w:t>
      </w:r>
      <w:r w:rsidR="00342867">
        <w:rPr>
          <w:sz w:val="28"/>
          <w:szCs w:val="28"/>
        </w:rPr>
        <w:t xml:space="preserve"> </w:t>
      </w:r>
      <w:r w:rsidRPr="000A6882">
        <w:rPr>
          <w:sz w:val="28"/>
          <w:szCs w:val="28"/>
        </w:rPr>
        <w:t>г.</w:t>
      </w:r>
      <w:r w:rsidR="00342867">
        <w:rPr>
          <w:sz w:val="28"/>
          <w:szCs w:val="28"/>
        </w:rPr>
        <w:t xml:space="preserve"> </w:t>
      </w:r>
      <w:r w:rsidRPr="000A6882">
        <w:rPr>
          <w:sz w:val="28"/>
          <w:szCs w:val="28"/>
        </w:rPr>
        <w:t>№</w:t>
      </w:r>
      <w:r w:rsidR="00342867">
        <w:rPr>
          <w:sz w:val="28"/>
          <w:szCs w:val="28"/>
        </w:rPr>
        <w:t xml:space="preserve"> </w:t>
      </w:r>
      <w:r w:rsidRPr="000A6882">
        <w:rPr>
          <w:sz w:val="28"/>
          <w:szCs w:val="28"/>
        </w:rPr>
        <w:t>158</w:t>
      </w:r>
      <w:r w:rsidRPr="00661094">
        <w:rPr>
          <w:sz w:val="28"/>
          <w:szCs w:val="28"/>
        </w:rPr>
        <w:t>)</w:t>
      </w:r>
      <w:r w:rsidR="00252FE0">
        <w:rPr>
          <w:sz w:val="28"/>
          <w:szCs w:val="28"/>
        </w:rPr>
        <w:t>;</w:t>
      </w:r>
      <w:r w:rsidRPr="001D0D6D">
        <w:rPr>
          <w:sz w:val="28"/>
          <w:szCs w:val="28"/>
        </w:rPr>
        <w:t xml:space="preserve"> </w:t>
      </w:r>
      <w:r w:rsidRPr="001D0D6D">
        <w:rPr>
          <w:sz w:val="28"/>
          <w:szCs w:val="28"/>
        </w:rPr>
        <w:lastRenderedPageBreak/>
        <w:t xml:space="preserve">«Об исполнении бюджета Тулунского муниципального района за 1 квартал 2015 года» </w:t>
      </w:r>
      <w:r w:rsidRPr="00661094">
        <w:rPr>
          <w:sz w:val="28"/>
          <w:szCs w:val="28"/>
        </w:rPr>
        <w:t>(</w:t>
      </w:r>
      <w:r w:rsidRPr="000A6882">
        <w:rPr>
          <w:sz w:val="28"/>
          <w:szCs w:val="28"/>
        </w:rPr>
        <w:t>решение от 26.05.2015</w:t>
      </w:r>
      <w:r w:rsidR="00342867">
        <w:rPr>
          <w:sz w:val="28"/>
          <w:szCs w:val="28"/>
        </w:rPr>
        <w:t xml:space="preserve"> </w:t>
      </w:r>
      <w:r w:rsidRPr="000A6882">
        <w:rPr>
          <w:sz w:val="28"/>
          <w:szCs w:val="28"/>
        </w:rPr>
        <w:t>г. №</w:t>
      </w:r>
      <w:r w:rsidR="00342867">
        <w:rPr>
          <w:sz w:val="28"/>
          <w:szCs w:val="28"/>
        </w:rPr>
        <w:t xml:space="preserve"> </w:t>
      </w:r>
      <w:r w:rsidRPr="000A6882">
        <w:rPr>
          <w:sz w:val="28"/>
          <w:szCs w:val="28"/>
        </w:rPr>
        <w:t>159</w:t>
      </w:r>
      <w:r w:rsidRPr="00661094">
        <w:rPr>
          <w:sz w:val="28"/>
          <w:szCs w:val="28"/>
        </w:rPr>
        <w:t>)</w:t>
      </w:r>
      <w:r w:rsidR="00252FE0">
        <w:rPr>
          <w:sz w:val="28"/>
          <w:szCs w:val="28"/>
        </w:rPr>
        <w:t>;</w:t>
      </w:r>
      <w:r w:rsidR="00342867">
        <w:rPr>
          <w:sz w:val="28"/>
          <w:szCs w:val="28"/>
        </w:rPr>
        <w:t xml:space="preserve"> </w:t>
      </w:r>
      <w:r w:rsidRPr="001D0D6D">
        <w:rPr>
          <w:sz w:val="28"/>
          <w:szCs w:val="28"/>
        </w:rPr>
        <w:t>«О внесении изменений в решение Думы Тулунского муниципального района от 26.12.2014</w:t>
      </w:r>
      <w:r w:rsidR="00342867">
        <w:rPr>
          <w:sz w:val="28"/>
          <w:szCs w:val="28"/>
        </w:rPr>
        <w:t xml:space="preserve"> </w:t>
      </w:r>
      <w:r w:rsidRPr="001D0D6D">
        <w:rPr>
          <w:sz w:val="28"/>
          <w:szCs w:val="28"/>
        </w:rPr>
        <w:t>г. №</w:t>
      </w:r>
      <w:r w:rsidR="00342867">
        <w:rPr>
          <w:sz w:val="28"/>
          <w:szCs w:val="28"/>
        </w:rPr>
        <w:t xml:space="preserve"> </w:t>
      </w:r>
      <w:r w:rsidRPr="001D0D6D">
        <w:rPr>
          <w:sz w:val="28"/>
          <w:szCs w:val="28"/>
        </w:rPr>
        <w:t>123 «О бюджете Тулунского муниципального района на 2015 год и на плановый период 2016 и 2017 годов» (с изменениями от 31.03.2015</w:t>
      </w:r>
      <w:r w:rsidR="00342867">
        <w:rPr>
          <w:sz w:val="28"/>
          <w:szCs w:val="28"/>
        </w:rPr>
        <w:t xml:space="preserve"> </w:t>
      </w:r>
      <w:r w:rsidRPr="001D0D6D">
        <w:rPr>
          <w:sz w:val="28"/>
          <w:szCs w:val="28"/>
        </w:rPr>
        <w:t>г. №</w:t>
      </w:r>
      <w:r w:rsidR="00342867">
        <w:rPr>
          <w:sz w:val="28"/>
          <w:szCs w:val="28"/>
        </w:rPr>
        <w:t xml:space="preserve"> </w:t>
      </w:r>
      <w:r w:rsidRPr="001D0D6D">
        <w:rPr>
          <w:sz w:val="28"/>
          <w:szCs w:val="28"/>
        </w:rPr>
        <w:t xml:space="preserve">150) </w:t>
      </w:r>
      <w:r w:rsidRPr="00661094">
        <w:rPr>
          <w:sz w:val="28"/>
          <w:szCs w:val="28"/>
        </w:rPr>
        <w:t>(</w:t>
      </w:r>
      <w:r w:rsidRPr="000A6882">
        <w:rPr>
          <w:sz w:val="28"/>
          <w:szCs w:val="28"/>
        </w:rPr>
        <w:t>решение от</w:t>
      </w:r>
      <w:r w:rsidR="00342867">
        <w:rPr>
          <w:sz w:val="28"/>
          <w:szCs w:val="28"/>
        </w:rPr>
        <w:t xml:space="preserve"> </w:t>
      </w:r>
      <w:r w:rsidRPr="000A6882">
        <w:rPr>
          <w:sz w:val="28"/>
          <w:szCs w:val="28"/>
        </w:rPr>
        <w:t>09.06.2015</w:t>
      </w:r>
      <w:r w:rsidR="00342867">
        <w:rPr>
          <w:sz w:val="28"/>
          <w:szCs w:val="28"/>
        </w:rPr>
        <w:t xml:space="preserve"> </w:t>
      </w:r>
      <w:r w:rsidRPr="000A6882">
        <w:rPr>
          <w:sz w:val="28"/>
          <w:szCs w:val="28"/>
        </w:rPr>
        <w:t>г.</w:t>
      </w:r>
      <w:r w:rsidR="00342867">
        <w:rPr>
          <w:sz w:val="28"/>
          <w:szCs w:val="28"/>
        </w:rPr>
        <w:t xml:space="preserve"> </w:t>
      </w:r>
      <w:r w:rsidRPr="000A6882">
        <w:rPr>
          <w:sz w:val="28"/>
          <w:szCs w:val="28"/>
        </w:rPr>
        <w:t>№</w:t>
      </w:r>
      <w:r w:rsidR="00342867">
        <w:rPr>
          <w:sz w:val="28"/>
          <w:szCs w:val="28"/>
        </w:rPr>
        <w:t xml:space="preserve"> </w:t>
      </w:r>
      <w:r w:rsidRPr="000A6882">
        <w:rPr>
          <w:sz w:val="28"/>
          <w:szCs w:val="28"/>
        </w:rPr>
        <w:t>162</w:t>
      </w:r>
      <w:r w:rsidR="00252FE0">
        <w:rPr>
          <w:sz w:val="28"/>
          <w:szCs w:val="28"/>
        </w:rPr>
        <w:t>);</w:t>
      </w:r>
      <w:r w:rsidR="00342867">
        <w:rPr>
          <w:sz w:val="28"/>
          <w:szCs w:val="28"/>
        </w:rPr>
        <w:t xml:space="preserve"> </w:t>
      </w:r>
      <w:r w:rsidRPr="001D0D6D">
        <w:rPr>
          <w:sz w:val="28"/>
          <w:szCs w:val="28"/>
        </w:rPr>
        <w:t xml:space="preserve">«Отчет о деятельности Комитета по финансам администрации Тулунского муниципального района за 2014 год» </w:t>
      </w:r>
      <w:r w:rsidRPr="00661094">
        <w:rPr>
          <w:sz w:val="28"/>
          <w:szCs w:val="28"/>
        </w:rPr>
        <w:t>(</w:t>
      </w:r>
      <w:r w:rsidRPr="000A6882">
        <w:rPr>
          <w:sz w:val="28"/>
          <w:szCs w:val="28"/>
        </w:rPr>
        <w:t>решение от 30.06.2015</w:t>
      </w:r>
      <w:r w:rsidR="00342867">
        <w:rPr>
          <w:sz w:val="28"/>
          <w:szCs w:val="28"/>
        </w:rPr>
        <w:t xml:space="preserve"> </w:t>
      </w:r>
      <w:r w:rsidRPr="000A6882">
        <w:rPr>
          <w:sz w:val="28"/>
          <w:szCs w:val="28"/>
        </w:rPr>
        <w:t>г. №</w:t>
      </w:r>
      <w:r w:rsidR="00342867">
        <w:rPr>
          <w:sz w:val="28"/>
          <w:szCs w:val="28"/>
        </w:rPr>
        <w:t xml:space="preserve"> </w:t>
      </w:r>
      <w:r w:rsidRPr="000A6882">
        <w:rPr>
          <w:sz w:val="28"/>
          <w:szCs w:val="28"/>
        </w:rPr>
        <w:t>167)</w:t>
      </w:r>
      <w:r w:rsidR="00252FE0">
        <w:rPr>
          <w:sz w:val="28"/>
          <w:szCs w:val="28"/>
        </w:rPr>
        <w:t>;</w:t>
      </w:r>
      <w:r w:rsidR="00342867">
        <w:rPr>
          <w:sz w:val="28"/>
          <w:szCs w:val="28"/>
        </w:rPr>
        <w:t xml:space="preserve"> </w:t>
      </w:r>
      <w:r w:rsidRPr="001D0D6D">
        <w:rPr>
          <w:sz w:val="28"/>
          <w:szCs w:val="28"/>
        </w:rPr>
        <w:t>«О внесении изменений и дополнений в решение Думы Тулунского  муниципального района от 26</w:t>
      </w:r>
      <w:r w:rsidR="00252FE0">
        <w:rPr>
          <w:sz w:val="28"/>
          <w:szCs w:val="28"/>
        </w:rPr>
        <w:t>.11.</w:t>
      </w:r>
      <w:r w:rsidRPr="001D0D6D">
        <w:rPr>
          <w:sz w:val="28"/>
          <w:szCs w:val="28"/>
        </w:rPr>
        <w:t>2013</w:t>
      </w:r>
      <w:r w:rsidR="00252FE0">
        <w:rPr>
          <w:sz w:val="28"/>
          <w:szCs w:val="28"/>
        </w:rPr>
        <w:t xml:space="preserve"> г.</w:t>
      </w:r>
      <w:r w:rsidRPr="001D0D6D">
        <w:rPr>
          <w:sz w:val="28"/>
          <w:szCs w:val="28"/>
        </w:rPr>
        <w:t xml:space="preserve"> № 52 «О создании муниципального дорожного фонда Тулунского муниципального района и об утверждении Порядка его формирования и использования» </w:t>
      </w:r>
      <w:r w:rsidRPr="00661094">
        <w:rPr>
          <w:sz w:val="28"/>
          <w:szCs w:val="28"/>
        </w:rPr>
        <w:t>(</w:t>
      </w:r>
      <w:r w:rsidRPr="000A6882">
        <w:rPr>
          <w:sz w:val="28"/>
          <w:szCs w:val="28"/>
        </w:rPr>
        <w:t>решение от 30.06.2015</w:t>
      </w:r>
      <w:r w:rsidR="00342867">
        <w:rPr>
          <w:sz w:val="28"/>
          <w:szCs w:val="28"/>
        </w:rPr>
        <w:t xml:space="preserve"> </w:t>
      </w:r>
      <w:r w:rsidRPr="000A6882">
        <w:rPr>
          <w:sz w:val="28"/>
          <w:szCs w:val="28"/>
        </w:rPr>
        <w:t>г. №</w:t>
      </w:r>
      <w:r w:rsidR="00342867">
        <w:rPr>
          <w:sz w:val="28"/>
          <w:szCs w:val="28"/>
        </w:rPr>
        <w:t xml:space="preserve"> </w:t>
      </w:r>
      <w:r w:rsidRPr="000A6882">
        <w:rPr>
          <w:sz w:val="28"/>
          <w:szCs w:val="28"/>
        </w:rPr>
        <w:t>169</w:t>
      </w:r>
      <w:r w:rsidRPr="00661094">
        <w:rPr>
          <w:sz w:val="28"/>
          <w:szCs w:val="28"/>
        </w:rPr>
        <w:t>)</w:t>
      </w:r>
      <w:r w:rsidR="00252FE0">
        <w:rPr>
          <w:sz w:val="28"/>
          <w:szCs w:val="28"/>
        </w:rPr>
        <w:t>;</w:t>
      </w:r>
      <w:r w:rsidRPr="001D0D6D">
        <w:rPr>
          <w:sz w:val="28"/>
          <w:szCs w:val="28"/>
        </w:rPr>
        <w:t xml:space="preserve"> «Об</w:t>
      </w:r>
      <w:r w:rsidR="006F2FB2">
        <w:rPr>
          <w:sz w:val="28"/>
          <w:szCs w:val="28"/>
        </w:rPr>
        <w:t xml:space="preserve"> </w:t>
      </w:r>
      <w:r w:rsidRPr="001D0D6D">
        <w:rPr>
          <w:sz w:val="28"/>
          <w:szCs w:val="28"/>
        </w:rPr>
        <w:t>исполнении</w:t>
      </w:r>
      <w:r w:rsidR="006F2FB2">
        <w:rPr>
          <w:sz w:val="28"/>
          <w:szCs w:val="28"/>
        </w:rPr>
        <w:t xml:space="preserve"> </w:t>
      </w:r>
      <w:r w:rsidRPr="001D0D6D">
        <w:rPr>
          <w:sz w:val="28"/>
          <w:szCs w:val="28"/>
        </w:rPr>
        <w:t>бюджета</w:t>
      </w:r>
      <w:r w:rsidR="006F2FB2">
        <w:rPr>
          <w:sz w:val="28"/>
          <w:szCs w:val="28"/>
        </w:rPr>
        <w:t xml:space="preserve"> </w:t>
      </w:r>
      <w:r w:rsidRPr="001D0D6D">
        <w:rPr>
          <w:sz w:val="28"/>
          <w:szCs w:val="28"/>
        </w:rPr>
        <w:t>Тулунского муниципального</w:t>
      </w:r>
      <w:r w:rsidR="006F2FB2">
        <w:rPr>
          <w:sz w:val="28"/>
          <w:szCs w:val="28"/>
        </w:rPr>
        <w:t xml:space="preserve"> </w:t>
      </w:r>
      <w:r w:rsidRPr="001D0D6D">
        <w:rPr>
          <w:sz w:val="28"/>
          <w:szCs w:val="28"/>
        </w:rPr>
        <w:t xml:space="preserve">района за 1 полугодие 2015 года» </w:t>
      </w:r>
      <w:r w:rsidRPr="00661094">
        <w:rPr>
          <w:sz w:val="28"/>
          <w:szCs w:val="28"/>
        </w:rPr>
        <w:t>(</w:t>
      </w:r>
      <w:r w:rsidRPr="000A6882">
        <w:rPr>
          <w:sz w:val="28"/>
          <w:szCs w:val="28"/>
        </w:rPr>
        <w:t>решение от 29.09.2015</w:t>
      </w:r>
      <w:r w:rsidR="00342867">
        <w:rPr>
          <w:sz w:val="28"/>
          <w:szCs w:val="28"/>
        </w:rPr>
        <w:t xml:space="preserve"> </w:t>
      </w:r>
      <w:r w:rsidRPr="000A6882">
        <w:rPr>
          <w:sz w:val="28"/>
          <w:szCs w:val="28"/>
        </w:rPr>
        <w:t>г. №</w:t>
      </w:r>
      <w:r w:rsidR="00342867">
        <w:rPr>
          <w:sz w:val="28"/>
          <w:szCs w:val="28"/>
        </w:rPr>
        <w:t xml:space="preserve"> </w:t>
      </w:r>
      <w:r w:rsidRPr="000A6882">
        <w:rPr>
          <w:sz w:val="28"/>
          <w:szCs w:val="28"/>
        </w:rPr>
        <w:t>173</w:t>
      </w:r>
      <w:r w:rsidRPr="00661094">
        <w:rPr>
          <w:sz w:val="28"/>
          <w:szCs w:val="28"/>
        </w:rPr>
        <w:t>)</w:t>
      </w:r>
      <w:r w:rsidR="00252FE0">
        <w:rPr>
          <w:sz w:val="28"/>
          <w:szCs w:val="28"/>
        </w:rPr>
        <w:t>;</w:t>
      </w:r>
      <w:r w:rsidRPr="001D0D6D">
        <w:rPr>
          <w:sz w:val="28"/>
          <w:szCs w:val="28"/>
        </w:rPr>
        <w:t xml:space="preserve"> «О внесении изменений в решение Думы Тулунского муниципального района от 26.12.2014</w:t>
      </w:r>
      <w:r w:rsidR="00342867">
        <w:rPr>
          <w:sz w:val="28"/>
          <w:szCs w:val="28"/>
        </w:rPr>
        <w:t xml:space="preserve"> </w:t>
      </w:r>
      <w:r w:rsidRPr="001D0D6D">
        <w:rPr>
          <w:sz w:val="28"/>
          <w:szCs w:val="28"/>
        </w:rPr>
        <w:t>г. №</w:t>
      </w:r>
      <w:r w:rsidR="00342867">
        <w:rPr>
          <w:sz w:val="28"/>
          <w:szCs w:val="28"/>
        </w:rPr>
        <w:t xml:space="preserve"> </w:t>
      </w:r>
      <w:r w:rsidRPr="001D0D6D">
        <w:rPr>
          <w:sz w:val="28"/>
          <w:szCs w:val="28"/>
        </w:rPr>
        <w:t xml:space="preserve">123 «О бюджете Тулунского муниципального района на 2015 год и на плановый период 2016 и 2017 годов» (с изменениями от 31.03.2015г. №150, от 09.06.2015г. №162) </w:t>
      </w:r>
      <w:r w:rsidRPr="00661094">
        <w:rPr>
          <w:sz w:val="28"/>
          <w:szCs w:val="28"/>
        </w:rPr>
        <w:t>(</w:t>
      </w:r>
      <w:r w:rsidRPr="000A6882">
        <w:rPr>
          <w:sz w:val="28"/>
          <w:szCs w:val="28"/>
        </w:rPr>
        <w:t>решение от 29.09.2015г</w:t>
      </w:r>
      <w:r w:rsidR="00252FE0">
        <w:rPr>
          <w:sz w:val="28"/>
          <w:szCs w:val="28"/>
        </w:rPr>
        <w:t xml:space="preserve">. </w:t>
      </w:r>
      <w:r w:rsidRPr="000A6882">
        <w:rPr>
          <w:sz w:val="28"/>
          <w:szCs w:val="28"/>
        </w:rPr>
        <w:t>№179</w:t>
      </w:r>
      <w:r w:rsidRPr="00661094">
        <w:rPr>
          <w:sz w:val="28"/>
          <w:szCs w:val="28"/>
        </w:rPr>
        <w:t>)</w:t>
      </w:r>
      <w:r w:rsidR="00252FE0">
        <w:rPr>
          <w:sz w:val="28"/>
          <w:szCs w:val="28"/>
        </w:rPr>
        <w:t>;</w:t>
      </w:r>
      <w:r w:rsidRPr="001D0D6D">
        <w:rPr>
          <w:sz w:val="28"/>
          <w:szCs w:val="28"/>
        </w:rPr>
        <w:t xml:space="preserve"> «Об</w:t>
      </w:r>
      <w:r w:rsidR="006F2FB2">
        <w:rPr>
          <w:sz w:val="28"/>
          <w:szCs w:val="28"/>
        </w:rPr>
        <w:t xml:space="preserve"> </w:t>
      </w:r>
      <w:r w:rsidRPr="001D0D6D">
        <w:rPr>
          <w:sz w:val="28"/>
          <w:szCs w:val="28"/>
        </w:rPr>
        <w:t>особенностях составления и</w:t>
      </w:r>
      <w:r w:rsidR="006F2FB2">
        <w:rPr>
          <w:sz w:val="28"/>
          <w:szCs w:val="28"/>
        </w:rPr>
        <w:t xml:space="preserve"> </w:t>
      </w:r>
      <w:r w:rsidRPr="001D0D6D">
        <w:rPr>
          <w:sz w:val="28"/>
          <w:szCs w:val="28"/>
        </w:rPr>
        <w:t>утверждения проекта бюджета</w:t>
      </w:r>
      <w:r w:rsidR="006F2FB2">
        <w:rPr>
          <w:sz w:val="28"/>
          <w:szCs w:val="28"/>
        </w:rPr>
        <w:t xml:space="preserve"> </w:t>
      </w:r>
      <w:r w:rsidRPr="001D0D6D">
        <w:rPr>
          <w:sz w:val="28"/>
          <w:szCs w:val="28"/>
        </w:rPr>
        <w:t xml:space="preserve">Тулунского муниципального района на 2016 год» </w:t>
      </w:r>
      <w:r w:rsidRPr="00661094">
        <w:rPr>
          <w:sz w:val="28"/>
          <w:szCs w:val="28"/>
        </w:rPr>
        <w:t>(</w:t>
      </w:r>
      <w:r w:rsidRPr="000A6882">
        <w:rPr>
          <w:sz w:val="28"/>
          <w:szCs w:val="28"/>
        </w:rPr>
        <w:t>решение от 27.10.2015</w:t>
      </w:r>
      <w:r w:rsidR="00342867">
        <w:rPr>
          <w:sz w:val="28"/>
          <w:szCs w:val="28"/>
        </w:rPr>
        <w:t xml:space="preserve"> </w:t>
      </w:r>
      <w:r w:rsidRPr="000A6882">
        <w:rPr>
          <w:sz w:val="28"/>
          <w:szCs w:val="28"/>
        </w:rPr>
        <w:t>г. №</w:t>
      </w:r>
      <w:r w:rsidR="00342867">
        <w:rPr>
          <w:sz w:val="28"/>
          <w:szCs w:val="28"/>
        </w:rPr>
        <w:t xml:space="preserve"> </w:t>
      </w:r>
      <w:r w:rsidRPr="000A6882">
        <w:rPr>
          <w:sz w:val="28"/>
          <w:szCs w:val="28"/>
        </w:rPr>
        <w:t>184</w:t>
      </w:r>
      <w:r w:rsidRPr="00661094">
        <w:rPr>
          <w:sz w:val="28"/>
          <w:szCs w:val="28"/>
        </w:rPr>
        <w:t>)</w:t>
      </w:r>
      <w:r w:rsidR="00252FE0">
        <w:rPr>
          <w:sz w:val="28"/>
          <w:szCs w:val="28"/>
        </w:rPr>
        <w:t>;</w:t>
      </w:r>
      <w:r w:rsidRPr="001D0D6D">
        <w:rPr>
          <w:sz w:val="28"/>
          <w:szCs w:val="28"/>
        </w:rPr>
        <w:t xml:space="preserve"> «О внесении изменений в решение Думы Тулунского муниципального района от 26.12.2014</w:t>
      </w:r>
      <w:r w:rsidR="00342867">
        <w:rPr>
          <w:sz w:val="28"/>
          <w:szCs w:val="28"/>
        </w:rPr>
        <w:t xml:space="preserve"> </w:t>
      </w:r>
      <w:r w:rsidRPr="001D0D6D">
        <w:rPr>
          <w:sz w:val="28"/>
          <w:szCs w:val="28"/>
        </w:rPr>
        <w:t>г. №</w:t>
      </w:r>
      <w:r w:rsidR="00342867">
        <w:rPr>
          <w:sz w:val="28"/>
          <w:szCs w:val="28"/>
        </w:rPr>
        <w:t xml:space="preserve"> </w:t>
      </w:r>
      <w:r w:rsidRPr="001D0D6D">
        <w:rPr>
          <w:sz w:val="28"/>
          <w:szCs w:val="28"/>
        </w:rPr>
        <w:t>123 «О бюджете Тулунского муниципального района на 2015 год и на плановый период 2016 и 2017 годов» (с изменениями от 31.03.2015</w:t>
      </w:r>
      <w:r w:rsidR="00342867">
        <w:rPr>
          <w:sz w:val="28"/>
          <w:szCs w:val="28"/>
        </w:rPr>
        <w:t xml:space="preserve"> </w:t>
      </w:r>
      <w:r w:rsidRPr="001D0D6D">
        <w:rPr>
          <w:sz w:val="28"/>
          <w:szCs w:val="28"/>
        </w:rPr>
        <w:t>г. №</w:t>
      </w:r>
      <w:r w:rsidR="00342867">
        <w:rPr>
          <w:sz w:val="28"/>
          <w:szCs w:val="28"/>
        </w:rPr>
        <w:t xml:space="preserve"> </w:t>
      </w:r>
      <w:r w:rsidRPr="001D0D6D">
        <w:rPr>
          <w:sz w:val="28"/>
          <w:szCs w:val="28"/>
        </w:rPr>
        <w:t>150, от 09.06.2015</w:t>
      </w:r>
      <w:r w:rsidR="00342867">
        <w:rPr>
          <w:sz w:val="28"/>
          <w:szCs w:val="28"/>
        </w:rPr>
        <w:t xml:space="preserve"> </w:t>
      </w:r>
      <w:r w:rsidRPr="001D0D6D">
        <w:rPr>
          <w:sz w:val="28"/>
          <w:szCs w:val="28"/>
        </w:rPr>
        <w:t>г. №</w:t>
      </w:r>
      <w:r w:rsidR="00342867">
        <w:rPr>
          <w:sz w:val="28"/>
          <w:szCs w:val="28"/>
        </w:rPr>
        <w:t xml:space="preserve"> </w:t>
      </w:r>
      <w:r w:rsidRPr="001D0D6D">
        <w:rPr>
          <w:sz w:val="28"/>
          <w:szCs w:val="28"/>
        </w:rPr>
        <w:t>162, от 29.09.2015</w:t>
      </w:r>
      <w:r w:rsidR="00342867">
        <w:rPr>
          <w:sz w:val="28"/>
          <w:szCs w:val="28"/>
        </w:rPr>
        <w:t xml:space="preserve"> </w:t>
      </w:r>
      <w:r w:rsidRPr="001D0D6D">
        <w:rPr>
          <w:sz w:val="28"/>
          <w:szCs w:val="28"/>
        </w:rPr>
        <w:t>г</w:t>
      </w:r>
      <w:r w:rsidR="00252FE0">
        <w:rPr>
          <w:sz w:val="28"/>
          <w:szCs w:val="28"/>
        </w:rPr>
        <w:t>.</w:t>
      </w:r>
      <w:r w:rsidRPr="001D0D6D">
        <w:rPr>
          <w:sz w:val="28"/>
          <w:szCs w:val="28"/>
        </w:rPr>
        <w:t xml:space="preserve"> №</w:t>
      </w:r>
      <w:r w:rsidR="00342867">
        <w:rPr>
          <w:sz w:val="28"/>
          <w:szCs w:val="28"/>
        </w:rPr>
        <w:t xml:space="preserve"> </w:t>
      </w:r>
      <w:r w:rsidRPr="001D0D6D">
        <w:rPr>
          <w:sz w:val="28"/>
          <w:szCs w:val="28"/>
        </w:rPr>
        <w:t xml:space="preserve">179) </w:t>
      </w:r>
      <w:r w:rsidRPr="00661094">
        <w:rPr>
          <w:sz w:val="28"/>
          <w:szCs w:val="28"/>
        </w:rPr>
        <w:t>(</w:t>
      </w:r>
      <w:r w:rsidRPr="000A6882">
        <w:rPr>
          <w:sz w:val="28"/>
          <w:szCs w:val="28"/>
        </w:rPr>
        <w:t>решение от 27.10.2015</w:t>
      </w:r>
      <w:r w:rsidR="00342867">
        <w:rPr>
          <w:sz w:val="28"/>
          <w:szCs w:val="28"/>
        </w:rPr>
        <w:t xml:space="preserve"> </w:t>
      </w:r>
      <w:r w:rsidRPr="000A6882">
        <w:rPr>
          <w:sz w:val="28"/>
          <w:szCs w:val="28"/>
        </w:rPr>
        <w:t>г. №</w:t>
      </w:r>
      <w:r w:rsidR="00342867">
        <w:rPr>
          <w:sz w:val="28"/>
          <w:szCs w:val="28"/>
        </w:rPr>
        <w:t xml:space="preserve"> </w:t>
      </w:r>
      <w:r w:rsidRPr="000A6882">
        <w:rPr>
          <w:sz w:val="28"/>
          <w:szCs w:val="28"/>
        </w:rPr>
        <w:t>189</w:t>
      </w:r>
      <w:r w:rsidRPr="00661094">
        <w:rPr>
          <w:sz w:val="28"/>
          <w:szCs w:val="28"/>
        </w:rPr>
        <w:t>)</w:t>
      </w:r>
      <w:r w:rsidR="00252FE0">
        <w:rPr>
          <w:sz w:val="28"/>
          <w:szCs w:val="28"/>
        </w:rPr>
        <w:t>;</w:t>
      </w:r>
      <w:r w:rsidRPr="001D0D6D">
        <w:rPr>
          <w:sz w:val="28"/>
          <w:szCs w:val="28"/>
        </w:rPr>
        <w:t xml:space="preserve"> «Об</w:t>
      </w:r>
      <w:r w:rsidR="006F2FB2">
        <w:rPr>
          <w:sz w:val="28"/>
          <w:szCs w:val="28"/>
        </w:rPr>
        <w:t xml:space="preserve"> </w:t>
      </w:r>
      <w:r w:rsidRPr="001D0D6D">
        <w:rPr>
          <w:sz w:val="28"/>
          <w:szCs w:val="28"/>
        </w:rPr>
        <w:t xml:space="preserve">исполнении бюджета Тулунского муниципального района за 9 месяцев 2015 года» </w:t>
      </w:r>
      <w:r w:rsidRPr="00661094">
        <w:rPr>
          <w:sz w:val="28"/>
          <w:szCs w:val="28"/>
        </w:rPr>
        <w:t>(</w:t>
      </w:r>
      <w:r w:rsidRPr="000A6882">
        <w:rPr>
          <w:sz w:val="28"/>
          <w:szCs w:val="28"/>
        </w:rPr>
        <w:t>решение от 24.11.2015</w:t>
      </w:r>
      <w:r w:rsidR="0052292F">
        <w:rPr>
          <w:sz w:val="28"/>
          <w:szCs w:val="28"/>
        </w:rPr>
        <w:t xml:space="preserve">  </w:t>
      </w:r>
      <w:r w:rsidRPr="000A6882">
        <w:rPr>
          <w:sz w:val="28"/>
          <w:szCs w:val="28"/>
        </w:rPr>
        <w:t>г. №</w:t>
      </w:r>
      <w:r w:rsidR="0052292F">
        <w:rPr>
          <w:sz w:val="28"/>
          <w:szCs w:val="28"/>
        </w:rPr>
        <w:t xml:space="preserve"> </w:t>
      </w:r>
      <w:r w:rsidRPr="000A6882">
        <w:rPr>
          <w:sz w:val="28"/>
          <w:szCs w:val="28"/>
        </w:rPr>
        <w:t>193</w:t>
      </w:r>
      <w:r w:rsidRPr="00661094">
        <w:rPr>
          <w:sz w:val="28"/>
          <w:szCs w:val="28"/>
        </w:rPr>
        <w:t>)</w:t>
      </w:r>
      <w:r w:rsidR="00252FE0">
        <w:rPr>
          <w:sz w:val="28"/>
          <w:szCs w:val="28"/>
        </w:rPr>
        <w:t>;</w:t>
      </w:r>
      <w:r w:rsidRPr="001D0D6D">
        <w:rPr>
          <w:sz w:val="28"/>
          <w:szCs w:val="28"/>
        </w:rPr>
        <w:t xml:space="preserve"> «О бюджете Тулунского муниципального района на 2016 год» </w:t>
      </w:r>
      <w:r w:rsidRPr="00661094">
        <w:rPr>
          <w:sz w:val="28"/>
          <w:szCs w:val="28"/>
        </w:rPr>
        <w:t>(</w:t>
      </w:r>
      <w:r w:rsidRPr="000A6882">
        <w:rPr>
          <w:sz w:val="28"/>
          <w:szCs w:val="28"/>
        </w:rPr>
        <w:t>решение от 22.12.2015</w:t>
      </w:r>
      <w:r w:rsidR="0052292F">
        <w:rPr>
          <w:sz w:val="28"/>
          <w:szCs w:val="28"/>
        </w:rPr>
        <w:t xml:space="preserve"> </w:t>
      </w:r>
      <w:r w:rsidRPr="000A6882">
        <w:rPr>
          <w:sz w:val="28"/>
          <w:szCs w:val="28"/>
        </w:rPr>
        <w:t>г. №</w:t>
      </w:r>
      <w:r w:rsidR="0052292F">
        <w:rPr>
          <w:sz w:val="28"/>
          <w:szCs w:val="28"/>
        </w:rPr>
        <w:t xml:space="preserve"> </w:t>
      </w:r>
      <w:r w:rsidRPr="000A6882">
        <w:rPr>
          <w:sz w:val="28"/>
          <w:szCs w:val="28"/>
        </w:rPr>
        <w:t>200</w:t>
      </w:r>
      <w:r w:rsidRPr="00661094">
        <w:rPr>
          <w:sz w:val="28"/>
          <w:szCs w:val="28"/>
        </w:rPr>
        <w:t>)</w:t>
      </w:r>
      <w:r w:rsidR="00252FE0">
        <w:rPr>
          <w:sz w:val="28"/>
          <w:szCs w:val="28"/>
        </w:rPr>
        <w:t>;</w:t>
      </w:r>
      <w:r w:rsidR="0052292F">
        <w:rPr>
          <w:sz w:val="28"/>
          <w:szCs w:val="28"/>
        </w:rPr>
        <w:t xml:space="preserve"> </w:t>
      </w:r>
      <w:r w:rsidRPr="001D0D6D">
        <w:rPr>
          <w:sz w:val="28"/>
          <w:szCs w:val="28"/>
        </w:rPr>
        <w:t>«О внесении изменений в решение Думы Тулунского муниципального района от 26.12.2014</w:t>
      </w:r>
      <w:r w:rsidR="0052292F">
        <w:rPr>
          <w:sz w:val="28"/>
          <w:szCs w:val="28"/>
        </w:rPr>
        <w:t xml:space="preserve"> </w:t>
      </w:r>
      <w:r w:rsidRPr="001D0D6D">
        <w:rPr>
          <w:sz w:val="28"/>
          <w:szCs w:val="28"/>
        </w:rPr>
        <w:t>г. №</w:t>
      </w:r>
      <w:r w:rsidR="0052292F">
        <w:rPr>
          <w:sz w:val="28"/>
          <w:szCs w:val="28"/>
        </w:rPr>
        <w:t xml:space="preserve"> </w:t>
      </w:r>
      <w:r w:rsidRPr="001D0D6D">
        <w:rPr>
          <w:sz w:val="28"/>
          <w:szCs w:val="28"/>
        </w:rPr>
        <w:t>123 «О бюджете Тулунского муниципального района на 2015 год и на плановый период 2016</w:t>
      </w:r>
      <w:r w:rsidR="0052292F">
        <w:rPr>
          <w:sz w:val="28"/>
          <w:szCs w:val="28"/>
        </w:rPr>
        <w:t xml:space="preserve"> </w:t>
      </w:r>
      <w:r w:rsidRPr="001D0D6D">
        <w:rPr>
          <w:sz w:val="28"/>
          <w:szCs w:val="28"/>
        </w:rPr>
        <w:t>и</w:t>
      </w:r>
      <w:r w:rsidR="0052292F">
        <w:rPr>
          <w:sz w:val="28"/>
          <w:szCs w:val="28"/>
        </w:rPr>
        <w:t xml:space="preserve"> </w:t>
      </w:r>
      <w:r w:rsidRPr="001D0D6D">
        <w:rPr>
          <w:sz w:val="28"/>
          <w:szCs w:val="28"/>
        </w:rPr>
        <w:t>2017 годов» (с изменениями от 31.03.2015</w:t>
      </w:r>
      <w:r w:rsidR="0052292F">
        <w:rPr>
          <w:sz w:val="28"/>
          <w:szCs w:val="28"/>
        </w:rPr>
        <w:t xml:space="preserve"> </w:t>
      </w:r>
      <w:r w:rsidRPr="001D0D6D">
        <w:rPr>
          <w:sz w:val="28"/>
          <w:szCs w:val="28"/>
        </w:rPr>
        <w:t>г. №</w:t>
      </w:r>
      <w:r w:rsidR="0052292F">
        <w:rPr>
          <w:sz w:val="28"/>
          <w:szCs w:val="28"/>
        </w:rPr>
        <w:t xml:space="preserve"> </w:t>
      </w:r>
      <w:r w:rsidRPr="001D0D6D">
        <w:rPr>
          <w:sz w:val="28"/>
          <w:szCs w:val="28"/>
        </w:rPr>
        <w:t>150, от 09.06.2015</w:t>
      </w:r>
      <w:r w:rsidR="0052292F">
        <w:rPr>
          <w:sz w:val="28"/>
          <w:szCs w:val="28"/>
        </w:rPr>
        <w:t xml:space="preserve"> </w:t>
      </w:r>
      <w:r w:rsidRPr="001D0D6D">
        <w:rPr>
          <w:sz w:val="28"/>
          <w:szCs w:val="28"/>
        </w:rPr>
        <w:t>г. №</w:t>
      </w:r>
      <w:r w:rsidR="0052292F">
        <w:rPr>
          <w:sz w:val="28"/>
          <w:szCs w:val="28"/>
        </w:rPr>
        <w:t xml:space="preserve"> </w:t>
      </w:r>
      <w:r w:rsidRPr="001D0D6D">
        <w:rPr>
          <w:sz w:val="28"/>
          <w:szCs w:val="28"/>
        </w:rPr>
        <w:t>162, от 29.09.2015</w:t>
      </w:r>
      <w:r w:rsidR="0052292F">
        <w:rPr>
          <w:sz w:val="28"/>
          <w:szCs w:val="28"/>
        </w:rPr>
        <w:t xml:space="preserve"> </w:t>
      </w:r>
      <w:r w:rsidRPr="001D0D6D">
        <w:rPr>
          <w:sz w:val="28"/>
          <w:szCs w:val="28"/>
        </w:rPr>
        <w:t>г</w:t>
      </w:r>
      <w:r w:rsidR="00252FE0">
        <w:rPr>
          <w:sz w:val="28"/>
          <w:szCs w:val="28"/>
        </w:rPr>
        <w:t>.</w:t>
      </w:r>
      <w:r w:rsidRPr="001D0D6D">
        <w:rPr>
          <w:sz w:val="28"/>
          <w:szCs w:val="28"/>
        </w:rPr>
        <w:t xml:space="preserve"> №</w:t>
      </w:r>
      <w:r w:rsidR="0052292F">
        <w:rPr>
          <w:sz w:val="28"/>
          <w:szCs w:val="28"/>
        </w:rPr>
        <w:t xml:space="preserve"> </w:t>
      </w:r>
      <w:r w:rsidRPr="001D0D6D">
        <w:rPr>
          <w:sz w:val="28"/>
          <w:szCs w:val="28"/>
        </w:rPr>
        <w:t>179, от 27.10.2015</w:t>
      </w:r>
      <w:r w:rsidR="0052292F">
        <w:rPr>
          <w:sz w:val="28"/>
          <w:szCs w:val="28"/>
        </w:rPr>
        <w:t xml:space="preserve"> </w:t>
      </w:r>
      <w:r w:rsidRPr="001D0D6D">
        <w:rPr>
          <w:sz w:val="28"/>
          <w:szCs w:val="28"/>
        </w:rPr>
        <w:t>г. №</w:t>
      </w:r>
      <w:r w:rsidR="0052292F">
        <w:rPr>
          <w:sz w:val="28"/>
          <w:szCs w:val="28"/>
        </w:rPr>
        <w:t xml:space="preserve"> </w:t>
      </w:r>
      <w:r w:rsidRPr="001D0D6D">
        <w:rPr>
          <w:sz w:val="28"/>
          <w:szCs w:val="28"/>
        </w:rPr>
        <w:t xml:space="preserve">189) </w:t>
      </w:r>
      <w:r w:rsidRPr="00661094">
        <w:rPr>
          <w:sz w:val="28"/>
          <w:szCs w:val="28"/>
        </w:rPr>
        <w:t>(</w:t>
      </w:r>
      <w:r w:rsidRPr="000A6882">
        <w:rPr>
          <w:sz w:val="28"/>
          <w:szCs w:val="28"/>
        </w:rPr>
        <w:t>решение от 22.12.2015</w:t>
      </w:r>
      <w:r w:rsidR="0052292F">
        <w:rPr>
          <w:sz w:val="28"/>
          <w:szCs w:val="28"/>
        </w:rPr>
        <w:t xml:space="preserve"> </w:t>
      </w:r>
      <w:r w:rsidRPr="000A6882">
        <w:rPr>
          <w:sz w:val="28"/>
          <w:szCs w:val="28"/>
        </w:rPr>
        <w:t>г. №</w:t>
      </w:r>
      <w:r w:rsidR="0052292F">
        <w:rPr>
          <w:sz w:val="28"/>
          <w:szCs w:val="28"/>
        </w:rPr>
        <w:t xml:space="preserve"> </w:t>
      </w:r>
      <w:r w:rsidRPr="000A6882">
        <w:rPr>
          <w:sz w:val="28"/>
          <w:szCs w:val="28"/>
        </w:rPr>
        <w:t>203</w:t>
      </w:r>
      <w:r w:rsidRPr="00661094">
        <w:rPr>
          <w:sz w:val="28"/>
          <w:szCs w:val="28"/>
        </w:rPr>
        <w:t>)</w:t>
      </w:r>
      <w:r w:rsidR="00252FE0">
        <w:rPr>
          <w:sz w:val="28"/>
          <w:szCs w:val="28"/>
        </w:rPr>
        <w:t>;</w:t>
      </w:r>
      <w:r w:rsidR="0052292F">
        <w:rPr>
          <w:sz w:val="28"/>
          <w:szCs w:val="28"/>
        </w:rPr>
        <w:t xml:space="preserve"> </w:t>
      </w:r>
      <w:r w:rsidRPr="001D0D6D">
        <w:rPr>
          <w:sz w:val="28"/>
          <w:szCs w:val="28"/>
        </w:rPr>
        <w:t xml:space="preserve">«О принятых мерах по устранению финансовых нарушений, выявленных по результатам контрольных мероприятий, проводимых Контрольно-счетной палатой муниципального образования «Тулунский район» за </w:t>
      </w:r>
      <w:r w:rsidRPr="001D0D6D">
        <w:rPr>
          <w:sz w:val="28"/>
          <w:szCs w:val="28"/>
          <w:lang w:val="en-US"/>
        </w:rPr>
        <w:t>II</w:t>
      </w:r>
      <w:r w:rsidRPr="001D0D6D">
        <w:rPr>
          <w:sz w:val="28"/>
          <w:szCs w:val="28"/>
        </w:rPr>
        <w:t xml:space="preserve"> квартал 2015 года» </w:t>
      </w:r>
      <w:r w:rsidRPr="00661094">
        <w:rPr>
          <w:sz w:val="28"/>
          <w:szCs w:val="28"/>
        </w:rPr>
        <w:t>(</w:t>
      </w:r>
      <w:r w:rsidRPr="000A6882">
        <w:rPr>
          <w:sz w:val="28"/>
          <w:szCs w:val="28"/>
        </w:rPr>
        <w:t>решение от 22.12.2015</w:t>
      </w:r>
      <w:r w:rsidR="0052292F">
        <w:rPr>
          <w:sz w:val="28"/>
          <w:szCs w:val="28"/>
        </w:rPr>
        <w:t xml:space="preserve"> </w:t>
      </w:r>
      <w:r w:rsidRPr="000A6882">
        <w:rPr>
          <w:sz w:val="28"/>
          <w:szCs w:val="28"/>
        </w:rPr>
        <w:t>г. № 208)</w:t>
      </w:r>
      <w:r w:rsidRPr="00661094">
        <w:rPr>
          <w:sz w:val="28"/>
          <w:szCs w:val="28"/>
        </w:rPr>
        <w:t>.</w:t>
      </w:r>
    </w:p>
    <w:p w:rsidR="0076336F" w:rsidRPr="001D0D6D" w:rsidRDefault="0076336F" w:rsidP="0076336F">
      <w:pPr>
        <w:tabs>
          <w:tab w:val="num" w:pos="1211"/>
        </w:tabs>
        <w:suppressAutoHyphens/>
        <w:ind w:firstLine="709"/>
        <w:jc w:val="both"/>
        <w:rPr>
          <w:sz w:val="28"/>
          <w:szCs w:val="28"/>
        </w:rPr>
      </w:pPr>
      <w:r w:rsidRPr="001D0D6D">
        <w:rPr>
          <w:sz w:val="28"/>
          <w:szCs w:val="28"/>
        </w:rPr>
        <w:t>По проектам решений Думы Тулунского муниципального района «Об итогах исполнения бюджета Тулунского муниципального района за 2014 год», «О бюджете Тулунского муниципального района на 2015 год и плановый период 2016 и 2017 годов» проведены публичные слушания.</w:t>
      </w:r>
    </w:p>
    <w:p w:rsidR="0076336F" w:rsidRPr="001D0D6D" w:rsidRDefault="0076336F" w:rsidP="0076336F">
      <w:pPr>
        <w:suppressAutoHyphens/>
        <w:ind w:firstLine="709"/>
        <w:jc w:val="both"/>
        <w:rPr>
          <w:sz w:val="28"/>
          <w:szCs w:val="28"/>
        </w:rPr>
      </w:pPr>
      <w:r w:rsidRPr="001D0D6D">
        <w:rPr>
          <w:sz w:val="28"/>
          <w:szCs w:val="28"/>
        </w:rPr>
        <w:t>Бюджет района на 01.01.2016</w:t>
      </w:r>
      <w:r w:rsidR="0052292F">
        <w:rPr>
          <w:sz w:val="28"/>
          <w:szCs w:val="28"/>
        </w:rPr>
        <w:t xml:space="preserve"> </w:t>
      </w:r>
      <w:r w:rsidRPr="001D0D6D">
        <w:rPr>
          <w:sz w:val="28"/>
          <w:szCs w:val="28"/>
        </w:rPr>
        <w:t xml:space="preserve">г. исполнен по доходам в сумме 672,3 млн. руб. или 100,1% к годовому назначению, по расходам </w:t>
      </w:r>
      <w:r w:rsidR="002F4EBC">
        <w:rPr>
          <w:sz w:val="28"/>
          <w:szCs w:val="28"/>
        </w:rPr>
        <w:t xml:space="preserve">- </w:t>
      </w:r>
      <w:r w:rsidRPr="001D0D6D">
        <w:rPr>
          <w:sz w:val="28"/>
          <w:szCs w:val="28"/>
        </w:rPr>
        <w:t xml:space="preserve">668,2 млн. руб. или 98,3 % к годовому назначению. Профицит бюджета составил 4,1 млн. руб. </w:t>
      </w:r>
    </w:p>
    <w:p w:rsidR="0076336F" w:rsidRPr="001D0D6D" w:rsidRDefault="0076336F" w:rsidP="0076336F">
      <w:pPr>
        <w:suppressAutoHyphens/>
        <w:ind w:firstLine="709"/>
        <w:jc w:val="both"/>
        <w:rPr>
          <w:sz w:val="28"/>
          <w:szCs w:val="28"/>
        </w:rPr>
      </w:pPr>
      <w:r w:rsidRPr="001D0D6D">
        <w:rPr>
          <w:sz w:val="28"/>
          <w:szCs w:val="28"/>
        </w:rPr>
        <w:t>В отчетном году сохранилось приоритетное финансирование социальной сферы. На финансирование образования, культуры, спорта, социальную политику направлено 538,2 млн. руб. или 80,5 % расходов бюджета.</w:t>
      </w:r>
    </w:p>
    <w:p w:rsidR="0076336F" w:rsidRPr="001D0D6D" w:rsidRDefault="0076336F" w:rsidP="0076336F">
      <w:pPr>
        <w:suppressAutoHyphens/>
        <w:ind w:firstLine="709"/>
        <w:jc w:val="both"/>
        <w:rPr>
          <w:sz w:val="28"/>
          <w:szCs w:val="28"/>
        </w:rPr>
      </w:pPr>
      <w:r w:rsidRPr="001D0D6D">
        <w:rPr>
          <w:sz w:val="28"/>
          <w:szCs w:val="28"/>
        </w:rPr>
        <w:t>В течение 2015 года проводилась работа по увеличению доходной и оптимизации расходной частей бюджета</w:t>
      </w:r>
      <w:r w:rsidR="002F4EBC">
        <w:rPr>
          <w:sz w:val="28"/>
          <w:szCs w:val="28"/>
        </w:rPr>
        <w:t>.</w:t>
      </w:r>
    </w:p>
    <w:p w:rsidR="0076336F" w:rsidRPr="001D0D6D" w:rsidRDefault="0076336F" w:rsidP="0076336F">
      <w:pPr>
        <w:suppressAutoHyphens/>
        <w:ind w:firstLine="709"/>
        <w:jc w:val="both"/>
        <w:rPr>
          <w:sz w:val="28"/>
          <w:szCs w:val="28"/>
        </w:rPr>
      </w:pPr>
      <w:r w:rsidRPr="001D0D6D">
        <w:rPr>
          <w:sz w:val="28"/>
          <w:szCs w:val="28"/>
        </w:rPr>
        <w:lastRenderedPageBreak/>
        <w:t>Разработан и утвержден распоряжением администрации Тулунского муниципального района от 30.12.2014 г</w:t>
      </w:r>
      <w:r w:rsidR="002F4EBC">
        <w:rPr>
          <w:sz w:val="28"/>
          <w:szCs w:val="28"/>
        </w:rPr>
        <w:t>.</w:t>
      </w:r>
      <w:r w:rsidRPr="001D0D6D">
        <w:rPr>
          <w:sz w:val="28"/>
          <w:szCs w:val="28"/>
        </w:rPr>
        <w:t xml:space="preserve"> № 935-рг план мероприятий по оптимизации расходов, повышению сбалансированности и платежеспособности бюджета Тулунского муниципального района в 2015 году.</w:t>
      </w:r>
      <w:r w:rsidRPr="001D0D6D">
        <w:rPr>
          <w:bCs/>
          <w:sz w:val="28"/>
          <w:szCs w:val="28"/>
        </w:rPr>
        <w:t xml:space="preserve"> Годовой экономический эффект от </w:t>
      </w:r>
      <w:r w:rsidRPr="001D0D6D">
        <w:rPr>
          <w:sz w:val="28"/>
          <w:szCs w:val="28"/>
        </w:rPr>
        <w:t>выполнения плана мероприятий</w:t>
      </w:r>
      <w:r w:rsidRPr="001D0D6D">
        <w:rPr>
          <w:bCs/>
          <w:sz w:val="28"/>
          <w:szCs w:val="28"/>
        </w:rPr>
        <w:t xml:space="preserve"> получен в сумме 9,0 млн. руб. при плане 8,9 млн. руб.</w:t>
      </w:r>
    </w:p>
    <w:p w:rsidR="0076336F" w:rsidRPr="001D0D6D" w:rsidRDefault="0076336F" w:rsidP="0076336F">
      <w:pPr>
        <w:ind w:firstLine="709"/>
        <w:jc w:val="both"/>
        <w:rPr>
          <w:sz w:val="28"/>
          <w:szCs w:val="28"/>
        </w:rPr>
      </w:pPr>
      <w:r w:rsidRPr="001D0D6D">
        <w:rPr>
          <w:sz w:val="28"/>
          <w:szCs w:val="28"/>
        </w:rPr>
        <w:t>В целях выявления внутренних резервов увеличения доходов бюджета</w:t>
      </w:r>
      <w:r w:rsidR="00FD5286">
        <w:rPr>
          <w:sz w:val="28"/>
          <w:szCs w:val="28"/>
        </w:rPr>
        <w:t xml:space="preserve"> </w:t>
      </w:r>
      <w:r w:rsidRPr="001D0D6D">
        <w:rPr>
          <w:sz w:val="28"/>
          <w:szCs w:val="28"/>
        </w:rPr>
        <w:t>Тулунского района Администрацией Тулунского муниципального района</w:t>
      </w:r>
      <w:r w:rsidR="00FD5286">
        <w:rPr>
          <w:sz w:val="28"/>
          <w:szCs w:val="28"/>
        </w:rPr>
        <w:t xml:space="preserve"> </w:t>
      </w:r>
      <w:r w:rsidRPr="001D0D6D">
        <w:rPr>
          <w:sz w:val="28"/>
          <w:szCs w:val="28"/>
        </w:rPr>
        <w:t>распоряжением от 30</w:t>
      </w:r>
      <w:r w:rsidR="002F4EBC">
        <w:rPr>
          <w:sz w:val="28"/>
          <w:szCs w:val="28"/>
        </w:rPr>
        <w:t>.03.</w:t>
      </w:r>
      <w:r w:rsidRPr="001D0D6D">
        <w:rPr>
          <w:sz w:val="28"/>
          <w:szCs w:val="28"/>
        </w:rPr>
        <w:t>2015 г</w:t>
      </w:r>
      <w:r w:rsidR="002F4EBC">
        <w:rPr>
          <w:sz w:val="28"/>
          <w:szCs w:val="28"/>
        </w:rPr>
        <w:t>.</w:t>
      </w:r>
      <w:r w:rsidRPr="001D0D6D">
        <w:rPr>
          <w:sz w:val="28"/>
          <w:szCs w:val="28"/>
        </w:rPr>
        <w:t xml:space="preserve"> № 189-рг утвержден план мероприятий по увеличению доходной базы консолидированного бюджета Тулунского района на 2015 год.</w:t>
      </w:r>
    </w:p>
    <w:p w:rsidR="002F4EBC" w:rsidRDefault="0076336F" w:rsidP="002F4EBC">
      <w:pPr>
        <w:ind w:firstLine="709"/>
        <w:jc w:val="both"/>
        <w:rPr>
          <w:sz w:val="28"/>
          <w:szCs w:val="28"/>
        </w:rPr>
      </w:pPr>
      <w:r w:rsidRPr="001D0D6D">
        <w:rPr>
          <w:sz w:val="28"/>
          <w:szCs w:val="28"/>
        </w:rPr>
        <w:t>В рамках выполнения данного плана на территории Тулунского района в течени</w:t>
      </w:r>
      <w:r w:rsidR="00661094" w:rsidRPr="001D0D6D">
        <w:rPr>
          <w:sz w:val="28"/>
          <w:szCs w:val="28"/>
        </w:rPr>
        <w:t>е</w:t>
      </w:r>
      <w:r w:rsidRPr="001D0D6D">
        <w:rPr>
          <w:sz w:val="28"/>
          <w:szCs w:val="28"/>
        </w:rPr>
        <w:t xml:space="preserve"> 2015 года проводились следующие мероприятия:</w:t>
      </w:r>
    </w:p>
    <w:p w:rsidR="002F4EBC" w:rsidRDefault="002F4EBC" w:rsidP="002F4EBC">
      <w:pPr>
        <w:ind w:firstLine="709"/>
        <w:jc w:val="both"/>
        <w:rPr>
          <w:sz w:val="28"/>
          <w:szCs w:val="28"/>
        </w:rPr>
      </w:pPr>
      <w:r>
        <w:rPr>
          <w:sz w:val="28"/>
          <w:szCs w:val="28"/>
        </w:rPr>
        <w:t xml:space="preserve">- </w:t>
      </w:r>
      <w:r w:rsidR="0076336F" w:rsidRPr="001D0D6D">
        <w:rPr>
          <w:sz w:val="28"/>
          <w:szCs w:val="28"/>
        </w:rPr>
        <w:t>по муниципальному земельному контролю;</w:t>
      </w:r>
    </w:p>
    <w:p w:rsidR="002F4EBC" w:rsidRDefault="002F4EBC" w:rsidP="002F4EBC">
      <w:pPr>
        <w:ind w:firstLine="709"/>
        <w:jc w:val="both"/>
        <w:rPr>
          <w:sz w:val="28"/>
          <w:szCs w:val="28"/>
        </w:rPr>
      </w:pPr>
      <w:r>
        <w:rPr>
          <w:sz w:val="28"/>
          <w:szCs w:val="28"/>
        </w:rPr>
        <w:t xml:space="preserve">- </w:t>
      </w:r>
      <w:r w:rsidR="0076336F" w:rsidRPr="001D0D6D">
        <w:rPr>
          <w:sz w:val="28"/>
          <w:szCs w:val="28"/>
        </w:rPr>
        <w:t>по легализации заработной платы и повышению заработной платы работников предприятий и организаций, расположенных на территории Тулунского района, до среднеотраслевого уровня;</w:t>
      </w:r>
    </w:p>
    <w:p w:rsidR="002F4EBC" w:rsidRDefault="002F4EBC" w:rsidP="002F4EBC">
      <w:pPr>
        <w:ind w:firstLine="709"/>
        <w:jc w:val="both"/>
        <w:rPr>
          <w:sz w:val="28"/>
          <w:szCs w:val="28"/>
        </w:rPr>
      </w:pPr>
      <w:r>
        <w:rPr>
          <w:sz w:val="28"/>
          <w:szCs w:val="28"/>
        </w:rPr>
        <w:t xml:space="preserve">- </w:t>
      </w:r>
      <w:r w:rsidR="001E4B30" w:rsidRPr="001D0D6D">
        <w:rPr>
          <w:sz w:val="28"/>
          <w:szCs w:val="28"/>
        </w:rPr>
        <w:t>по инвентаризации</w:t>
      </w:r>
      <w:r w:rsidR="0076336F" w:rsidRPr="001D0D6D">
        <w:rPr>
          <w:sz w:val="28"/>
          <w:szCs w:val="28"/>
        </w:rPr>
        <w:t xml:space="preserve"> объектов </w:t>
      </w:r>
      <w:r w:rsidR="001E4B30" w:rsidRPr="001D0D6D">
        <w:rPr>
          <w:sz w:val="28"/>
          <w:szCs w:val="28"/>
        </w:rPr>
        <w:t>недвижимости,</w:t>
      </w:r>
      <w:r w:rsidR="0076336F" w:rsidRPr="001D0D6D">
        <w:rPr>
          <w:sz w:val="28"/>
          <w:szCs w:val="28"/>
        </w:rPr>
        <w:t xml:space="preserve"> находящейся в муниципальной собственности;</w:t>
      </w:r>
    </w:p>
    <w:p w:rsidR="002F4EBC" w:rsidRDefault="002F4EBC" w:rsidP="002F4EBC">
      <w:pPr>
        <w:ind w:firstLine="709"/>
        <w:jc w:val="both"/>
        <w:rPr>
          <w:sz w:val="28"/>
          <w:szCs w:val="28"/>
        </w:rPr>
      </w:pPr>
      <w:r>
        <w:rPr>
          <w:sz w:val="28"/>
          <w:szCs w:val="28"/>
        </w:rPr>
        <w:t xml:space="preserve">- </w:t>
      </w:r>
      <w:r w:rsidR="0076336F" w:rsidRPr="001D0D6D">
        <w:rPr>
          <w:sz w:val="28"/>
          <w:szCs w:val="28"/>
        </w:rPr>
        <w:t xml:space="preserve">по вовлечению в оборот земель сельскохозяйственного назначения, находящихся в общей долевой собственности в соответствии с </w:t>
      </w:r>
      <w:r>
        <w:rPr>
          <w:sz w:val="28"/>
          <w:szCs w:val="28"/>
        </w:rPr>
        <w:t>Федеральным з</w:t>
      </w:r>
      <w:r w:rsidR="0076336F" w:rsidRPr="001D0D6D">
        <w:rPr>
          <w:sz w:val="28"/>
          <w:szCs w:val="28"/>
        </w:rPr>
        <w:t>аконом № 101-ФЗ «Об обороте земель сельскохозяйственного назначения</w:t>
      </w:r>
      <w:r>
        <w:rPr>
          <w:sz w:val="28"/>
          <w:szCs w:val="28"/>
        </w:rPr>
        <w:t>»</w:t>
      </w:r>
      <w:r w:rsidR="0076336F" w:rsidRPr="001D0D6D">
        <w:rPr>
          <w:sz w:val="28"/>
          <w:szCs w:val="28"/>
        </w:rPr>
        <w:t xml:space="preserve"> (вовлечено в налогообложение 1687 земельных долей);</w:t>
      </w:r>
    </w:p>
    <w:p w:rsidR="002F4EBC" w:rsidRDefault="002F4EBC" w:rsidP="002F4EBC">
      <w:pPr>
        <w:ind w:firstLine="709"/>
        <w:jc w:val="both"/>
        <w:rPr>
          <w:sz w:val="28"/>
          <w:szCs w:val="28"/>
        </w:rPr>
      </w:pPr>
      <w:r>
        <w:rPr>
          <w:sz w:val="28"/>
          <w:szCs w:val="28"/>
        </w:rPr>
        <w:t xml:space="preserve">- </w:t>
      </w:r>
      <w:r w:rsidR="0076336F" w:rsidRPr="001D0D6D">
        <w:rPr>
          <w:sz w:val="28"/>
          <w:szCs w:val="28"/>
        </w:rPr>
        <w:t xml:space="preserve">по признанию права муниципальной собственности на земельные участки, выделенные в счёт невостребованных земельных долей (невостребованных земельных долей </w:t>
      </w:r>
      <w:r>
        <w:rPr>
          <w:sz w:val="28"/>
          <w:szCs w:val="28"/>
        </w:rPr>
        <w:t xml:space="preserve">- </w:t>
      </w:r>
      <w:r w:rsidR="0076336F" w:rsidRPr="001D0D6D">
        <w:rPr>
          <w:sz w:val="28"/>
          <w:szCs w:val="28"/>
        </w:rPr>
        <w:t xml:space="preserve">7143, вынесено судебных решений </w:t>
      </w:r>
      <w:r>
        <w:rPr>
          <w:sz w:val="28"/>
          <w:szCs w:val="28"/>
        </w:rPr>
        <w:t xml:space="preserve">- </w:t>
      </w:r>
      <w:r w:rsidR="0076336F" w:rsidRPr="001D0D6D">
        <w:rPr>
          <w:sz w:val="28"/>
          <w:szCs w:val="28"/>
        </w:rPr>
        <w:t xml:space="preserve">530, находится в суде </w:t>
      </w:r>
      <w:r>
        <w:rPr>
          <w:sz w:val="28"/>
          <w:szCs w:val="28"/>
        </w:rPr>
        <w:t xml:space="preserve">- </w:t>
      </w:r>
      <w:r w:rsidR="0076336F" w:rsidRPr="001D0D6D">
        <w:rPr>
          <w:sz w:val="28"/>
          <w:szCs w:val="28"/>
        </w:rPr>
        <w:t xml:space="preserve">73, находится в стадии оформления </w:t>
      </w:r>
      <w:r>
        <w:rPr>
          <w:sz w:val="28"/>
          <w:szCs w:val="28"/>
        </w:rPr>
        <w:t xml:space="preserve">- </w:t>
      </w:r>
      <w:r w:rsidR="0076336F" w:rsidRPr="001D0D6D">
        <w:rPr>
          <w:sz w:val="28"/>
          <w:szCs w:val="28"/>
        </w:rPr>
        <w:t>6540 земельных долей);</w:t>
      </w:r>
    </w:p>
    <w:p w:rsidR="002F4EBC" w:rsidRDefault="002F4EBC" w:rsidP="002F4EBC">
      <w:pPr>
        <w:ind w:firstLine="709"/>
        <w:jc w:val="both"/>
        <w:rPr>
          <w:sz w:val="28"/>
          <w:szCs w:val="28"/>
        </w:rPr>
      </w:pPr>
      <w:r>
        <w:rPr>
          <w:sz w:val="28"/>
          <w:szCs w:val="28"/>
        </w:rPr>
        <w:t xml:space="preserve">- </w:t>
      </w:r>
      <w:r w:rsidR="0076336F" w:rsidRPr="001D0D6D">
        <w:rPr>
          <w:sz w:val="28"/>
          <w:szCs w:val="28"/>
        </w:rPr>
        <w:t xml:space="preserve">по предоставлению в Межрайонную ИФНС № 6 </w:t>
      </w:r>
      <w:r>
        <w:rPr>
          <w:sz w:val="28"/>
          <w:szCs w:val="28"/>
        </w:rPr>
        <w:t xml:space="preserve">по Иркутской области </w:t>
      </w:r>
      <w:r w:rsidR="0076336F" w:rsidRPr="001D0D6D">
        <w:rPr>
          <w:sz w:val="28"/>
          <w:szCs w:val="28"/>
        </w:rPr>
        <w:t>сведений о земельных участках в соответствии с п.</w:t>
      </w:r>
      <w:r w:rsidR="00E4632E">
        <w:rPr>
          <w:sz w:val="28"/>
          <w:szCs w:val="28"/>
        </w:rPr>
        <w:t xml:space="preserve"> </w:t>
      </w:r>
      <w:r w:rsidR="0076336F" w:rsidRPr="001D0D6D">
        <w:rPr>
          <w:sz w:val="28"/>
          <w:szCs w:val="28"/>
        </w:rPr>
        <w:t>9.2 ст. 85 Н</w:t>
      </w:r>
      <w:r>
        <w:rPr>
          <w:sz w:val="28"/>
          <w:szCs w:val="28"/>
        </w:rPr>
        <w:t xml:space="preserve">алогового кодекса </w:t>
      </w:r>
      <w:r w:rsidR="0076336F" w:rsidRPr="001D0D6D">
        <w:rPr>
          <w:sz w:val="28"/>
          <w:szCs w:val="28"/>
        </w:rPr>
        <w:t xml:space="preserve"> РФ;</w:t>
      </w:r>
    </w:p>
    <w:p w:rsidR="002F4EBC" w:rsidRDefault="002F4EBC" w:rsidP="002F4EBC">
      <w:pPr>
        <w:ind w:firstLine="709"/>
        <w:jc w:val="both"/>
        <w:rPr>
          <w:sz w:val="28"/>
          <w:szCs w:val="28"/>
        </w:rPr>
      </w:pPr>
      <w:r>
        <w:rPr>
          <w:sz w:val="28"/>
          <w:szCs w:val="28"/>
        </w:rPr>
        <w:t xml:space="preserve">- </w:t>
      </w:r>
      <w:r w:rsidR="0076336F" w:rsidRPr="001D0D6D">
        <w:rPr>
          <w:sz w:val="28"/>
          <w:szCs w:val="28"/>
        </w:rPr>
        <w:t xml:space="preserve">по оказанию содействия Межрайонной ИФНС № 6 </w:t>
      </w:r>
      <w:r>
        <w:rPr>
          <w:sz w:val="28"/>
          <w:szCs w:val="28"/>
        </w:rPr>
        <w:t xml:space="preserve">по Иркутской области </w:t>
      </w:r>
      <w:r w:rsidR="0076336F" w:rsidRPr="001D0D6D">
        <w:rPr>
          <w:sz w:val="28"/>
          <w:szCs w:val="28"/>
        </w:rPr>
        <w:t>по рассылке и вручению налогоплательщикам налоговых уведомлений и требований по имущественным налогам;</w:t>
      </w:r>
    </w:p>
    <w:p w:rsidR="002F4EBC" w:rsidRDefault="002F4EBC" w:rsidP="002F4EBC">
      <w:pPr>
        <w:ind w:firstLine="709"/>
        <w:jc w:val="both"/>
        <w:rPr>
          <w:sz w:val="28"/>
          <w:szCs w:val="28"/>
        </w:rPr>
      </w:pPr>
      <w:r>
        <w:rPr>
          <w:sz w:val="28"/>
          <w:szCs w:val="28"/>
        </w:rPr>
        <w:t xml:space="preserve">- </w:t>
      </w:r>
      <w:r w:rsidR="0076336F" w:rsidRPr="001D0D6D">
        <w:rPr>
          <w:sz w:val="28"/>
          <w:szCs w:val="28"/>
        </w:rPr>
        <w:t>по оказанию помощи гражданам по оформлению прав собственности на земельные</w:t>
      </w:r>
      <w:r w:rsidR="009262B5">
        <w:rPr>
          <w:sz w:val="28"/>
          <w:szCs w:val="28"/>
        </w:rPr>
        <w:t xml:space="preserve"> участки и объекты недвижимости.</w:t>
      </w:r>
    </w:p>
    <w:p w:rsidR="0076336F" w:rsidRPr="001D0D6D" w:rsidRDefault="0076336F" w:rsidP="0076336F">
      <w:pPr>
        <w:suppressAutoHyphens/>
        <w:ind w:firstLine="709"/>
        <w:jc w:val="both"/>
        <w:rPr>
          <w:bCs/>
          <w:sz w:val="28"/>
          <w:szCs w:val="28"/>
        </w:rPr>
      </w:pPr>
      <w:r w:rsidRPr="001D0D6D">
        <w:rPr>
          <w:sz w:val="28"/>
          <w:szCs w:val="28"/>
        </w:rPr>
        <w:t xml:space="preserve">В отчетном году подготовлены материалы для проведения четырёх заседаний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 </w:t>
      </w:r>
    </w:p>
    <w:p w:rsidR="0076336F" w:rsidRPr="001D0D6D" w:rsidRDefault="0076336F" w:rsidP="0076336F">
      <w:pPr>
        <w:suppressAutoHyphens/>
        <w:ind w:firstLine="709"/>
        <w:jc w:val="both"/>
        <w:rPr>
          <w:sz w:val="28"/>
          <w:szCs w:val="28"/>
        </w:rPr>
      </w:pPr>
      <w:r w:rsidRPr="001D0D6D">
        <w:rPr>
          <w:sz w:val="28"/>
          <w:szCs w:val="28"/>
        </w:rPr>
        <w:t xml:space="preserve">В 2015 году Администрацией Тулунского муниципального района проведена работа по привлечению дополнительных финансовых средств в бюджет Тулунского муниципального района в сумме </w:t>
      </w:r>
      <w:r w:rsidRPr="00661094">
        <w:rPr>
          <w:sz w:val="28"/>
          <w:szCs w:val="28"/>
        </w:rPr>
        <w:t>484,0</w:t>
      </w:r>
      <w:r w:rsidRPr="001D0D6D">
        <w:rPr>
          <w:sz w:val="28"/>
          <w:szCs w:val="28"/>
        </w:rPr>
        <w:t xml:space="preserve"> млн. руб., из них:</w:t>
      </w:r>
    </w:p>
    <w:p w:rsidR="0076336F" w:rsidRPr="001D0D6D" w:rsidRDefault="0076336F" w:rsidP="0076336F">
      <w:pPr>
        <w:tabs>
          <w:tab w:val="left" w:pos="355"/>
          <w:tab w:val="left" w:pos="993"/>
        </w:tabs>
        <w:suppressAutoHyphens/>
        <w:ind w:right="27" w:firstLine="600"/>
        <w:jc w:val="both"/>
        <w:rPr>
          <w:sz w:val="28"/>
          <w:szCs w:val="28"/>
        </w:rPr>
      </w:pPr>
      <w:r w:rsidRPr="001D0D6D">
        <w:rPr>
          <w:sz w:val="28"/>
          <w:szCs w:val="28"/>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1D0D6D">
        <w:rPr>
          <w:sz w:val="28"/>
          <w:szCs w:val="28"/>
        </w:rPr>
        <w:lastRenderedPageBreak/>
        <w:t xml:space="preserve">организациях, обеспечение дополнительного образования детей в муниципальных общеобразовательных организациях в сумме </w:t>
      </w:r>
      <w:r w:rsidRPr="00661094">
        <w:rPr>
          <w:sz w:val="28"/>
          <w:szCs w:val="28"/>
        </w:rPr>
        <w:t>304,3</w:t>
      </w:r>
      <w:r w:rsidRPr="001D0D6D">
        <w:rPr>
          <w:sz w:val="28"/>
          <w:szCs w:val="28"/>
        </w:rPr>
        <w:t xml:space="preserve"> млн. руб.;</w:t>
      </w:r>
    </w:p>
    <w:p w:rsidR="0076336F" w:rsidRPr="001D0D6D" w:rsidRDefault="0076336F" w:rsidP="0076336F">
      <w:pPr>
        <w:tabs>
          <w:tab w:val="left" w:pos="355"/>
          <w:tab w:val="left" w:pos="993"/>
        </w:tabs>
        <w:suppressAutoHyphens/>
        <w:ind w:right="27" w:firstLine="601"/>
        <w:jc w:val="both"/>
        <w:rPr>
          <w:sz w:val="28"/>
          <w:szCs w:val="28"/>
        </w:rPr>
      </w:pPr>
      <w:r w:rsidRPr="001D0D6D">
        <w:rPr>
          <w:sz w:val="28"/>
          <w:szCs w:val="28"/>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w:t>
      </w:r>
      <w:r w:rsidRPr="00661094">
        <w:rPr>
          <w:sz w:val="28"/>
          <w:szCs w:val="28"/>
        </w:rPr>
        <w:t>78,7</w:t>
      </w:r>
      <w:r w:rsidRPr="001D0D6D">
        <w:rPr>
          <w:sz w:val="28"/>
          <w:szCs w:val="28"/>
        </w:rPr>
        <w:t xml:space="preserve"> млн. руб.;</w:t>
      </w:r>
    </w:p>
    <w:p w:rsidR="0076336F" w:rsidRPr="001D0D6D" w:rsidRDefault="0076336F" w:rsidP="0076336F">
      <w:pPr>
        <w:tabs>
          <w:tab w:val="left" w:pos="284"/>
        </w:tabs>
        <w:suppressAutoHyphens/>
        <w:ind w:firstLine="601"/>
        <w:jc w:val="both"/>
        <w:rPr>
          <w:sz w:val="28"/>
          <w:szCs w:val="28"/>
        </w:rPr>
      </w:pPr>
      <w:r w:rsidRPr="001D0D6D">
        <w:rPr>
          <w:sz w:val="28"/>
          <w:szCs w:val="28"/>
        </w:rPr>
        <w:t xml:space="preserve">- дотация на поддержку мер по обеспечению сбалансированности местных бюджетов в сумме </w:t>
      </w:r>
      <w:r w:rsidRPr="00661094">
        <w:rPr>
          <w:sz w:val="28"/>
          <w:szCs w:val="28"/>
        </w:rPr>
        <w:t>0,2</w:t>
      </w:r>
      <w:r w:rsidRPr="001D0D6D">
        <w:rPr>
          <w:sz w:val="28"/>
          <w:szCs w:val="28"/>
        </w:rPr>
        <w:t xml:space="preserve"> млн. руб.;    </w:t>
      </w:r>
    </w:p>
    <w:p w:rsidR="0076336F" w:rsidRPr="001D0D6D" w:rsidRDefault="0076336F" w:rsidP="0076336F">
      <w:pPr>
        <w:tabs>
          <w:tab w:val="num" w:pos="1820"/>
        </w:tabs>
        <w:suppressAutoHyphens/>
        <w:ind w:firstLine="601"/>
        <w:jc w:val="both"/>
        <w:rPr>
          <w:sz w:val="28"/>
          <w:szCs w:val="28"/>
        </w:rPr>
      </w:pPr>
      <w:r w:rsidRPr="001D0D6D">
        <w:rPr>
          <w:sz w:val="28"/>
          <w:szCs w:val="28"/>
        </w:rPr>
        <w:t xml:space="preserve">- субсидии по организации отдыха и оздоровления детей в рамках полномочий министерства социального развития, опеки и попечительства Иркутской области» в сумме </w:t>
      </w:r>
      <w:r w:rsidRPr="00661094">
        <w:rPr>
          <w:sz w:val="28"/>
          <w:szCs w:val="28"/>
        </w:rPr>
        <w:t>1,9</w:t>
      </w:r>
      <w:r w:rsidR="00E4632E">
        <w:rPr>
          <w:sz w:val="28"/>
          <w:szCs w:val="28"/>
        </w:rPr>
        <w:t xml:space="preserve"> </w:t>
      </w:r>
      <w:r w:rsidRPr="001D0D6D">
        <w:rPr>
          <w:sz w:val="28"/>
          <w:szCs w:val="28"/>
        </w:rPr>
        <w:t>млн. руб.;</w:t>
      </w:r>
    </w:p>
    <w:p w:rsidR="0076336F" w:rsidRPr="001D0D6D" w:rsidRDefault="0076336F" w:rsidP="0076336F">
      <w:pPr>
        <w:suppressAutoHyphens/>
        <w:ind w:firstLine="601"/>
        <w:jc w:val="both"/>
        <w:outlineLvl w:val="0"/>
        <w:rPr>
          <w:sz w:val="28"/>
          <w:szCs w:val="28"/>
        </w:rPr>
      </w:pPr>
      <w:r w:rsidRPr="001D0D6D">
        <w:rPr>
          <w:sz w:val="28"/>
          <w:szCs w:val="28"/>
        </w:rPr>
        <w:t xml:space="preserve">- субсидия местным бюджетам на создание условий для обеспечения энергосбережения и повышения энергетической эффективности в бюджетной сфере Иркутской области в сумме </w:t>
      </w:r>
      <w:r w:rsidRPr="00661094">
        <w:rPr>
          <w:sz w:val="28"/>
          <w:szCs w:val="28"/>
        </w:rPr>
        <w:t>0,4</w:t>
      </w:r>
      <w:r w:rsidRPr="001D0D6D">
        <w:rPr>
          <w:sz w:val="28"/>
          <w:szCs w:val="28"/>
        </w:rPr>
        <w:t xml:space="preserve"> млн. руб.; </w:t>
      </w:r>
    </w:p>
    <w:p w:rsidR="0076336F" w:rsidRPr="001D0D6D" w:rsidRDefault="0076336F" w:rsidP="0076336F">
      <w:pPr>
        <w:suppressAutoHyphens/>
        <w:ind w:firstLine="601"/>
        <w:jc w:val="both"/>
        <w:outlineLvl w:val="0"/>
        <w:rPr>
          <w:sz w:val="28"/>
          <w:szCs w:val="28"/>
        </w:rPr>
      </w:pPr>
      <w:r w:rsidRPr="001D0D6D">
        <w:rPr>
          <w:sz w:val="28"/>
          <w:szCs w:val="28"/>
        </w:rPr>
        <w:t xml:space="preserve">- субсидии бюджетам на </w:t>
      </w:r>
      <w:r w:rsidR="00925EC5" w:rsidRPr="001D0D6D">
        <w:rPr>
          <w:sz w:val="28"/>
          <w:szCs w:val="28"/>
        </w:rPr>
        <w:t>со финансирование</w:t>
      </w:r>
      <w:r w:rsidRPr="001D0D6D">
        <w:rPr>
          <w:sz w:val="28"/>
          <w:szCs w:val="28"/>
        </w:rPr>
        <w:t xml:space="preserve"> капитальных вложений в объекты государственной (муниципальной) собственности</w:t>
      </w:r>
      <w:r w:rsidRPr="001D0D6D">
        <w:rPr>
          <w:color w:val="000000"/>
          <w:sz w:val="28"/>
          <w:szCs w:val="28"/>
        </w:rPr>
        <w:t xml:space="preserve"> в сумме </w:t>
      </w:r>
      <w:r w:rsidRPr="00661094">
        <w:rPr>
          <w:color w:val="000000"/>
          <w:sz w:val="28"/>
          <w:szCs w:val="28"/>
        </w:rPr>
        <w:t>23,7</w:t>
      </w:r>
      <w:r w:rsidRPr="001D0D6D">
        <w:rPr>
          <w:color w:val="000000"/>
          <w:sz w:val="28"/>
          <w:szCs w:val="28"/>
        </w:rPr>
        <w:t xml:space="preserve"> млн. руб</w:t>
      </w:r>
      <w:r w:rsidR="002F4EBC">
        <w:rPr>
          <w:color w:val="000000"/>
          <w:sz w:val="28"/>
          <w:szCs w:val="28"/>
        </w:rPr>
        <w:t>.</w:t>
      </w:r>
      <w:r w:rsidRPr="001D0D6D">
        <w:rPr>
          <w:color w:val="000000"/>
          <w:sz w:val="28"/>
          <w:szCs w:val="28"/>
        </w:rPr>
        <w:t xml:space="preserve">, в том числе средства федерального бюджета в сумме </w:t>
      </w:r>
      <w:r w:rsidRPr="00661094">
        <w:rPr>
          <w:color w:val="000000"/>
          <w:sz w:val="28"/>
          <w:szCs w:val="28"/>
        </w:rPr>
        <w:t>17,5</w:t>
      </w:r>
      <w:r w:rsidRPr="001D0D6D">
        <w:rPr>
          <w:color w:val="000000"/>
          <w:sz w:val="28"/>
          <w:szCs w:val="28"/>
        </w:rPr>
        <w:t xml:space="preserve"> млн. руб</w:t>
      </w:r>
      <w:r w:rsidR="002F4EBC">
        <w:rPr>
          <w:color w:val="000000"/>
          <w:sz w:val="28"/>
          <w:szCs w:val="28"/>
        </w:rPr>
        <w:t>.</w:t>
      </w:r>
      <w:r w:rsidRPr="001D0D6D">
        <w:rPr>
          <w:color w:val="000000"/>
          <w:sz w:val="28"/>
          <w:szCs w:val="28"/>
        </w:rPr>
        <w:t xml:space="preserve"> и средства областного бюджета в сумме </w:t>
      </w:r>
      <w:r w:rsidRPr="00661094">
        <w:rPr>
          <w:color w:val="000000"/>
          <w:sz w:val="28"/>
          <w:szCs w:val="28"/>
        </w:rPr>
        <w:t>6,2</w:t>
      </w:r>
      <w:r w:rsidRPr="001D0D6D">
        <w:rPr>
          <w:color w:val="000000"/>
          <w:sz w:val="28"/>
          <w:szCs w:val="28"/>
        </w:rPr>
        <w:t xml:space="preserve"> млн. руб</w:t>
      </w:r>
      <w:r w:rsidR="002F4EBC">
        <w:rPr>
          <w:color w:val="000000"/>
          <w:sz w:val="28"/>
          <w:szCs w:val="28"/>
        </w:rPr>
        <w:t>.</w:t>
      </w:r>
      <w:r w:rsidRPr="001D0D6D">
        <w:rPr>
          <w:color w:val="000000"/>
          <w:sz w:val="28"/>
          <w:szCs w:val="28"/>
        </w:rPr>
        <w:t>;</w:t>
      </w:r>
    </w:p>
    <w:p w:rsidR="0076336F" w:rsidRPr="001D0D6D" w:rsidRDefault="0076336F" w:rsidP="0076336F">
      <w:pPr>
        <w:tabs>
          <w:tab w:val="left" w:pos="960"/>
        </w:tabs>
        <w:suppressAutoHyphens/>
        <w:ind w:firstLine="601"/>
        <w:jc w:val="both"/>
        <w:rPr>
          <w:sz w:val="28"/>
          <w:szCs w:val="28"/>
        </w:rPr>
      </w:pPr>
      <w:r w:rsidRPr="001D0D6D">
        <w:rPr>
          <w:sz w:val="28"/>
          <w:szCs w:val="28"/>
        </w:rPr>
        <w:t xml:space="preserve">- субсидии бюджетам на государственную поддержку малого и среднего предпринимательства, включая крестьянские (фермерские) хозяйства в сумме </w:t>
      </w:r>
      <w:r w:rsidRPr="00661094">
        <w:rPr>
          <w:sz w:val="28"/>
          <w:szCs w:val="28"/>
        </w:rPr>
        <w:t>0,6</w:t>
      </w:r>
      <w:r w:rsidRPr="001D0D6D">
        <w:rPr>
          <w:sz w:val="28"/>
          <w:szCs w:val="28"/>
        </w:rPr>
        <w:t xml:space="preserve"> млн. руб.,</w:t>
      </w:r>
      <w:r w:rsidRPr="001D0D6D">
        <w:rPr>
          <w:color w:val="000000"/>
          <w:sz w:val="28"/>
          <w:szCs w:val="28"/>
        </w:rPr>
        <w:t xml:space="preserve"> в том числе средства федерального бюджета в сумме </w:t>
      </w:r>
      <w:r w:rsidRPr="00661094">
        <w:rPr>
          <w:color w:val="000000"/>
          <w:sz w:val="28"/>
          <w:szCs w:val="28"/>
        </w:rPr>
        <w:t>0,5</w:t>
      </w:r>
      <w:r w:rsidRPr="001D0D6D">
        <w:rPr>
          <w:color w:val="000000"/>
          <w:sz w:val="28"/>
          <w:szCs w:val="28"/>
        </w:rPr>
        <w:t xml:space="preserve"> млн. руб</w:t>
      </w:r>
      <w:r w:rsidR="002F4EBC">
        <w:rPr>
          <w:color w:val="000000"/>
          <w:sz w:val="28"/>
          <w:szCs w:val="28"/>
        </w:rPr>
        <w:t>.</w:t>
      </w:r>
      <w:r w:rsidRPr="001D0D6D">
        <w:rPr>
          <w:color w:val="000000"/>
          <w:sz w:val="28"/>
          <w:szCs w:val="28"/>
        </w:rPr>
        <w:t xml:space="preserve"> и средства областного бюджета в сумме </w:t>
      </w:r>
      <w:r w:rsidRPr="00661094">
        <w:rPr>
          <w:color w:val="000000"/>
          <w:sz w:val="28"/>
          <w:szCs w:val="28"/>
        </w:rPr>
        <w:t>0,1</w:t>
      </w:r>
      <w:r w:rsidRPr="001D0D6D">
        <w:rPr>
          <w:color w:val="000000"/>
          <w:sz w:val="28"/>
          <w:szCs w:val="28"/>
        </w:rPr>
        <w:t xml:space="preserve"> млн. руб</w:t>
      </w:r>
      <w:r w:rsidR="002F4EBC">
        <w:rPr>
          <w:color w:val="000000"/>
          <w:sz w:val="28"/>
          <w:szCs w:val="28"/>
        </w:rPr>
        <w:t>.</w:t>
      </w:r>
      <w:r w:rsidRPr="001D0D6D">
        <w:rPr>
          <w:sz w:val="28"/>
          <w:szCs w:val="28"/>
        </w:rPr>
        <w:t xml:space="preserve">; </w:t>
      </w:r>
    </w:p>
    <w:p w:rsidR="0076336F" w:rsidRPr="001D0D6D" w:rsidRDefault="0076336F" w:rsidP="0076336F">
      <w:pPr>
        <w:tabs>
          <w:tab w:val="left" w:pos="284"/>
          <w:tab w:val="left" w:pos="960"/>
        </w:tabs>
        <w:suppressAutoHyphens/>
        <w:ind w:firstLine="601"/>
        <w:jc w:val="both"/>
        <w:rPr>
          <w:sz w:val="28"/>
          <w:szCs w:val="28"/>
        </w:rPr>
      </w:pPr>
      <w:r w:rsidRPr="001D0D6D">
        <w:rPr>
          <w:sz w:val="28"/>
          <w:szCs w:val="28"/>
        </w:rPr>
        <w:t xml:space="preserve">- субсидия на выравнивание обеспеченности муниципальных образований Иркутской области по реализации ими их отдельных расходных обязательств в сумме </w:t>
      </w:r>
      <w:r w:rsidRPr="00661094">
        <w:rPr>
          <w:sz w:val="28"/>
          <w:szCs w:val="28"/>
        </w:rPr>
        <w:t>7,3</w:t>
      </w:r>
      <w:r w:rsidRPr="001D0D6D">
        <w:rPr>
          <w:sz w:val="28"/>
          <w:szCs w:val="28"/>
        </w:rPr>
        <w:t xml:space="preserve"> млн. руб.; </w:t>
      </w:r>
    </w:p>
    <w:p w:rsidR="0076336F" w:rsidRPr="001D0D6D" w:rsidRDefault="0076336F" w:rsidP="0076336F">
      <w:pPr>
        <w:tabs>
          <w:tab w:val="left" w:pos="284"/>
          <w:tab w:val="left" w:pos="960"/>
        </w:tabs>
        <w:suppressAutoHyphens/>
        <w:ind w:firstLine="601"/>
        <w:jc w:val="both"/>
        <w:rPr>
          <w:sz w:val="28"/>
          <w:szCs w:val="28"/>
        </w:rPr>
      </w:pPr>
      <w:r w:rsidRPr="001D0D6D">
        <w:rPr>
          <w:sz w:val="28"/>
          <w:szCs w:val="28"/>
        </w:rPr>
        <w:t xml:space="preserve">- субсидия на создание в общеобразовательных организациях, расположенных в сельской местности, условий для занятий физической культурой и спортом </w:t>
      </w:r>
      <w:r w:rsidRPr="001D0D6D">
        <w:rPr>
          <w:color w:val="000000"/>
          <w:sz w:val="28"/>
          <w:szCs w:val="28"/>
        </w:rPr>
        <w:t xml:space="preserve">в сумме </w:t>
      </w:r>
      <w:r w:rsidRPr="00661094">
        <w:rPr>
          <w:color w:val="000000"/>
          <w:sz w:val="28"/>
          <w:szCs w:val="28"/>
        </w:rPr>
        <w:t>2,2</w:t>
      </w:r>
      <w:r w:rsidRPr="001D0D6D">
        <w:rPr>
          <w:color w:val="000000"/>
          <w:sz w:val="28"/>
          <w:szCs w:val="28"/>
        </w:rPr>
        <w:t xml:space="preserve"> млн. рублей, в том числе средства федерального бюджета в сумме </w:t>
      </w:r>
      <w:r w:rsidRPr="00661094">
        <w:rPr>
          <w:color w:val="000000"/>
          <w:sz w:val="28"/>
          <w:szCs w:val="28"/>
        </w:rPr>
        <w:t>2,0</w:t>
      </w:r>
      <w:r w:rsidRPr="001D0D6D">
        <w:rPr>
          <w:color w:val="000000"/>
          <w:sz w:val="28"/>
          <w:szCs w:val="28"/>
        </w:rPr>
        <w:t xml:space="preserve"> млн. руб</w:t>
      </w:r>
      <w:r w:rsidR="002F4EBC">
        <w:rPr>
          <w:color w:val="000000"/>
          <w:sz w:val="28"/>
          <w:szCs w:val="28"/>
        </w:rPr>
        <w:t>.</w:t>
      </w:r>
      <w:r w:rsidRPr="001D0D6D">
        <w:rPr>
          <w:color w:val="000000"/>
          <w:sz w:val="28"/>
          <w:szCs w:val="28"/>
        </w:rPr>
        <w:t xml:space="preserve"> и средства областного бюджета в сумме </w:t>
      </w:r>
      <w:r w:rsidRPr="00661094">
        <w:rPr>
          <w:color w:val="000000"/>
          <w:sz w:val="28"/>
          <w:szCs w:val="28"/>
        </w:rPr>
        <w:t>0,2</w:t>
      </w:r>
      <w:r w:rsidRPr="001D0D6D">
        <w:rPr>
          <w:color w:val="000000"/>
          <w:sz w:val="28"/>
          <w:szCs w:val="28"/>
        </w:rPr>
        <w:t xml:space="preserve"> млн. руб.</w:t>
      </w:r>
    </w:p>
    <w:p w:rsidR="0076336F" w:rsidRPr="001D0D6D" w:rsidRDefault="0076336F" w:rsidP="0076336F">
      <w:pPr>
        <w:tabs>
          <w:tab w:val="left" w:pos="960"/>
        </w:tabs>
        <w:ind w:firstLine="709"/>
        <w:jc w:val="both"/>
        <w:rPr>
          <w:color w:val="FF6600"/>
          <w:sz w:val="28"/>
          <w:szCs w:val="28"/>
        </w:rPr>
      </w:pPr>
      <w:r w:rsidRPr="001D0D6D">
        <w:rPr>
          <w:sz w:val="28"/>
          <w:szCs w:val="28"/>
        </w:rPr>
        <w:t xml:space="preserve">Дополнительно полученные финансовые средства позволили обеспечить выполнение реализации </w:t>
      </w:r>
      <w:r w:rsidR="002F4EBC">
        <w:rPr>
          <w:sz w:val="28"/>
          <w:szCs w:val="28"/>
        </w:rPr>
        <w:t>У</w:t>
      </w:r>
      <w:r w:rsidRPr="001D0D6D">
        <w:rPr>
          <w:sz w:val="28"/>
          <w:szCs w:val="28"/>
        </w:rPr>
        <w:t xml:space="preserve">казов Президента Российской Федерации от </w:t>
      </w:r>
      <w:r w:rsidR="002F4EBC">
        <w:rPr>
          <w:sz w:val="28"/>
          <w:szCs w:val="28"/>
        </w:rPr>
        <w:t>0</w:t>
      </w:r>
      <w:r w:rsidRPr="001D0D6D">
        <w:rPr>
          <w:sz w:val="28"/>
          <w:szCs w:val="28"/>
        </w:rPr>
        <w:t>7</w:t>
      </w:r>
      <w:r w:rsidR="002F4EBC">
        <w:rPr>
          <w:sz w:val="28"/>
          <w:szCs w:val="28"/>
        </w:rPr>
        <w:t>.05.</w:t>
      </w:r>
      <w:r w:rsidRPr="001D0D6D">
        <w:rPr>
          <w:sz w:val="28"/>
          <w:szCs w:val="28"/>
        </w:rPr>
        <w:t>2012 г</w:t>
      </w:r>
      <w:r w:rsidR="002F4EBC">
        <w:rPr>
          <w:sz w:val="28"/>
          <w:szCs w:val="28"/>
        </w:rPr>
        <w:t>.</w:t>
      </w:r>
      <w:r w:rsidRPr="001D0D6D">
        <w:rPr>
          <w:sz w:val="28"/>
          <w:szCs w:val="28"/>
        </w:rPr>
        <w:t xml:space="preserve"> № 597 «О мероприятиях по реализации государственной социальной политики», от </w:t>
      </w:r>
      <w:r w:rsidR="002F4EBC">
        <w:rPr>
          <w:sz w:val="28"/>
          <w:szCs w:val="28"/>
        </w:rPr>
        <w:t>0</w:t>
      </w:r>
      <w:r w:rsidRPr="001D0D6D">
        <w:rPr>
          <w:sz w:val="28"/>
          <w:szCs w:val="28"/>
        </w:rPr>
        <w:t>1</w:t>
      </w:r>
      <w:r w:rsidR="002F4EBC">
        <w:rPr>
          <w:sz w:val="28"/>
          <w:szCs w:val="28"/>
        </w:rPr>
        <w:t>.06.</w:t>
      </w:r>
      <w:r w:rsidRPr="001D0D6D">
        <w:rPr>
          <w:sz w:val="28"/>
          <w:szCs w:val="28"/>
        </w:rPr>
        <w:t>2012 г</w:t>
      </w:r>
      <w:r w:rsidR="002F4EBC">
        <w:rPr>
          <w:sz w:val="28"/>
          <w:szCs w:val="28"/>
        </w:rPr>
        <w:t>.</w:t>
      </w:r>
      <w:r w:rsidRPr="001D0D6D">
        <w:rPr>
          <w:sz w:val="28"/>
          <w:szCs w:val="28"/>
        </w:rPr>
        <w:t xml:space="preserve"> № 761 «О национальной стратегии действий в интересах детей на 2012-2018годы» в части повышения заработной платы педагогическим работникам дошкольных образовательных учреждений, педагогических работников дополнительного образования, работников  учреждений куль</w:t>
      </w:r>
      <w:r w:rsidR="002F4EBC">
        <w:rPr>
          <w:sz w:val="28"/>
          <w:szCs w:val="28"/>
        </w:rPr>
        <w:t xml:space="preserve">туры, педагогических работников </w:t>
      </w:r>
      <w:r w:rsidRPr="001D0D6D">
        <w:rPr>
          <w:sz w:val="28"/>
          <w:szCs w:val="28"/>
        </w:rPr>
        <w:t>общегообразованияв2015 году, профинансировать расходы, направленные на ремонт с</w:t>
      </w:r>
      <w:r w:rsidR="002F4EBC">
        <w:rPr>
          <w:sz w:val="28"/>
          <w:szCs w:val="28"/>
        </w:rPr>
        <w:t>портивного зала МОУ «Мугунская средняя средняя общеобразовательная школа</w:t>
      </w:r>
      <w:r w:rsidRPr="001D0D6D">
        <w:rPr>
          <w:sz w:val="28"/>
          <w:szCs w:val="28"/>
        </w:rPr>
        <w:t xml:space="preserve">» в сумме </w:t>
      </w:r>
      <w:r w:rsidRPr="00661094">
        <w:rPr>
          <w:sz w:val="28"/>
          <w:szCs w:val="28"/>
        </w:rPr>
        <w:t>2,2</w:t>
      </w:r>
      <w:r w:rsidRPr="001D0D6D">
        <w:rPr>
          <w:sz w:val="28"/>
          <w:szCs w:val="28"/>
        </w:rPr>
        <w:t xml:space="preserve"> млн. руб., провести ремонт </w:t>
      </w:r>
      <w:r w:rsidRPr="001D0D6D">
        <w:rPr>
          <w:bCs/>
          <w:sz w:val="28"/>
          <w:szCs w:val="28"/>
        </w:rPr>
        <w:t>автомобильной дороги «Подъезд к 1-е отделение ГСС», реконструкцию автомобильной дороги «Подъезд к с. Азей» (от а\д Новосибирск - Иркутск км 1507) на территории Тулунского района.</w:t>
      </w:r>
    </w:p>
    <w:p w:rsidR="0076336F" w:rsidRPr="001D0D6D" w:rsidRDefault="0076336F" w:rsidP="0076336F">
      <w:pPr>
        <w:suppressAutoHyphens/>
        <w:ind w:firstLine="709"/>
        <w:jc w:val="both"/>
        <w:rPr>
          <w:sz w:val="28"/>
          <w:szCs w:val="28"/>
        </w:rPr>
      </w:pPr>
      <w:r w:rsidRPr="001D0D6D">
        <w:rPr>
          <w:sz w:val="28"/>
          <w:szCs w:val="28"/>
        </w:rPr>
        <w:t>Бюджет Тулунского муниципального района по состоянию на 1 января 2016</w:t>
      </w:r>
      <w:r w:rsidR="00E4632E">
        <w:rPr>
          <w:sz w:val="28"/>
          <w:szCs w:val="28"/>
        </w:rPr>
        <w:t xml:space="preserve"> </w:t>
      </w:r>
      <w:r w:rsidR="002F4EBC">
        <w:rPr>
          <w:sz w:val="28"/>
          <w:szCs w:val="28"/>
        </w:rPr>
        <w:t>года</w:t>
      </w:r>
      <w:r w:rsidRPr="001D0D6D">
        <w:rPr>
          <w:sz w:val="28"/>
          <w:szCs w:val="28"/>
        </w:rPr>
        <w:t xml:space="preserve"> не имеет задолженности по выплате заработной платы, по отчислениям во </w:t>
      </w:r>
      <w:r w:rsidRPr="001D0D6D">
        <w:rPr>
          <w:sz w:val="28"/>
          <w:szCs w:val="28"/>
        </w:rPr>
        <w:lastRenderedPageBreak/>
        <w:t>внебюджетные фонды, по оплате за коммунальные услуги, не имеет муниципального долга.</w:t>
      </w:r>
    </w:p>
    <w:p w:rsidR="0076336F" w:rsidRPr="001D0D6D" w:rsidRDefault="0076336F" w:rsidP="0076336F">
      <w:pPr>
        <w:suppressAutoHyphens/>
        <w:ind w:firstLine="709"/>
        <w:jc w:val="both"/>
        <w:rPr>
          <w:sz w:val="28"/>
          <w:szCs w:val="28"/>
        </w:rPr>
      </w:pPr>
      <w:r w:rsidRPr="001D0D6D">
        <w:rPr>
          <w:sz w:val="28"/>
          <w:szCs w:val="28"/>
        </w:rPr>
        <w:t>Просроченная кредиторская задолженность на 01.01.2016</w:t>
      </w:r>
      <w:r w:rsidR="00E4632E">
        <w:rPr>
          <w:sz w:val="28"/>
          <w:szCs w:val="28"/>
        </w:rPr>
        <w:t xml:space="preserve"> </w:t>
      </w:r>
      <w:r w:rsidRPr="001D0D6D">
        <w:rPr>
          <w:sz w:val="28"/>
          <w:szCs w:val="28"/>
        </w:rPr>
        <w:t>г. составляет 1,6 млн. руб.</w:t>
      </w:r>
      <w:r w:rsidR="002F4EBC">
        <w:rPr>
          <w:sz w:val="28"/>
          <w:szCs w:val="28"/>
        </w:rPr>
        <w:t>,</w:t>
      </w:r>
      <w:r w:rsidRPr="001D0D6D">
        <w:rPr>
          <w:sz w:val="28"/>
          <w:szCs w:val="28"/>
        </w:rPr>
        <w:t xml:space="preserve"> по сравнению с просроченной кредиторской задолж</w:t>
      </w:r>
      <w:r w:rsidR="002F4EBC">
        <w:rPr>
          <w:sz w:val="28"/>
          <w:szCs w:val="28"/>
        </w:rPr>
        <w:t>енностью на 01.01.2015</w:t>
      </w:r>
      <w:r w:rsidR="00E4632E">
        <w:rPr>
          <w:sz w:val="28"/>
          <w:szCs w:val="28"/>
        </w:rPr>
        <w:t xml:space="preserve"> </w:t>
      </w:r>
      <w:r w:rsidR="002F4EBC">
        <w:rPr>
          <w:sz w:val="28"/>
          <w:szCs w:val="28"/>
        </w:rPr>
        <w:t>г. увеличилась</w:t>
      </w:r>
      <w:r w:rsidRPr="001D0D6D">
        <w:rPr>
          <w:sz w:val="28"/>
          <w:szCs w:val="28"/>
        </w:rPr>
        <w:t xml:space="preserve"> на 0,9 млн. руб.</w:t>
      </w:r>
    </w:p>
    <w:p w:rsidR="0076336F" w:rsidRPr="001D0D6D" w:rsidRDefault="0076336F" w:rsidP="0076336F">
      <w:pPr>
        <w:suppressAutoHyphens/>
        <w:ind w:firstLine="709"/>
        <w:jc w:val="both"/>
        <w:rPr>
          <w:sz w:val="28"/>
          <w:szCs w:val="28"/>
        </w:rPr>
      </w:pPr>
      <w:r w:rsidRPr="001D0D6D">
        <w:rPr>
          <w:sz w:val="28"/>
          <w:szCs w:val="28"/>
        </w:rPr>
        <w:t xml:space="preserve">Ежемесячно проводился анализ исполнения доходной части районного бюджета в разрезе источников доходов, а также расходов по кодам бюджетной классификации. </w:t>
      </w:r>
    </w:p>
    <w:p w:rsidR="0076336F" w:rsidRPr="001D0D6D" w:rsidRDefault="0076336F" w:rsidP="0076336F">
      <w:pPr>
        <w:suppressAutoHyphens/>
        <w:ind w:firstLine="709"/>
        <w:jc w:val="both"/>
        <w:rPr>
          <w:sz w:val="28"/>
          <w:szCs w:val="28"/>
        </w:rPr>
      </w:pPr>
      <w:r w:rsidRPr="001D0D6D">
        <w:rPr>
          <w:sz w:val="28"/>
          <w:szCs w:val="28"/>
        </w:rPr>
        <w:t>Ежедневно велась работа по осуществлению контроля за целевым использованием средств местного бюджета.</w:t>
      </w:r>
    </w:p>
    <w:p w:rsidR="00E4632E" w:rsidRDefault="0076336F" w:rsidP="00E4632E">
      <w:pPr>
        <w:suppressAutoHyphens/>
        <w:ind w:firstLine="709"/>
        <w:jc w:val="both"/>
        <w:rPr>
          <w:sz w:val="28"/>
          <w:szCs w:val="28"/>
        </w:rPr>
      </w:pPr>
      <w:r w:rsidRPr="001D0D6D">
        <w:rPr>
          <w:sz w:val="28"/>
          <w:szCs w:val="28"/>
        </w:rPr>
        <w:t xml:space="preserve">В отчетном году специалистами Комитета по финансам </w:t>
      </w:r>
      <w:r w:rsidR="00987D7F">
        <w:rPr>
          <w:sz w:val="28"/>
          <w:szCs w:val="28"/>
        </w:rPr>
        <w:t xml:space="preserve">администрации Тулунского муниципального района </w:t>
      </w:r>
      <w:r w:rsidRPr="001D0D6D">
        <w:rPr>
          <w:sz w:val="28"/>
          <w:szCs w:val="28"/>
        </w:rPr>
        <w:t>проведены проверки:</w:t>
      </w:r>
    </w:p>
    <w:p w:rsidR="00E4632E" w:rsidRDefault="00E4632E" w:rsidP="00E4632E">
      <w:pPr>
        <w:suppressAutoHyphens/>
        <w:ind w:firstLine="709"/>
        <w:jc w:val="both"/>
        <w:rPr>
          <w:sz w:val="28"/>
          <w:szCs w:val="28"/>
        </w:rPr>
      </w:pPr>
      <w:r>
        <w:rPr>
          <w:sz w:val="28"/>
          <w:szCs w:val="28"/>
        </w:rPr>
        <w:t xml:space="preserve">- </w:t>
      </w:r>
      <w:r w:rsidR="0076336F" w:rsidRPr="00E4632E">
        <w:rPr>
          <w:sz w:val="28"/>
          <w:szCs w:val="28"/>
        </w:rPr>
        <w:t xml:space="preserve">по ведению бюджетного учета и составлению отчетности – 5 учреждений, в том числе: МОУ </w:t>
      </w:r>
      <w:r w:rsidR="00987D7F" w:rsidRPr="00E4632E">
        <w:rPr>
          <w:sz w:val="28"/>
          <w:szCs w:val="28"/>
        </w:rPr>
        <w:t>«</w:t>
      </w:r>
      <w:r w:rsidR="0076336F" w:rsidRPr="00E4632E">
        <w:rPr>
          <w:sz w:val="28"/>
          <w:szCs w:val="28"/>
        </w:rPr>
        <w:t xml:space="preserve">Октябрьская </w:t>
      </w:r>
      <w:r w:rsidR="00987D7F" w:rsidRPr="00E4632E">
        <w:rPr>
          <w:sz w:val="28"/>
          <w:szCs w:val="28"/>
        </w:rPr>
        <w:t xml:space="preserve">основная общеобразовательная школа»; </w:t>
      </w:r>
      <w:r w:rsidR="001E4B30" w:rsidRPr="00E4632E">
        <w:rPr>
          <w:sz w:val="28"/>
          <w:szCs w:val="28"/>
        </w:rPr>
        <w:t>МДОУ детский</w:t>
      </w:r>
      <w:r w:rsidR="0076336F" w:rsidRPr="00E4632E">
        <w:rPr>
          <w:sz w:val="28"/>
          <w:szCs w:val="28"/>
        </w:rPr>
        <w:t xml:space="preserve"> сад </w:t>
      </w:r>
      <w:r w:rsidR="00987D7F" w:rsidRPr="00E4632E">
        <w:rPr>
          <w:sz w:val="28"/>
          <w:szCs w:val="28"/>
        </w:rPr>
        <w:t>«</w:t>
      </w:r>
      <w:r w:rsidR="0076336F" w:rsidRPr="00E4632E">
        <w:rPr>
          <w:sz w:val="28"/>
          <w:szCs w:val="28"/>
        </w:rPr>
        <w:t>Аистенок</w:t>
      </w:r>
      <w:r w:rsidR="00987D7F" w:rsidRPr="00E4632E">
        <w:rPr>
          <w:sz w:val="28"/>
          <w:szCs w:val="28"/>
        </w:rPr>
        <w:t>»;</w:t>
      </w:r>
      <w:r w:rsidR="0076336F" w:rsidRPr="00E4632E">
        <w:rPr>
          <w:sz w:val="28"/>
          <w:szCs w:val="28"/>
        </w:rPr>
        <w:t xml:space="preserve"> Управление сельского хозяйства администрации Тулунского муниципального района</w:t>
      </w:r>
      <w:r w:rsidR="00987D7F" w:rsidRPr="00E4632E">
        <w:rPr>
          <w:sz w:val="28"/>
          <w:szCs w:val="28"/>
        </w:rPr>
        <w:t>;</w:t>
      </w:r>
      <w:r w:rsidR="00FD5286" w:rsidRPr="00E4632E">
        <w:rPr>
          <w:sz w:val="28"/>
          <w:szCs w:val="28"/>
        </w:rPr>
        <w:t xml:space="preserve"> </w:t>
      </w:r>
      <w:r w:rsidR="0076336F" w:rsidRPr="00E4632E">
        <w:rPr>
          <w:sz w:val="28"/>
          <w:szCs w:val="28"/>
        </w:rPr>
        <w:t>Азейское сельское поселение</w:t>
      </w:r>
      <w:r w:rsidR="00987D7F" w:rsidRPr="00E4632E">
        <w:rPr>
          <w:sz w:val="28"/>
          <w:szCs w:val="28"/>
        </w:rPr>
        <w:t>;</w:t>
      </w:r>
      <w:r w:rsidR="0076336F" w:rsidRPr="00E4632E">
        <w:rPr>
          <w:sz w:val="28"/>
          <w:szCs w:val="28"/>
        </w:rPr>
        <w:t xml:space="preserve"> МКУК «КДЦ с. Азей»; </w:t>
      </w:r>
    </w:p>
    <w:p w:rsidR="00E4632E" w:rsidRDefault="00E4632E" w:rsidP="00E4632E">
      <w:pPr>
        <w:suppressAutoHyphens/>
        <w:ind w:firstLine="709"/>
        <w:jc w:val="both"/>
        <w:rPr>
          <w:sz w:val="28"/>
          <w:szCs w:val="28"/>
        </w:rPr>
      </w:pPr>
      <w:r>
        <w:rPr>
          <w:sz w:val="28"/>
          <w:szCs w:val="28"/>
        </w:rPr>
        <w:t xml:space="preserve">- </w:t>
      </w:r>
      <w:r w:rsidR="0076336F" w:rsidRPr="00E4632E">
        <w:rPr>
          <w:sz w:val="28"/>
          <w:szCs w:val="28"/>
        </w:rPr>
        <w:t>по правильности составления и утверждения бюджетных смет муниципальных учреждений, в том числе</w:t>
      </w:r>
      <w:r w:rsidR="00987D7F" w:rsidRPr="00E4632E">
        <w:rPr>
          <w:sz w:val="28"/>
          <w:szCs w:val="28"/>
        </w:rPr>
        <w:t>:</w:t>
      </w:r>
      <w:r w:rsidR="0076336F" w:rsidRPr="00E4632E">
        <w:rPr>
          <w:sz w:val="28"/>
          <w:szCs w:val="28"/>
        </w:rPr>
        <w:t xml:space="preserve"> по управлению образования администрации Тулунского муниципального района (охвачено проверкой 62 учреждения)</w:t>
      </w:r>
      <w:r w:rsidR="00987D7F" w:rsidRPr="00E4632E">
        <w:rPr>
          <w:sz w:val="28"/>
          <w:szCs w:val="28"/>
        </w:rPr>
        <w:t>;</w:t>
      </w:r>
      <w:r w:rsidR="0076336F" w:rsidRPr="00E4632E">
        <w:rPr>
          <w:sz w:val="28"/>
          <w:szCs w:val="28"/>
        </w:rPr>
        <w:t xml:space="preserve"> Управлению по культуре, молодежной политике и спорту администрации Тулунского муниципального района (охвачено проверкой 7 учреждений);</w:t>
      </w:r>
    </w:p>
    <w:p w:rsidR="00E4632E" w:rsidRDefault="00E4632E" w:rsidP="00E4632E">
      <w:pPr>
        <w:suppressAutoHyphens/>
        <w:ind w:firstLine="709"/>
        <w:jc w:val="both"/>
        <w:rPr>
          <w:sz w:val="28"/>
          <w:szCs w:val="28"/>
        </w:rPr>
      </w:pPr>
      <w:r>
        <w:rPr>
          <w:sz w:val="28"/>
          <w:szCs w:val="28"/>
        </w:rPr>
        <w:t xml:space="preserve">- </w:t>
      </w:r>
      <w:r w:rsidR="0076336F" w:rsidRPr="00E4632E">
        <w:rPr>
          <w:sz w:val="28"/>
          <w:szCs w:val="28"/>
        </w:rPr>
        <w:t>тарификационных списков и штатных расписаний по муниципальным учреждениям, в том числе</w:t>
      </w:r>
      <w:r w:rsidR="00987D7F" w:rsidRPr="00E4632E">
        <w:rPr>
          <w:sz w:val="28"/>
          <w:szCs w:val="28"/>
        </w:rPr>
        <w:t>:</w:t>
      </w:r>
      <w:r w:rsidR="00FD5286" w:rsidRPr="00E4632E">
        <w:rPr>
          <w:sz w:val="28"/>
          <w:szCs w:val="28"/>
        </w:rPr>
        <w:t xml:space="preserve"> </w:t>
      </w:r>
      <w:r w:rsidR="0076336F" w:rsidRPr="00E4632E">
        <w:rPr>
          <w:sz w:val="28"/>
          <w:szCs w:val="28"/>
        </w:rPr>
        <w:t>Управлени</w:t>
      </w:r>
      <w:r>
        <w:rPr>
          <w:sz w:val="28"/>
          <w:szCs w:val="28"/>
        </w:rPr>
        <w:t>я</w:t>
      </w:r>
      <w:r w:rsidR="0076336F" w:rsidRPr="00E4632E">
        <w:rPr>
          <w:sz w:val="28"/>
          <w:szCs w:val="28"/>
        </w:rPr>
        <w:t xml:space="preserve"> по культуре молодежной политике и спорту администрации Тулунского муниципального района (охвачено</w:t>
      </w:r>
      <w:r w:rsidR="00FD5286" w:rsidRPr="00E4632E">
        <w:rPr>
          <w:sz w:val="28"/>
          <w:szCs w:val="28"/>
        </w:rPr>
        <w:t xml:space="preserve"> </w:t>
      </w:r>
      <w:r w:rsidR="0076336F" w:rsidRPr="00E4632E">
        <w:rPr>
          <w:sz w:val="28"/>
          <w:szCs w:val="28"/>
        </w:rPr>
        <w:t>проверкой 7 учреждений)</w:t>
      </w:r>
      <w:r w:rsidR="00987D7F" w:rsidRPr="00E4632E">
        <w:rPr>
          <w:sz w:val="28"/>
          <w:szCs w:val="28"/>
        </w:rPr>
        <w:t>;</w:t>
      </w:r>
      <w:r w:rsidR="0076336F" w:rsidRPr="00E4632E">
        <w:rPr>
          <w:sz w:val="28"/>
          <w:szCs w:val="28"/>
        </w:rPr>
        <w:t xml:space="preserve"> Управления образования администрации Тулунского муниципального района (охвачено проверкой 56 учреждения);</w:t>
      </w:r>
    </w:p>
    <w:p w:rsidR="0076336F" w:rsidRPr="00E4632E" w:rsidRDefault="00E4632E" w:rsidP="00E4632E">
      <w:pPr>
        <w:suppressAutoHyphens/>
        <w:ind w:firstLine="709"/>
        <w:jc w:val="both"/>
        <w:rPr>
          <w:sz w:val="28"/>
          <w:szCs w:val="28"/>
        </w:rPr>
      </w:pPr>
      <w:r>
        <w:rPr>
          <w:sz w:val="28"/>
          <w:szCs w:val="28"/>
        </w:rPr>
        <w:t xml:space="preserve">- </w:t>
      </w:r>
      <w:r w:rsidR="0076336F" w:rsidRPr="00E4632E">
        <w:rPr>
          <w:sz w:val="28"/>
          <w:szCs w:val="28"/>
        </w:rPr>
        <w:t>по правильности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 – 11 учреждений.</w:t>
      </w:r>
    </w:p>
    <w:p w:rsidR="0076336F" w:rsidRPr="001D0D6D" w:rsidRDefault="0076336F" w:rsidP="0076336F">
      <w:pPr>
        <w:suppressAutoHyphens/>
        <w:ind w:firstLine="709"/>
        <w:jc w:val="both"/>
        <w:rPr>
          <w:sz w:val="28"/>
          <w:szCs w:val="28"/>
        </w:rPr>
      </w:pPr>
      <w:r w:rsidRPr="00987D7F">
        <w:rPr>
          <w:sz w:val="28"/>
          <w:szCs w:val="28"/>
        </w:rPr>
        <w:t>Постоянно оказывалась методическая и консультативная</w:t>
      </w:r>
      <w:r w:rsidRPr="001D0D6D">
        <w:rPr>
          <w:sz w:val="28"/>
          <w:szCs w:val="28"/>
        </w:rPr>
        <w:t xml:space="preserve"> помощь муниципальным учреждениям, администрациям сельских поселений по вопросам бюджетного и налогового законодательства.</w:t>
      </w:r>
    </w:p>
    <w:p w:rsidR="00424C08" w:rsidRPr="00925EC5" w:rsidRDefault="00424C08" w:rsidP="0076336F">
      <w:pPr>
        <w:suppressAutoHyphens/>
        <w:ind w:firstLine="709"/>
        <w:jc w:val="both"/>
        <w:rPr>
          <w:b/>
          <w:sz w:val="28"/>
          <w:szCs w:val="28"/>
        </w:rPr>
      </w:pPr>
    </w:p>
    <w:p w:rsidR="0076336F" w:rsidRPr="00925EC5" w:rsidRDefault="0076336F" w:rsidP="00987D7F">
      <w:pPr>
        <w:suppressAutoHyphens/>
        <w:ind w:firstLine="709"/>
        <w:jc w:val="center"/>
        <w:rPr>
          <w:b/>
          <w:sz w:val="28"/>
          <w:szCs w:val="28"/>
        </w:rPr>
      </w:pPr>
      <w:r w:rsidRPr="00925EC5">
        <w:rPr>
          <w:b/>
          <w:sz w:val="28"/>
          <w:szCs w:val="28"/>
        </w:rPr>
        <w:t>1.2.2.</w:t>
      </w:r>
      <w:r w:rsidR="0092570E">
        <w:rPr>
          <w:b/>
          <w:sz w:val="28"/>
          <w:szCs w:val="28"/>
        </w:rPr>
        <w:t xml:space="preserve"> </w:t>
      </w:r>
      <w:r w:rsidRPr="00925EC5">
        <w:rPr>
          <w:b/>
          <w:sz w:val="28"/>
          <w:szCs w:val="28"/>
        </w:rPr>
        <w:t>Установление, изменение и отмена местных налогов</w:t>
      </w:r>
      <w:r w:rsidR="00987D7F">
        <w:rPr>
          <w:b/>
          <w:sz w:val="28"/>
          <w:szCs w:val="28"/>
        </w:rPr>
        <w:t xml:space="preserve"> и сборов муниципального района</w:t>
      </w:r>
    </w:p>
    <w:p w:rsidR="00424C08" w:rsidRPr="00925EC5" w:rsidRDefault="00424C08" w:rsidP="0076336F">
      <w:pPr>
        <w:suppressAutoHyphens/>
        <w:ind w:firstLine="709"/>
        <w:jc w:val="both"/>
        <w:rPr>
          <w:sz w:val="28"/>
          <w:szCs w:val="28"/>
        </w:rPr>
      </w:pPr>
    </w:p>
    <w:p w:rsidR="0076336F" w:rsidRPr="00925EC5" w:rsidRDefault="0076336F" w:rsidP="0076336F">
      <w:pPr>
        <w:suppressAutoHyphens/>
        <w:ind w:firstLine="709"/>
        <w:jc w:val="both"/>
        <w:rPr>
          <w:sz w:val="28"/>
          <w:szCs w:val="28"/>
        </w:rPr>
      </w:pPr>
      <w:r w:rsidRPr="00925EC5">
        <w:rPr>
          <w:sz w:val="28"/>
          <w:szCs w:val="28"/>
        </w:rPr>
        <w:t xml:space="preserve">В течение 2015 года </w:t>
      </w:r>
      <w:r w:rsidR="00987D7F">
        <w:rPr>
          <w:sz w:val="28"/>
          <w:szCs w:val="28"/>
        </w:rPr>
        <w:t xml:space="preserve">муниципальные </w:t>
      </w:r>
      <w:r w:rsidRPr="00925EC5">
        <w:rPr>
          <w:sz w:val="28"/>
          <w:szCs w:val="28"/>
        </w:rPr>
        <w:t>правовые акты об установлении, изменении и отмене местных налогов и сборов не принимались.</w:t>
      </w:r>
    </w:p>
    <w:p w:rsidR="0076336F" w:rsidRPr="00925EC5" w:rsidRDefault="0076336F" w:rsidP="003F58EE">
      <w:pPr>
        <w:ind w:firstLine="709"/>
        <w:jc w:val="both"/>
        <w:rPr>
          <w:sz w:val="28"/>
          <w:szCs w:val="28"/>
        </w:rPr>
      </w:pPr>
    </w:p>
    <w:p w:rsidR="001D0D6D" w:rsidRPr="00925EC5" w:rsidRDefault="001D0D6D" w:rsidP="00987D7F">
      <w:pPr>
        <w:spacing w:line="240" w:lineRule="atLeast"/>
        <w:ind w:firstLine="709"/>
        <w:jc w:val="center"/>
        <w:rPr>
          <w:b/>
          <w:sz w:val="28"/>
          <w:szCs w:val="28"/>
        </w:rPr>
      </w:pPr>
      <w:r w:rsidRPr="00925EC5">
        <w:rPr>
          <w:b/>
          <w:sz w:val="28"/>
          <w:szCs w:val="28"/>
        </w:rPr>
        <w:t>1.2.3. Владение, пользование и распоряжение имуществом, находящимся в муниципальной собственности муниципального района</w:t>
      </w:r>
    </w:p>
    <w:p w:rsidR="00424C08" w:rsidRPr="00925EC5" w:rsidRDefault="00424C08" w:rsidP="001D0D6D">
      <w:pPr>
        <w:ind w:firstLine="708"/>
        <w:jc w:val="both"/>
        <w:rPr>
          <w:sz w:val="28"/>
          <w:szCs w:val="28"/>
        </w:rPr>
      </w:pPr>
    </w:p>
    <w:p w:rsidR="001D0D6D" w:rsidRPr="00925EC5" w:rsidRDefault="001D0D6D" w:rsidP="001D0D6D">
      <w:pPr>
        <w:ind w:firstLine="708"/>
        <w:jc w:val="both"/>
        <w:rPr>
          <w:sz w:val="28"/>
          <w:szCs w:val="28"/>
        </w:rPr>
      </w:pPr>
      <w:r w:rsidRPr="00925EC5">
        <w:rPr>
          <w:sz w:val="28"/>
          <w:szCs w:val="28"/>
        </w:rPr>
        <w:lastRenderedPageBreak/>
        <w:t xml:space="preserve">В 2015 году в Реестре муниципального имущества Тулунского муниципального района значилось: </w:t>
      </w:r>
    </w:p>
    <w:p w:rsidR="001D0D6D" w:rsidRPr="00925EC5" w:rsidRDefault="001D0D6D" w:rsidP="001D0D6D">
      <w:pPr>
        <w:ind w:firstLine="708"/>
        <w:jc w:val="both"/>
        <w:rPr>
          <w:sz w:val="28"/>
          <w:szCs w:val="28"/>
        </w:rPr>
      </w:pPr>
      <w:r w:rsidRPr="00925EC5">
        <w:rPr>
          <w:sz w:val="28"/>
          <w:szCs w:val="28"/>
        </w:rPr>
        <w:t>71 учреждение, в том числе: 8 – административного назначения</w:t>
      </w:r>
      <w:r w:rsidR="00987D7F">
        <w:rPr>
          <w:sz w:val="28"/>
          <w:szCs w:val="28"/>
        </w:rPr>
        <w:t>;</w:t>
      </w:r>
      <w:r w:rsidRPr="00925EC5">
        <w:rPr>
          <w:sz w:val="28"/>
          <w:szCs w:val="28"/>
        </w:rPr>
        <w:t xml:space="preserve"> 56 – образовательного назначения</w:t>
      </w:r>
      <w:r w:rsidR="00987D7F">
        <w:rPr>
          <w:sz w:val="28"/>
          <w:szCs w:val="28"/>
        </w:rPr>
        <w:t>;</w:t>
      </w:r>
      <w:r w:rsidRPr="00925EC5">
        <w:rPr>
          <w:sz w:val="28"/>
          <w:szCs w:val="28"/>
        </w:rPr>
        <w:t xml:space="preserve"> 7 – к</w:t>
      </w:r>
      <w:r w:rsidR="00987D7F">
        <w:rPr>
          <w:sz w:val="28"/>
          <w:szCs w:val="28"/>
        </w:rPr>
        <w:t>ультурно-социального назначения;</w:t>
      </w:r>
    </w:p>
    <w:p w:rsidR="001D0D6D" w:rsidRPr="00925EC5" w:rsidRDefault="00987D7F" w:rsidP="001D0D6D">
      <w:pPr>
        <w:ind w:firstLine="708"/>
        <w:jc w:val="both"/>
        <w:rPr>
          <w:sz w:val="28"/>
          <w:szCs w:val="28"/>
        </w:rPr>
      </w:pPr>
      <w:r>
        <w:rPr>
          <w:sz w:val="28"/>
          <w:szCs w:val="28"/>
        </w:rPr>
        <w:t>2 муниципальных предприятия;</w:t>
      </w:r>
    </w:p>
    <w:p w:rsidR="001D0D6D" w:rsidRPr="00925EC5" w:rsidRDefault="001D0D6D" w:rsidP="001D0D6D">
      <w:pPr>
        <w:jc w:val="both"/>
        <w:rPr>
          <w:sz w:val="28"/>
          <w:szCs w:val="28"/>
        </w:rPr>
      </w:pPr>
      <w:r w:rsidRPr="00925EC5">
        <w:rPr>
          <w:sz w:val="28"/>
          <w:szCs w:val="28"/>
        </w:rPr>
        <w:tab/>
        <w:t>854 объекта недвижимого имущества, в том числе:</w:t>
      </w:r>
    </w:p>
    <w:p w:rsidR="001D0D6D" w:rsidRPr="004112AD" w:rsidRDefault="001D0D6D" w:rsidP="001D0D6D">
      <w:pPr>
        <w:ind w:firstLine="708"/>
        <w:jc w:val="both"/>
        <w:rPr>
          <w:sz w:val="28"/>
          <w:szCs w:val="28"/>
        </w:rPr>
      </w:pPr>
      <w:r w:rsidRPr="00925EC5">
        <w:rPr>
          <w:sz w:val="28"/>
          <w:szCs w:val="28"/>
        </w:rPr>
        <w:t>- образовательного назначения – 122;</w:t>
      </w:r>
    </w:p>
    <w:p w:rsidR="001D0D6D" w:rsidRPr="004112AD" w:rsidRDefault="001D0D6D" w:rsidP="001D0D6D">
      <w:pPr>
        <w:jc w:val="both"/>
        <w:rPr>
          <w:sz w:val="28"/>
          <w:szCs w:val="28"/>
        </w:rPr>
      </w:pPr>
      <w:r>
        <w:rPr>
          <w:sz w:val="28"/>
          <w:szCs w:val="28"/>
        </w:rPr>
        <w:tab/>
      </w:r>
      <w:r w:rsidRPr="004112AD">
        <w:rPr>
          <w:sz w:val="28"/>
          <w:szCs w:val="28"/>
        </w:rPr>
        <w:t>- культурного назначения – 56;</w:t>
      </w:r>
    </w:p>
    <w:p w:rsidR="001D0D6D" w:rsidRPr="004112AD" w:rsidRDefault="001D0D6D" w:rsidP="001D0D6D">
      <w:pPr>
        <w:jc w:val="both"/>
        <w:rPr>
          <w:sz w:val="28"/>
          <w:szCs w:val="28"/>
        </w:rPr>
      </w:pPr>
      <w:r>
        <w:rPr>
          <w:sz w:val="28"/>
          <w:szCs w:val="28"/>
        </w:rPr>
        <w:tab/>
      </w:r>
      <w:r w:rsidRPr="004112AD">
        <w:rPr>
          <w:sz w:val="28"/>
          <w:szCs w:val="28"/>
        </w:rPr>
        <w:t xml:space="preserve">- административного назначения </w:t>
      </w:r>
      <w:r>
        <w:rPr>
          <w:sz w:val="28"/>
          <w:szCs w:val="28"/>
        </w:rPr>
        <w:t xml:space="preserve">– </w:t>
      </w:r>
      <w:r w:rsidRPr="004112AD">
        <w:rPr>
          <w:sz w:val="28"/>
          <w:szCs w:val="28"/>
        </w:rPr>
        <w:t>35;</w:t>
      </w:r>
    </w:p>
    <w:p w:rsidR="001D0D6D" w:rsidRDefault="001D0D6D" w:rsidP="001D0D6D">
      <w:pPr>
        <w:jc w:val="both"/>
        <w:rPr>
          <w:sz w:val="28"/>
          <w:szCs w:val="28"/>
        </w:rPr>
      </w:pPr>
      <w:r>
        <w:rPr>
          <w:sz w:val="28"/>
          <w:szCs w:val="28"/>
        </w:rPr>
        <w:tab/>
      </w:r>
      <w:r w:rsidRPr="004112AD">
        <w:rPr>
          <w:sz w:val="28"/>
          <w:szCs w:val="28"/>
        </w:rPr>
        <w:t>- коммунально-бытового и производственного назначения – 265;</w:t>
      </w:r>
    </w:p>
    <w:p w:rsidR="001D0D6D" w:rsidRDefault="001D0D6D" w:rsidP="001D0D6D">
      <w:pPr>
        <w:jc w:val="both"/>
        <w:rPr>
          <w:sz w:val="28"/>
          <w:szCs w:val="28"/>
        </w:rPr>
      </w:pPr>
      <w:r>
        <w:rPr>
          <w:sz w:val="28"/>
          <w:szCs w:val="28"/>
        </w:rPr>
        <w:tab/>
        <w:t>- социального назначения – 9;</w:t>
      </w:r>
    </w:p>
    <w:p w:rsidR="001D0D6D" w:rsidRPr="004112AD" w:rsidRDefault="001D0D6D" w:rsidP="001D0D6D">
      <w:pPr>
        <w:jc w:val="both"/>
        <w:rPr>
          <w:sz w:val="28"/>
          <w:szCs w:val="28"/>
        </w:rPr>
      </w:pPr>
      <w:r>
        <w:rPr>
          <w:sz w:val="28"/>
          <w:szCs w:val="28"/>
        </w:rPr>
        <w:tab/>
      </w:r>
      <w:r w:rsidRPr="004112AD">
        <w:rPr>
          <w:sz w:val="28"/>
          <w:szCs w:val="28"/>
        </w:rPr>
        <w:t>- жилищного</w:t>
      </w:r>
      <w:r>
        <w:rPr>
          <w:sz w:val="28"/>
          <w:szCs w:val="28"/>
        </w:rPr>
        <w:t xml:space="preserve"> фонда – 367</w:t>
      </w:r>
      <w:r w:rsidR="00987D7F">
        <w:rPr>
          <w:sz w:val="28"/>
          <w:szCs w:val="28"/>
        </w:rPr>
        <w:t>;</w:t>
      </w:r>
    </w:p>
    <w:p w:rsidR="001D0D6D" w:rsidRDefault="00987D7F" w:rsidP="001D0D6D">
      <w:pPr>
        <w:jc w:val="both"/>
        <w:rPr>
          <w:sz w:val="28"/>
          <w:szCs w:val="28"/>
        </w:rPr>
      </w:pPr>
      <w:r>
        <w:rPr>
          <w:sz w:val="28"/>
          <w:szCs w:val="28"/>
        </w:rPr>
        <w:tab/>
        <w:t>28 земельных участков:</w:t>
      </w:r>
    </w:p>
    <w:p w:rsidR="001D0D6D" w:rsidRPr="004112AD" w:rsidRDefault="001D0D6D" w:rsidP="001D0D6D">
      <w:pPr>
        <w:jc w:val="both"/>
        <w:rPr>
          <w:sz w:val="28"/>
          <w:szCs w:val="28"/>
        </w:rPr>
      </w:pPr>
      <w:r w:rsidRPr="004112AD">
        <w:rPr>
          <w:sz w:val="28"/>
          <w:szCs w:val="28"/>
        </w:rPr>
        <w:tab/>
      </w:r>
      <w:r>
        <w:rPr>
          <w:sz w:val="28"/>
          <w:szCs w:val="28"/>
        </w:rPr>
        <w:t>98 единиц</w:t>
      </w:r>
      <w:r w:rsidRPr="004112AD">
        <w:rPr>
          <w:sz w:val="28"/>
          <w:szCs w:val="28"/>
        </w:rPr>
        <w:t xml:space="preserve"> транспортных и технических средств.</w:t>
      </w:r>
    </w:p>
    <w:p w:rsidR="001D0D6D" w:rsidRPr="004112AD" w:rsidRDefault="001D0D6D" w:rsidP="001D0D6D">
      <w:pPr>
        <w:jc w:val="both"/>
        <w:rPr>
          <w:sz w:val="28"/>
          <w:szCs w:val="28"/>
        </w:rPr>
      </w:pPr>
      <w:r>
        <w:rPr>
          <w:sz w:val="28"/>
          <w:szCs w:val="28"/>
        </w:rPr>
        <w:tab/>
        <w:t>172 объекта недвижимого имущества, 98 единиц</w:t>
      </w:r>
      <w:r w:rsidRPr="004112AD">
        <w:rPr>
          <w:sz w:val="28"/>
          <w:szCs w:val="28"/>
        </w:rPr>
        <w:t xml:space="preserve"> транспортных и технических средств закреплены на праве оперативного управления за муниципальными учреждениями и праве хозяйственного ведения за муниципальными предприятиями.</w:t>
      </w:r>
    </w:p>
    <w:p w:rsidR="001D0D6D" w:rsidRPr="004112AD" w:rsidRDefault="001D0D6D" w:rsidP="001D0D6D">
      <w:pPr>
        <w:jc w:val="both"/>
        <w:rPr>
          <w:sz w:val="28"/>
          <w:szCs w:val="28"/>
        </w:rPr>
      </w:pPr>
      <w:r w:rsidRPr="004112AD">
        <w:rPr>
          <w:sz w:val="28"/>
          <w:szCs w:val="28"/>
        </w:rPr>
        <w:tab/>
      </w:r>
      <w:r>
        <w:rPr>
          <w:sz w:val="28"/>
          <w:szCs w:val="28"/>
        </w:rPr>
        <w:t>682</w:t>
      </w:r>
      <w:r w:rsidR="00E4632E">
        <w:rPr>
          <w:sz w:val="28"/>
          <w:szCs w:val="28"/>
        </w:rPr>
        <w:t xml:space="preserve"> </w:t>
      </w:r>
      <w:r w:rsidRPr="004112AD">
        <w:rPr>
          <w:sz w:val="28"/>
          <w:szCs w:val="28"/>
        </w:rPr>
        <w:t>объект</w:t>
      </w:r>
      <w:r>
        <w:rPr>
          <w:sz w:val="28"/>
          <w:szCs w:val="28"/>
        </w:rPr>
        <w:t>а</w:t>
      </w:r>
      <w:r w:rsidRPr="004112AD">
        <w:rPr>
          <w:sz w:val="28"/>
          <w:szCs w:val="28"/>
        </w:rPr>
        <w:t xml:space="preserve"> недвижимости составляют муниципальную казну Тулунского муниципального района.</w:t>
      </w:r>
    </w:p>
    <w:p w:rsidR="001D0D6D" w:rsidRPr="005431B5" w:rsidRDefault="001D0D6D" w:rsidP="001D0D6D">
      <w:pPr>
        <w:jc w:val="both"/>
        <w:rPr>
          <w:sz w:val="28"/>
          <w:szCs w:val="28"/>
        </w:rPr>
      </w:pPr>
      <w:r w:rsidRPr="005431B5">
        <w:rPr>
          <w:sz w:val="28"/>
          <w:szCs w:val="28"/>
        </w:rPr>
        <w:tab/>
      </w:r>
      <w:r w:rsidR="005B36A1">
        <w:rPr>
          <w:sz w:val="28"/>
          <w:szCs w:val="28"/>
        </w:rPr>
        <w:t xml:space="preserve">На </w:t>
      </w:r>
      <w:r>
        <w:rPr>
          <w:sz w:val="28"/>
          <w:szCs w:val="28"/>
        </w:rPr>
        <w:t>338</w:t>
      </w:r>
      <w:r w:rsidRPr="005431B5">
        <w:rPr>
          <w:sz w:val="28"/>
          <w:szCs w:val="28"/>
        </w:rPr>
        <w:t xml:space="preserve"> объект</w:t>
      </w:r>
      <w:r>
        <w:rPr>
          <w:sz w:val="28"/>
          <w:szCs w:val="28"/>
        </w:rPr>
        <w:t>ов</w:t>
      </w:r>
      <w:r w:rsidRPr="005431B5">
        <w:rPr>
          <w:sz w:val="28"/>
          <w:szCs w:val="28"/>
        </w:rPr>
        <w:t xml:space="preserve"> недвижимого имущества зарегистрировано соответствующее право.</w:t>
      </w:r>
    </w:p>
    <w:p w:rsidR="001D0D6D" w:rsidRDefault="001D0D6D" w:rsidP="001D0D6D">
      <w:pPr>
        <w:ind w:firstLine="708"/>
        <w:jc w:val="both"/>
        <w:rPr>
          <w:sz w:val="28"/>
          <w:szCs w:val="28"/>
        </w:rPr>
      </w:pPr>
      <w:r>
        <w:rPr>
          <w:sz w:val="28"/>
          <w:szCs w:val="28"/>
        </w:rPr>
        <w:t>Всё учтённое муниципальное имущество используется по профильному назначению.</w:t>
      </w:r>
    </w:p>
    <w:p w:rsidR="001D0D6D" w:rsidRDefault="001D0D6D" w:rsidP="001D0D6D">
      <w:pPr>
        <w:ind w:firstLine="708"/>
        <w:jc w:val="both"/>
        <w:rPr>
          <w:sz w:val="28"/>
          <w:szCs w:val="28"/>
        </w:rPr>
      </w:pPr>
      <w:r>
        <w:rPr>
          <w:sz w:val="28"/>
          <w:szCs w:val="28"/>
        </w:rPr>
        <w:t>Всё учтённое муниципальное имущество, незакреплённое на праве оперативного управления или хозяйственного ведения предоставлено в пользование, в том числе аренду, безвозмездное пользование, наём жилого помещения и т. п.</w:t>
      </w:r>
    </w:p>
    <w:p w:rsidR="001D0D6D" w:rsidRDefault="001D0D6D" w:rsidP="001D0D6D">
      <w:pPr>
        <w:ind w:firstLine="708"/>
        <w:jc w:val="both"/>
        <w:rPr>
          <w:sz w:val="28"/>
          <w:szCs w:val="28"/>
        </w:rPr>
      </w:pPr>
      <w:r>
        <w:rPr>
          <w:sz w:val="28"/>
          <w:szCs w:val="28"/>
        </w:rPr>
        <w:t>В части управления муниципальной собственностью в 2015 году проведена следующая работа:</w:t>
      </w:r>
    </w:p>
    <w:p w:rsidR="001D0D6D" w:rsidRDefault="001D0D6D" w:rsidP="001D0D6D">
      <w:pPr>
        <w:ind w:firstLine="708"/>
        <w:jc w:val="both"/>
        <w:rPr>
          <w:sz w:val="28"/>
          <w:szCs w:val="28"/>
        </w:rPr>
      </w:pPr>
      <w:r>
        <w:rPr>
          <w:sz w:val="28"/>
          <w:szCs w:val="28"/>
        </w:rPr>
        <w:t xml:space="preserve">Комитетом по управлению муниципальным имуществом администрации Тулунского муниципального района (далее </w:t>
      </w:r>
      <w:r w:rsidR="00987D7F">
        <w:rPr>
          <w:sz w:val="28"/>
          <w:szCs w:val="28"/>
        </w:rPr>
        <w:t xml:space="preserve">- </w:t>
      </w:r>
      <w:r>
        <w:rPr>
          <w:sz w:val="28"/>
          <w:szCs w:val="28"/>
        </w:rPr>
        <w:t>Комитет) совместно с муниципальны</w:t>
      </w:r>
      <w:r w:rsidR="000E3B39">
        <w:rPr>
          <w:sz w:val="28"/>
          <w:szCs w:val="28"/>
        </w:rPr>
        <w:t>ми учреждениями и предприятиями з</w:t>
      </w:r>
      <w:r>
        <w:rPr>
          <w:sz w:val="28"/>
          <w:szCs w:val="28"/>
        </w:rPr>
        <w:t xml:space="preserve">арегистрировано и перерегистрировано соответствующее право на 48 объектов недвижимого имущества административного и коммунально-бытового назначения, в том числе с паспортизацией </w:t>
      </w:r>
      <w:r w:rsidR="000E3B39">
        <w:rPr>
          <w:sz w:val="28"/>
          <w:szCs w:val="28"/>
        </w:rPr>
        <w:t xml:space="preserve">- </w:t>
      </w:r>
      <w:r>
        <w:rPr>
          <w:sz w:val="28"/>
          <w:szCs w:val="28"/>
        </w:rPr>
        <w:t>29 объектов, а также на 11 единиц автотранспортных средств.</w:t>
      </w:r>
    </w:p>
    <w:p w:rsidR="001D0D6D" w:rsidRDefault="001D0D6D" w:rsidP="001D0D6D">
      <w:pPr>
        <w:ind w:firstLine="708"/>
        <w:jc w:val="both"/>
        <w:rPr>
          <w:sz w:val="28"/>
          <w:szCs w:val="28"/>
        </w:rPr>
      </w:pPr>
      <w:r>
        <w:rPr>
          <w:sz w:val="28"/>
          <w:szCs w:val="28"/>
        </w:rPr>
        <w:t>По разграничению муниципального имущества передано в собственность сельских поселений 39 объектов недвижимого имущества.</w:t>
      </w:r>
    </w:p>
    <w:p w:rsidR="001D0D6D" w:rsidRDefault="001D0D6D" w:rsidP="001D0D6D">
      <w:pPr>
        <w:ind w:firstLine="708"/>
        <w:jc w:val="both"/>
        <w:rPr>
          <w:sz w:val="28"/>
          <w:szCs w:val="28"/>
        </w:rPr>
      </w:pPr>
      <w:r>
        <w:rPr>
          <w:sz w:val="28"/>
          <w:szCs w:val="28"/>
        </w:rPr>
        <w:t>Принято в муниципальную собственность из собственности Иркутской области основных средств общей стоимостью 6228 тыс. руб. образовательного и культурного назначения, в том числе 4 единицы автотранспортных средств.</w:t>
      </w:r>
    </w:p>
    <w:p w:rsidR="001D0D6D" w:rsidRDefault="001D0D6D" w:rsidP="001D0D6D">
      <w:pPr>
        <w:ind w:firstLine="708"/>
        <w:jc w:val="both"/>
        <w:rPr>
          <w:sz w:val="28"/>
          <w:szCs w:val="28"/>
        </w:rPr>
      </w:pPr>
      <w:r>
        <w:rPr>
          <w:sz w:val="28"/>
          <w:szCs w:val="28"/>
        </w:rPr>
        <w:t>Перераспределено неэффективно используемые 2 объекта недвижимости 4 единицы автотранспорта.</w:t>
      </w:r>
    </w:p>
    <w:p w:rsidR="001D0D6D" w:rsidRPr="005431B5" w:rsidRDefault="001D0D6D" w:rsidP="001D0D6D">
      <w:pPr>
        <w:ind w:firstLine="708"/>
        <w:jc w:val="both"/>
        <w:rPr>
          <w:sz w:val="28"/>
          <w:szCs w:val="28"/>
        </w:rPr>
      </w:pPr>
      <w:r w:rsidRPr="005431B5">
        <w:rPr>
          <w:sz w:val="28"/>
          <w:szCs w:val="28"/>
        </w:rPr>
        <w:t xml:space="preserve">С участием </w:t>
      </w:r>
      <w:r>
        <w:rPr>
          <w:sz w:val="28"/>
          <w:szCs w:val="28"/>
        </w:rPr>
        <w:t>К</w:t>
      </w:r>
      <w:r w:rsidRPr="005431B5">
        <w:rPr>
          <w:sz w:val="28"/>
          <w:szCs w:val="28"/>
        </w:rPr>
        <w:t>омитета приобретено</w:t>
      </w:r>
      <w:r>
        <w:rPr>
          <w:sz w:val="28"/>
          <w:szCs w:val="28"/>
        </w:rPr>
        <w:t xml:space="preserve"> 1 жилое помещение</w:t>
      </w:r>
      <w:r w:rsidRPr="005431B5">
        <w:rPr>
          <w:sz w:val="28"/>
          <w:szCs w:val="28"/>
        </w:rPr>
        <w:t xml:space="preserve"> для обеспечения детей сирот и детей, оставшихся без попечения родителей.</w:t>
      </w:r>
    </w:p>
    <w:p w:rsidR="001D0D6D" w:rsidRDefault="000E3B39" w:rsidP="001D0D6D">
      <w:pPr>
        <w:ind w:firstLine="708"/>
        <w:jc w:val="both"/>
        <w:rPr>
          <w:sz w:val="28"/>
          <w:szCs w:val="28"/>
        </w:rPr>
      </w:pPr>
      <w:r>
        <w:rPr>
          <w:sz w:val="28"/>
          <w:szCs w:val="28"/>
        </w:rPr>
        <w:t>Комитетом п</w:t>
      </w:r>
      <w:r w:rsidR="001D0D6D">
        <w:rPr>
          <w:sz w:val="28"/>
          <w:szCs w:val="28"/>
        </w:rPr>
        <w:t>риватизировано 158</w:t>
      </w:r>
      <w:r w:rsidR="00E4632E">
        <w:rPr>
          <w:sz w:val="28"/>
          <w:szCs w:val="28"/>
        </w:rPr>
        <w:t xml:space="preserve"> </w:t>
      </w:r>
      <w:r w:rsidR="001D0D6D">
        <w:rPr>
          <w:sz w:val="28"/>
          <w:szCs w:val="28"/>
        </w:rPr>
        <w:t>объектов жилищного фонда</w:t>
      </w:r>
      <w:r w:rsidR="001D0D6D" w:rsidRPr="00C66AF2">
        <w:rPr>
          <w:sz w:val="28"/>
          <w:szCs w:val="28"/>
        </w:rPr>
        <w:t xml:space="preserve"> в собственность граждан</w:t>
      </w:r>
      <w:r w:rsidR="001D0D6D">
        <w:rPr>
          <w:sz w:val="28"/>
          <w:szCs w:val="28"/>
        </w:rPr>
        <w:t>.</w:t>
      </w:r>
    </w:p>
    <w:p w:rsidR="001D0D6D" w:rsidRPr="00FA3CC1" w:rsidRDefault="001D0D6D" w:rsidP="001D0D6D">
      <w:pPr>
        <w:ind w:firstLine="708"/>
        <w:jc w:val="both"/>
        <w:rPr>
          <w:sz w:val="28"/>
          <w:szCs w:val="28"/>
        </w:rPr>
      </w:pPr>
      <w:r w:rsidRPr="00FA3CC1">
        <w:rPr>
          <w:sz w:val="28"/>
          <w:szCs w:val="28"/>
        </w:rPr>
        <w:lastRenderedPageBreak/>
        <w:t>Совместно с сел</w:t>
      </w:r>
      <w:r>
        <w:rPr>
          <w:sz w:val="28"/>
          <w:szCs w:val="28"/>
        </w:rPr>
        <w:t>ьскими администрациями и районными организациями заключено22</w:t>
      </w:r>
      <w:r w:rsidRPr="00FA3CC1">
        <w:rPr>
          <w:sz w:val="28"/>
          <w:szCs w:val="28"/>
        </w:rPr>
        <w:t xml:space="preserve"> договор</w:t>
      </w:r>
      <w:r>
        <w:rPr>
          <w:sz w:val="28"/>
          <w:szCs w:val="28"/>
        </w:rPr>
        <w:t>а</w:t>
      </w:r>
      <w:r w:rsidRPr="00FA3CC1">
        <w:rPr>
          <w:sz w:val="28"/>
          <w:szCs w:val="28"/>
        </w:rPr>
        <w:t xml:space="preserve"> аренды нежилых помещений на сумму доходов консолидированного бюджета </w:t>
      </w:r>
      <w:r w:rsidR="005B36A1">
        <w:rPr>
          <w:sz w:val="28"/>
          <w:szCs w:val="28"/>
        </w:rPr>
        <w:t>0,</w:t>
      </w:r>
      <w:r>
        <w:rPr>
          <w:sz w:val="28"/>
          <w:szCs w:val="28"/>
        </w:rPr>
        <w:t>728</w:t>
      </w:r>
      <w:r w:rsidR="005B36A1">
        <w:rPr>
          <w:sz w:val="28"/>
          <w:szCs w:val="28"/>
        </w:rPr>
        <w:t xml:space="preserve"> м</w:t>
      </w:r>
      <w:r w:rsidR="000E3B39">
        <w:rPr>
          <w:sz w:val="28"/>
          <w:szCs w:val="28"/>
        </w:rPr>
        <w:t>л</w:t>
      </w:r>
      <w:r w:rsidR="005B36A1">
        <w:rPr>
          <w:sz w:val="28"/>
          <w:szCs w:val="28"/>
        </w:rPr>
        <w:t>н</w:t>
      </w:r>
      <w:r w:rsidRPr="00FA3CC1">
        <w:rPr>
          <w:sz w:val="28"/>
          <w:szCs w:val="28"/>
        </w:rPr>
        <w:t>. руб. в год.</w:t>
      </w:r>
    </w:p>
    <w:p w:rsidR="001D0D6D" w:rsidRPr="00562AE7" w:rsidRDefault="001D0D6D" w:rsidP="001D0D6D">
      <w:pPr>
        <w:ind w:firstLine="708"/>
        <w:jc w:val="both"/>
        <w:rPr>
          <w:sz w:val="28"/>
          <w:szCs w:val="28"/>
        </w:rPr>
      </w:pPr>
      <w:r>
        <w:rPr>
          <w:sz w:val="28"/>
          <w:szCs w:val="28"/>
        </w:rPr>
        <w:t>Всего в 2015 году действовало 28 договоров</w:t>
      </w:r>
      <w:r w:rsidRPr="00FA3CC1">
        <w:rPr>
          <w:sz w:val="28"/>
          <w:szCs w:val="28"/>
        </w:rPr>
        <w:t xml:space="preserve"> аренды недвижимого имущества с общей суммой арендной платы </w:t>
      </w:r>
      <w:r>
        <w:rPr>
          <w:sz w:val="28"/>
          <w:szCs w:val="28"/>
        </w:rPr>
        <w:t>1</w:t>
      </w:r>
      <w:r w:rsidR="005B36A1">
        <w:rPr>
          <w:sz w:val="28"/>
          <w:szCs w:val="28"/>
        </w:rPr>
        <w:t>,0 млн. руб. в год (0,6 млн. руб. в год – район, 0,4 млн</w:t>
      </w:r>
      <w:r w:rsidRPr="00FA3CC1">
        <w:rPr>
          <w:sz w:val="28"/>
          <w:szCs w:val="28"/>
        </w:rPr>
        <w:t>. руб.</w:t>
      </w:r>
      <w:r>
        <w:rPr>
          <w:sz w:val="28"/>
          <w:szCs w:val="28"/>
        </w:rPr>
        <w:t xml:space="preserve"> в год</w:t>
      </w:r>
      <w:r w:rsidRPr="00FA3CC1">
        <w:rPr>
          <w:sz w:val="28"/>
          <w:szCs w:val="28"/>
        </w:rPr>
        <w:t xml:space="preserve"> – поселения), из арендованного имущества </w:t>
      </w:r>
      <w:r>
        <w:rPr>
          <w:sz w:val="28"/>
          <w:szCs w:val="28"/>
        </w:rPr>
        <w:t>16</w:t>
      </w:r>
      <w:r w:rsidRPr="00562AE7">
        <w:rPr>
          <w:sz w:val="28"/>
          <w:szCs w:val="28"/>
        </w:rPr>
        <w:t xml:space="preserve"> объектов переданы </w:t>
      </w:r>
      <w:r>
        <w:rPr>
          <w:sz w:val="28"/>
          <w:szCs w:val="28"/>
        </w:rPr>
        <w:t>субъектам</w:t>
      </w:r>
      <w:r w:rsidRPr="00562AE7">
        <w:rPr>
          <w:sz w:val="28"/>
          <w:szCs w:val="28"/>
        </w:rPr>
        <w:t xml:space="preserve"> малого и среднего предпринимательства.</w:t>
      </w:r>
    </w:p>
    <w:p w:rsidR="001D0D6D" w:rsidRDefault="001D0D6D" w:rsidP="001D0D6D">
      <w:pPr>
        <w:ind w:firstLine="708"/>
        <w:jc w:val="both"/>
        <w:rPr>
          <w:sz w:val="28"/>
          <w:szCs w:val="28"/>
        </w:rPr>
      </w:pPr>
      <w:r w:rsidRPr="00C66AF2">
        <w:rPr>
          <w:sz w:val="28"/>
          <w:szCs w:val="28"/>
        </w:rPr>
        <w:t>Заключено</w:t>
      </w:r>
      <w:r>
        <w:rPr>
          <w:sz w:val="28"/>
          <w:szCs w:val="28"/>
        </w:rPr>
        <w:t xml:space="preserve"> 16 договоров безвозмездного</w:t>
      </w:r>
      <w:r w:rsidRPr="00C66AF2">
        <w:rPr>
          <w:sz w:val="28"/>
          <w:szCs w:val="28"/>
        </w:rPr>
        <w:t xml:space="preserve"> польз</w:t>
      </w:r>
      <w:r>
        <w:rPr>
          <w:sz w:val="28"/>
          <w:szCs w:val="28"/>
        </w:rPr>
        <w:t>ования муниципальным недвижимым имуществом.</w:t>
      </w:r>
    </w:p>
    <w:p w:rsidR="001D0D6D" w:rsidRPr="004B699B" w:rsidRDefault="001D0D6D" w:rsidP="001D0D6D">
      <w:pPr>
        <w:ind w:firstLine="708"/>
        <w:jc w:val="both"/>
        <w:rPr>
          <w:sz w:val="28"/>
          <w:szCs w:val="28"/>
        </w:rPr>
      </w:pPr>
      <w:r w:rsidRPr="004B699B">
        <w:rPr>
          <w:sz w:val="28"/>
          <w:szCs w:val="28"/>
        </w:rPr>
        <w:t xml:space="preserve">Всего в отчётном периоде действовало </w:t>
      </w:r>
      <w:r>
        <w:rPr>
          <w:sz w:val="28"/>
          <w:szCs w:val="28"/>
        </w:rPr>
        <w:t>94</w:t>
      </w:r>
      <w:r w:rsidRPr="004B699B">
        <w:rPr>
          <w:sz w:val="28"/>
          <w:szCs w:val="28"/>
        </w:rPr>
        <w:t xml:space="preserve"> договор</w:t>
      </w:r>
      <w:r>
        <w:rPr>
          <w:sz w:val="28"/>
          <w:szCs w:val="28"/>
        </w:rPr>
        <w:t>а</w:t>
      </w:r>
      <w:r w:rsidRPr="004B699B">
        <w:rPr>
          <w:sz w:val="28"/>
          <w:szCs w:val="28"/>
        </w:rPr>
        <w:t xml:space="preserve"> безвозмездного пользования муниципальным имуществом, в том числе:</w:t>
      </w:r>
    </w:p>
    <w:p w:rsidR="001D0D6D" w:rsidRPr="004B699B" w:rsidRDefault="001D0D6D" w:rsidP="001D0D6D">
      <w:pPr>
        <w:ind w:firstLine="708"/>
        <w:jc w:val="both"/>
        <w:rPr>
          <w:sz w:val="28"/>
          <w:szCs w:val="28"/>
        </w:rPr>
      </w:pPr>
      <w:r>
        <w:rPr>
          <w:sz w:val="28"/>
          <w:szCs w:val="28"/>
        </w:rPr>
        <w:t>- по 36</w:t>
      </w:r>
      <w:r w:rsidRPr="004B699B">
        <w:rPr>
          <w:sz w:val="28"/>
          <w:szCs w:val="28"/>
        </w:rPr>
        <w:t xml:space="preserve"> договорам передано имущество для решения вопросов местного значения сельским администрациям;</w:t>
      </w:r>
    </w:p>
    <w:p w:rsidR="001D0D6D" w:rsidRDefault="005B36A1" w:rsidP="001D0D6D">
      <w:pPr>
        <w:ind w:firstLine="708"/>
        <w:jc w:val="both"/>
        <w:rPr>
          <w:sz w:val="28"/>
          <w:szCs w:val="28"/>
        </w:rPr>
      </w:pPr>
      <w:r>
        <w:rPr>
          <w:sz w:val="28"/>
          <w:szCs w:val="28"/>
        </w:rPr>
        <w:t xml:space="preserve">- по 9 договорам </w:t>
      </w:r>
      <w:r w:rsidR="001D0D6D" w:rsidRPr="004B699B">
        <w:rPr>
          <w:sz w:val="28"/>
          <w:szCs w:val="28"/>
        </w:rPr>
        <w:t>для обеспечения функционирования образовательной сферы;</w:t>
      </w:r>
    </w:p>
    <w:p w:rsidR="001D0D6D" w:rsidRPr="004B699B" w:rsidRDefault="001D0D6D" w:rsidP="001D0D6D">
      <w:pPr>
        <w:ind w:firstLine="708"/>
        <w:jc w:val="both"/>
        <w:rPr>
          <w:sz w:val="28"/>
          <w:szCs w:val="28"/>
        </w:rPr>
      </w:pPr>
      <w:r w:rsidRPr="004B699B">
        <w:rPr>
          <w:sz w:val="28"/>
          <w:szCs w:val="28"/>
        </w:rPr>
        <w:t xml:space="preserve">- по </w:t>
      </w:r>
      <w:r>
        <w:rPr>
          <w:sz w:val="28"/>
          <w:szCs w:val="28"/>
        </w:rPr>
        <w:t>6</w:t>
      </w:r>
      <w:r w:rsidR="001E4B30">
        <w:rPr>
          <w:sz w:val="28"/>
          <w:szCs w:val="28"/>
        </w:rPr>
        <w:t xml:space="preserve">договорам </w:t>
      </w:r>
      <w:r w:rsidR="001E4B30" w:rsidRPr="004B699B">
        <w:rPr>
          <w:sz w:val="28"/>
          <w:szCs w:val="28"/>
        </w:rPr>
        <w:t>для</w:t>
      </w:r>
      <w:r w:rsidRPr="004B699B">
        <w:rPr>
          <w:sz w:val="28"/>
          <w:szCs w:val="28"/>
        </w:rPr>
        <w:t xml:space="preserve"> обеспечения </w:t>
      </w:r>
      <w:r>
        <w:rPr>
          <w:sz w:val="28"/>
          <w:szCs w:val="28"/>
        </w:rPr>
        <w:t>функционирования здравоохранительной</w:t>
      </w:r>
      <w:r w:rsidRPr="004B699B">
        <w:rPr>
          <w:sz w:val="28"/>
          <w:szCs w:val="28"/>
        </w:rPr>
        <w:t xml:space="preserve"> сферы;</w:t>
      </w:r>
    </w:p>
    <w:p w:rsidR="001D0D6D" w:rsidRPr="004B699B" w:rsidRDefault="001D0D6D" w:rsidP="001D0D6D">
      <w:pPr>
        <w:ind w:firstLine="708"/>
        <w:jc w:val="both"/>
        <w:rPr>
          <w:sz w:val="28"/>
          <w:szCs w:val="28"/>
        </w:rPr>
      </w:pPr>
      <w:r>
        <w:rPr>
          <w:sz w:val="28"/>
          <w:szCs w:val="28"/>
        </w:rPr>
        <w:t>- по 43</w:t>
      </w:r>
      <w:r w:rsidRPr="004B699B">
        <w:rPr>
          <w:sz w:val="28"/>
          <w:szCs w:val="28"/>
        </w:rPr>
        <w:t xml:space="preserve"> договор</w:t>
      </w:r>
      <w:r>
        <w:rPr>
          <w:sz w:val="28"/>
          <w:szCs w:val="28"/>
        </w:rPr>
        <w:t>ам</w:t>
      </w:r>
      <w:r w:rsidRPr="004B699B">
        <w:rPr>
          <w:sz w:val="28"/>
          <w:szCs w:val="28"/>
        </w:rPr>
        <w:t xml:space="preserve"> для обеспечения функционирован</w:t>
      </w:r>
      <w:r w:rsidR="000E3B39">
        <w:rPr>
          <w:sz w:val="28"/>
          <w:szCs w:val="28"/>
        </w:rPr>
        <w:t>ия социальной и культурной сфер.</w:t>
      </w:r>
    </w:p>
    <w:p w:rsidR="001D0D6D" w:rsidRDefault="001D0D6D" w:rsidP="001D0D6D">
      <w:pPr>
        <w:ind w:firstLine="708"/>
        <w:jc w:val="both"/>
        <w:rPr>
          <w:sz w:val="28"/>
          <w:szCs w:val="28"/>
        </w:rPr>
      </w:pPr>
      <w:r>
        <w:rPr>
          <w:sz w:val="28"/>
          <w:szCs w:val="28"/>
        </w:rPr>
        <w:t>С участием Комитата приватизирована 1 автомашина на 46 тыс. руб.</w:t>
      </w:r>
    </w:p>
    <w:p w:rsidR="001D0D6D" w:rsidRDefault="001D0D6D" w:rsidP="001D0D6D">
      <w:pPr>
        <w:ind w:firstLine="708"/>
        <w:jc w:val="both"/>
        <w:rPr>
          <w:sz w:val="28"/>
          <w:szCs w:val="28"/>
        </w:rPr>
      </w:pPr>
      <w:r>
        <w:rPr>
          <w:sz w:val="28"/>
          <w:szCs w:val="28"/>
        </w:rPr>
        <w:t>В части земельных отношений в 2015 году:</w:t>
      </w:r>
    </w:p>
    <w:p w:rsidR="001D0D6D" w:rsidRPr="00491D86" w:rsidRDefault="001D0D6D" w:rsidP="001D0D6D">
      <w:pPr>
        <w:ind w:firstLine="708"/>
        <w:jc w:val="both"/>
        <w:rPr>
          <w:sz w:val="28"/>
          <w:szCs w:val="28"/>
        </w:rPr>
      </w:pPr>
      <w:r>
        <w:rPr>
          <w:sz w:val="28"/>
          <w:szCs w:val="28"/>
        </w:rPr>
        <w:t xml:space="preserve">Комитетом с администрациями сельских поселений заключено 107 договоров аренды на 110 земельных участков </w:t>
      </w:r>
      <w:r w:rsidR="005B36A1">
        <w:rPr>
          <w:sz w:val="28"/>
          <w:szCs w:val="28"/>
        </w:rPr>
        <w:t xml:space="preserve">на сумму арендной платы 1,4 млн. руб. </w:t>
      </w:r>
      <w:r>
        <w:rPr>
          <w:sz w:val="28"/>
          <w:szCs w:val="28"/>
        </w:rPr>
        <w:t>в год, из них 96 договоров на 96 земельных участках</w:t>
      </w:r>
      <w:r w:rsidRPr="00491D86">
        <w:rPr>
          <w:sz w:val="28"/>
          <w:szCs w:val="28"/>
        </w:rPr>
        <w:t xml:space="preserve"> срок</w:t>
      </w:r>
      <w:r>
        <w:rPr>
          <w:sz w:val="28"/>
          <w:szCs w:val="28"/>
        </w:rPr>
        <w:t>ом</w:t>
      </w:r>
      <w:r w:rsidRPr="00491D86">
        <w:rPr>
          <w:sz w:val="28"/>
          <w:szCs w:val="28"/>
        </w:rPr>
        <w:t xml:space="preserve"> более о</w:t>
      </w:r>
      <w:r>
        <w:rPr>
          <w:sz w:val="28"/>
          <w:szCs w:val="28"/>
        </w:rPr>
        <w:t>дного года</w:t>
      </w:r>
      <w:r w:rsidR="005B36A1">
        <w:rPr>
          <w:sz w:val="28"/>
          <w:szCs w:val="28"/>
        </w:rPr>
        <w:t xml:space="preserve"> на сумму арендной платы 1,4 млн</w:t>
      </w:r>
      <w:r>
        <w:rPr>
          <w:sz w:val="28"/>
          <w:szCs w:val="28"/>
        </w:rPr>
        <w:t>. руб.</w:t>
      </w:r>
      <w:r w:rsidRPr="00491D86">
        <w:rPr>
          <w:sz w:val="28"/>
          <w:szCs w:val="28"/>
        </w:rPr>
        <w:t xml:space="preserve"> в год.</w:t>
      </w:r>
    </w:p>
    <w:p w:rsidR="001D0D6D" w:rsidRDefault="001D0D6D" w:rsidP="001D0D6D">
      <w:pPr>
        <w:ind w:firstLine="708"/>
        <w:jc w:val="both"/>
        <w:rPr>
          <w:sz w:val="28"/>
          <w:szCs w:val="28"/>
        </w:rPr>
      </w:pPr>
      <w:r>
        <w:rPr>
          <w:sz w:val="28"/>
          <w:szCs w:val="28"/>
        </w:rPr>
        <w:t>В числе заключённых в 2015 году договоров:</w:t>
      </w:r>
    </w:p>
    <w:p w:rsidR="001D0D6D" w:rsidRDefault="001D0D6D" w:rsidP="001D0D6D">
      <w:pPr>
        <w:ind w:firstLine="708"/>
        <w:jc w:val="both"/>
        <w:rPr>
          <w:sz w:val="28"/>
          <w:szCs w:val="28"/>
        </w:rPr>
      </w:pPr>
      <w:r>
        <w:rPr>
          <w:sz w:val="28"/>
          <w:szCs w:val="28"/>
        </w:rPr>
        <w:t xml:space="preserve">- с юридическими лицами </w:t>
      </w:r>
      <w:r w:rsidR="000E3B39">
        <w:rPr>
          <w:sz w:val="28"/>
          <w:szCs w:val="28"/>
        </w:rPr>
        <w:t xml:space="preserve">- </w:t>
      </w:r>
      <w:r>
        <w:rPr>
          <w:sz w:val="28"/>
          <w:szCs w:val="28"/>
        </w:rPr>
        <w:t xml:space="preserve">33 договоров на 36 участков </w:t>
      </w:r>
      <w:r w:rsidR="005B36A1">
        <w:rPr>
          <w:sz w:val="28"/>
          <w:szCs w:val="28"/>
        </w:rPr>
        <w:t>на сумму арендной платы 1,2 млн</w:t>
      </w:r>
      <w:r>
        <w:rPr>
          <w:sz w:val="28"/>
          <w:szCs w:val="28"/>
        </w:rPr>
        <w:t>. руб. в год;</w:t>
      </w:r>
    </w:p>
    <w:p w:rsidR="001D0D6D" w:rsidRPr="00A96B0A" w:rsidRDefault="001D0D6D" w:rsidP="001D0D6D">
      <w:pPr>
        <w:ind w:left="360" w:firstLine="348"/>
        <w:jc w:val="both"/>
        <w:rPr>
          <w:sz w:val="28"/>
          <w:szCs w:val="28"/>
        </w:rPr>
      </w:pPr>
      <w:r>
        <w:rPr>
          <w:sz w:val="28"/>
          <w:szCs w:val="28"/>
        </w:rPr>
        <w:t xml:space="preserve">- с физическими лицами </w:t>
      </w:r>
      <w:r w:rsidR="000E3B39">
        <w:rPr>
          <w:sz w:val="28"/>
          <w:szCs w:val="28"/>
        </w:rPr>
        <w:t xml:space="preserve">- </w:t>
      </w:r>
      <w:r>
        <w:rPr>
          <w:sz w:val="28"/>
          <w:szCs w:val="28"/>
        </w:rPr>
        <w:t>74 договоров на 74 участков</w:t>
      </w:r>
      <w:r w:rsidRPr="00A96B0A">
        <w:rPr>
          <w:sz w:val="28"/>
          <w:szCs w:val="28"/>
        </w:rPr>
        <w:t xml:space="preserve"> на сумму</w:t>
      </w:r>
      <w:r>
        <w:rPr>
          <w:sz w:val="28"/>
          <w:szCs w:val="28"/>
        </w:rPr>
        <w:t xml:space="preserve"> арендной платы </w:t>
      </w:r>
      <w:r w:rsidR="005B36A1">
        <w:rPr>
          <w:sz w:val="28"/>
          <w:szCs w:val="28"/>
        </w:rPr>
        <w:t>0,2 млн</w:t>
      </w:r>
      <w:r>
        <w:rPr>
          <w:sz w:val="28"/>
          <w:szCs w:val="28"/>
        </w:rPr>
        <w:t>.</w:t>
      </w:r>
      <w:r w:rsidRPr="00A96B0A">
        <w:rPr>
          <w:sz w:val="28"/>
          <w:szCs w:val="28"/>
        </w:rPr>
        <w:t xml:space="preserve"> руб. в год, из них</w:t>
      </w:r>
      <w:r>
        <w:rPr>
          <w:sz w:val="28"/>
          <w:szCs w:val="28"/>
        </w:rPr>
        <w:t xml:space="preserve"> с КФХ </w:t>
      </w:r>
      <w:r w:rsidR="000E3B39">
        <w:rPr>
          <w:sz w:val="28"/>
          <w:szCs w:val="28"/>
        </w:rPr>
        <w:t xml:space="preserve">- </w:t>
      </w:r>
      <w:r>
        <w:rPr>
          <w:sz w:val="28"/>
          <w:szCs w:val="28"/>
        </w:rPr>
        <w:t>19 на 19 участков</w:t>
      </w:r>
      <w:r w:rsidRPr="00A96B0A">
        <w:rPr>
          <w:sz w:val="28"/>
          <w:szCs w:val="28"/>
        </w:rPr>
        <w:t xml:space="preserve"> на сумму арендной платы</w:t>
      </w:r>
      <w:r w:rsidR="005B36A1">
        <w:rPr>
          <w:sz w:val="28"/>
          <w:szCs w:val="28"/>
        </w:rPr>
        <w:t xml:space="preserve"> 0,1 млн</w:t>
      </w:r>
      <w:r>
        <w:rPr>
          <w:sz w:val="28"/>
          <w:szCs w:val="28"/>
        </w:rPr>
        <w:t>.</w:t>
      </w:r>
      <w:r w:rsidRPr="00A96B0A">
        <w:rPr>
          <w:sz w:val="28"/>
          <w:szCs w:val="28"/>
        </w:rPr>
        <w:t xml:space="preserve"> руб. в год.</w:t>
      </w:r>
    </w:p>
    <w:p w:rsidR="001D0D6D" w:rsidRDefault="001D0D6D" w:rsidP="001D0D6D">
      <w:pPr>
        <w:ind w:firstLine="708"/>
        <w:jc w:val="both"/>
        <w:rPr>
          <w:sz w:val="28"/>
          <w:szCs w:val="28"/>
        </w:rPr>
      </w:pPr>
      <w:r w:rsidRPr="00A96B0A">
        <w:rPr>
          <w:sz w:val="28"/>
          <w:szCs w:val="28"/>
        </w:rPr>
        <w:t>Общая площадь земельных участков, переданных</w:t>
      </w:r>
      <w:r>
        <w:rPr>
          <w:sz w:val="28"/>
          <w:szCs w:val="28"/>
        </w:rPr>
        <w:t xml:space="preserve"> в 2015</w:t>
      </w:r>
      <w:r w:rsidRPr="00A96B0A">
        <w:rPr>
          <w:sz w:val="28"/>
          <w:szCs w:val="28"/>
        </w:rPr>
        <w:t xml:space="preserve"> году в аренду </w:t>
      </w:r>
      <w:r w:rsidR="000E3B39">
        <w:rPr>
          <w:sz w:val="28"/>
          <w:szCs w:val="28"/>
        </w:rPr>
        <w:t xml:space="preserve">- </w:t>
      </w:r>
      <w:r>
        <w:rPr>
          <w:sz w:val="28"/>
          <w:szCs w:val="28"/>
        </w:rPr>
        <w:t>1887</w:t>
      </w:r>
      <w:r w:rsidRPr="00A96B0A">
        <w:rPr>
          <w:sz w:val="28"/>
          <w:szCs w:val="28"/>
        </w:rPr>
        <w:t xml:space="preserve"> га, в том числе ю</w:t>
      </w:r>
      <w:r>
        <w:rPr>
          <w:sz w:val="28"/>
          <w:szCs w:val="28"/>
        </w:rPr>
        <w:t xml:space="preserve">ридическим лицам </w:t>
      </w:r>
      <w:r w:rsidR="000E3B39">
        <w:rPr>
          <w:sz w:val="28"/>
          <w:szCs w:val="28"/>
        </w:rPr>
        <w:t xml:space="preserve">- </w:t>
      </w:r>
      <w:r>
        <w:rPr>
          <w:sz w:val="28"/>
          <w:szCs w:val="28"/>
        </w:rPr>
        <w:t xml:space="preserve">123 га, </w:t>
      </w:r>
      <w:r w:rsidRPr="00A96B0A">
        <w:rPr>
          <w:sz w:val="28"/>
          <w:szCs w:val="28"/>
        </w:rPr>
        <w:t>ф</w:t>
      </w:r>
      <w:r>
        <w:rPr>
          <w:sz w:val="28"/>
          <w:szCs w:val="28"/>
        </w:rPr>
        <w:t xml:space="preserve">изическим лицам </w:t>
      </w:r>
      <w:r w:rsidR="000E3B39">
        <w:rPr>
          <w:sz w:val="28"/>
          <w:szCs w:val="28"/>
        </w:rPr>
        <w:t xml:space="preserve">- </w:t>
      </w:r>
      <w:r>
        <w:rPr>
          <w:sz w:val="28"/>
          <w:szCs w:val="28"/>
        </w:rPr>
        <w:t>1764</w:t>
      </w:r>
      <w:r w:rsidRPr="00A96B0A">
        <w:rPr>
          <w:sz w:val="28"/>
          <w:szCs w:val="28"/>
        </w:rPr>
        <w:t xml:space="preserve"> га</w:t>
      </w:r>
      <w:r>
        <w:rPr>
          <w:sz w:val="28"/>
          <w:szCs w:val="28"/>
        </w:rPr>
        <w:t xml:space="preserve">, из них КФХ </w:t>
      </w:r>
      <w:r w:rsidR="000E3B39">
        <w:rPr>
          <w:sz w:val="28"/>
          <w:szCs w:val="28"/>
        </w:rPr>
        <w:t xml:space="preserve">- </w:t>
      </w:r>
      <w:r>
        <w:rPr>
          <w:sz w:val="28"/>
          <w:szCs w:val="28"/>
        </w:rPr>
        <w:t>1668</w:t>
      </w:r>
      <w:r w:rsidRPr="00A96B0A">
        <w:rPr>
          <w:sz w:val="28"/>
          <w:szCs w:val="28"/>
        </w:rPr>
        <w:t xml:space="preserve"> га.</w:t>
      </w:r>
    </w:p>
    <w:p w:rsidR="001D0D6D" w:rsidRPr="00A96B0A" w:rsidRDefault="001D0D6D" w:rsidP="001D0D6D">
      <w:pPr>
        <w:ind w:firstLine="708"/>
        <w:jc w:val="both"/>
        <w:rPr>
          <w:sz w:val="28"/>
          <w:szCs w:val="28"/>
        </w:rPr>
      </w:pPr>
      <w:r>
        <w:rPr>
          <w:sz w:val="28"/>
          <w:szCs w:val="28"/>
        </w:rPr>
        <w:t>Всего на территории района в 2015 году действовало 657 договоров аренды земельных участков общей площадью 19916 га.</w:t>
      </w:r>
    </w:p>
    <w:p w:rsidR="001D0D6D" w:rsidRDefault="001D0D6D" w:rsidP="001D0D6D">
      <w:pPr>
        <w:ind w:firstLine="708"/>
        <w:jc w:val="both"/>
        <w:rPr>
          <w:sz w:val="28"/>
          <w:szCs w:val="28"/>
        </w:rPr>
      </w:pPr>
      <w:r>
        <w:rPr>
          <w:sz w:val="28"/>
          <w:szCs w:val="28"/>
        </w:rPr>
        <w:t>В отчётном пери</w:t>
      </w:r>
      <w:r w:rsidR="005B36A1">
        <w:rPr>
          <w:sz w:val="28"/>
          <w:szCs w:val="28"/>
        </w:rPr>
        <w:t>оде продано 49 земельных участков</w:t>
      </w:r>
      <w:r>
        <w:rPr>
          <w:sz w:val="28"/>
          <w:szCs w:val="28"/>
        </w:rPr>
        <w:t xml:space="preserve"> по 49 договорам общей площадью 20,5 га</w:t>
      </w:r>
      <w:r w:rsidRPr="00C36EEC">
        <w:rPr>
          <w:sz w:val="28"/>
          <w:szCs w:val="28"/>
        </w:rPr>
        <w:t xml:space="preserve"> на сумму </w:t>
      </w:r>
      <w:r>
        <w:rPr>
          <w:sz w:val="28"/>
          <w:szCs w:val="28"/>
        </w:rPr>
        <w:t>99 тыс.</w:t>
      </w:r>
      <w:r w:rsidRPr="00C36EEC">
        <w:rPr>
          <w:sz w:val="28"/>
          <w:szCs w:val="28"/>
        </w:rPr>
        <w:t xml:space="preserve"> руб.</w:t>
      </w:r>
      <w:r>
        <w:rPr>
          <w:sz w:val="28"/>
          <w:szCs w:val="28"/>
        </w:rPr>
        <w:t>, из них</w:t>
      </w:r>
      <w:r w:rsidR="000E3B39">
        <w:rPr>
          <w:sz w:val="28"/>
          <w:szCs w:val="28"/>
        </w:rPr>
        <w:t>:</w:t>
      </w:r>
      <w:r>
        <w:rPr>
          <w:sz w:val="28"/>
          <w:szCs w:val="28"/>
        </w:rPr>
        <w:t xml:space="preserve"> юридическим лицам </w:t>
      </w:r>
      <w:r w:rsidR="000E3B39">
        <w:rPr>
          <w:sz w:val="28"/>
          <w:szCs w:val="28"/>
        </w:rPr>
        <w:t xml:space="preserve">- </w:t>
      </w:r>
      <w:r>
        <w:rPr>
          <w:sz w:val="28"/>
          <w:szCs w:val="28"/>
        </w:rPr>
        <w:t>4 участка площадью 7,5 га на сумму 15 тыс. руб.</w:t>
      </w:r>
      <w:r w:rsidR="000E3B39">
        <w:rPr>
          <w:sz w:val="28"/>
          <w:szCs w:val="28"/>
        </w:rPr>
        <w:t>;</w:t>
      </w:r>
      <w:r>
        <w:rPr>
          <w:sz w:val="28"/>
          <w:szCs w:val="28"/>
        </w:rPr>
        <w:t xml:space="preserve"> физическим лицам </w:t>
      </w:r>
      <w:r w:rsidR="000E3B39">
        <w:rPr>
          <w:sz w:val="28"/>
          <w:szCs w:val="28"/>
        </w:rPr>
        <w:t xml:space="preserve">- </w:t>
      </w:r>
      <w:r>
        <w:rPr>
          <w:sz w:val="28"/>
          <w:szCs w:val="28"/>
        </w:rPr>
        <w:t>45 участков площадью 13 га на сумму 84 тыс. руб.</w:t>
      </w:r>
    </w:p>
    <w:p w:rsidR="001D0D6D" w:rsidRDefault="001D0D6D" w:rsidP="001D0D6D">
      <w:pPr>
        <w:ind w:firstLine="708"/>
        <w:jc w:val="both"/>
        <w:rPr>
          <w:sz w:val="28"/>
          <w:szCs w:val="28"/>
        </w:rPr>
      </w:pPr>
      <w:r>
        <w:rPr>
          <w:sz w:val="28"/>
          <w:szCs w:val="28"/>
        </w:rPr>
        <w:t>Предоставлено в постоянное (бессрочное) пользования 4 земельных участка общей площадью 0,5 га.</w:t>
      </w:r>
    </w:p>
    <w:p w:rsidR="001D0D6D" w:rsidRDefault="001D0D6D" w:rsidP="001D0D6D">
      <w:pPr>
        <w:ind w:firstLine="708"/>
        <w:jc w:val="both"/>
        <w:rPr>
          <w:sz w:val="28"/>
          <w:szCs w:val="28"/>
        </w:rPr>
      </w:pPr>
      <w:r>
        <w:rPr>
          <w:sz w:val="28"/>
          <w:szCs w:val="28"/>
        </w:rPr>
        <w:t>Передано в безвозмездное (срочное) пользование 13 земельных участков площадью 3 га.</w:t>
      </w:r>
    </w:p>
    <w:p w:rsidR="001D0D6D" w:rsidRDefault="001D0D6D" w:rsidP="001D0D6D">
      <w:pPr>
        <w:ind w:firstLine="708"/>
        <w:jc w:val="both"/>
        <w:rPr>
          <w:sz w:val="28"/>
          <w:szCs w:val="28"/>
        </w:rPr>
      </w:pPr>
      <w:r>
        <w:rPr>
          <w:sz w:val="28"/>
          <w:szCs w:val="28"/>
        </w:rPr>
        <w:lastRenderedPageBreak/>
        <w:t>В части осуществления функций Комитета освоен электронный документооборот по межведомственному взаимодействию через сеть «Интернет», в 2015 году по электронным запросам Комитетом получено 615 документов.</w:t>
      </w:r>
    </w:p>
    <w:p w:rsidR="001D0D6D" w:rsidRPr="007B40CB" w:rsidRDefault="001D0D6D" w:rsidP="001D0D6D">
      <w:pPr>
        <w:ind w:firstLine="708"/>
        <w:jc w:val="both"/>
        <w:rPr>
          <w:sz w:val="28"/>
          <w:szCs w:val="28"/>
        </w:rPr>
      </w:pPr>
      <w:r w:rsidRPr="007B40CB">
        <w:rPr>
          <w:sz w:val="28"/>
          <w:szCs w:val="28"/>
        </w:rPr>
        <w:t xml:space="preserve">Общий доход консолидированного бюджета Тулунского муниципального района (без учёта земельного налога и налога на </w:t>
      </w:r>
      <w:r>
        <w:rPr>
          <w:sz w:val="28"/>
          <w:szCs w:val="28"/>
        </w:rPr>
        <w:t>имущество физических лиц) в 2015</w:t>
      </w:r>
      <w:r w:rsidRPr="007B40CB">
        <w:rPr>
          <w:sz w:val="28"/>
          <w:szCs w:val="28"/>
        </w:rPr>
        <w:t xml:space="preserve"> году от совместной деятельности Комитета с органами местного самоуправления, как первого, </w:t>
      </w:r>
      <w:r>
        <w:rPr>
          <w:sz w:val="28"/>
          <w:szCs w:val="28"/>
        </w:rPr>
        <w:t xml:space="preserve">так и </w:t>
      </w:r>
      <w:r w:rsidR="005B36A1">
        <w:rPr>
          <w:sz w:val="28"/>
          <w:szCs w:val="28"/>
        </w:rPr>
        <w:t>второго уровня составил 62,9 млн</w:t>
      </w:r>
      <w:r w:rsidRPr="007B40CB">
        <w:rPr>
          <w:sz w:val="28"/>
          <w:szCs w:val="28"/>
        </w:rPr>
        <w:t xml:space="preserve">. </w:t>
      </w:r>
      <w:r w:rsidR="001E4B30" w:rsidRPr="007B40CB">
        <w:rPr>
          <w:sz w:val="28"/>
          <w:szCs w:val="28"/>
        </w:rPr>
        <w:t>руб. (</w:t>
      </w:r>
      <w:r w:rsidRPr="007B40CB">
        <w:rPr>
          <w:sz w:val="28"/>
          <w:szCs w:val="28"/>
        </w:rPr>
        <w:t>ра</w:t>
      </w:r>
      <w:r w:rsidR="005B36A1">
        <w:rPr>
          <w:sz w:val="28"/>
          <w:szCs w:val="28"/>
        </w:rPr>
        <w:t xml:space="preserve">йон </w:t>
      </w:r>
      <w:r w:rsidR="000E3B39">
        <w:rPr>
          <w:sz w:val="28"/>
          <w:szCs w:val="28"/>
        </w:rPr>
        <w:t xml:space="preserve">- </w:t>
      </w:r>
      <w:r w:rsidR="005B36A1">
        <w:rPr>
          <w:sz w:val="28"/>
          <w:szCs w:val="28"/>
        </w:rPr>
        <w:t xml:space="preserve">62,5 млн. руб., поселения </w:t>
      </w:r>
      <w:r w:rsidR="000E3B39">
        <w:rPr>
          <w:sz w:val="28"/>
          <w:szCs w:val="28"/>
        </w:rPr>
        <w:t xml:space="preserve">- </w:t>
      </w:r>
      <w:r w:rsidR="005B36A1">
        <w:rPr>
          <w:sz w:val="28"/>
          <w:szCs w:val="28"/>
        </w:rPr>
        <w:t>0,4 млн</w:t>
      </w:r>
      <w:r w:rsidRPr="007B40CB">
        <w:rPr>
          <w:sz w:val="28"/>
          <w:szCs w:val="28"/>
        </w:rPr>
        <w:t>. руб.) в том числе:</w:t>
      </w:r>
    </w:p>
    <w:p w:rsidR="001D0D6D" w:rsidRPr="007B40CB" w:rsidRDefault="001D0D6D" w:rsidP="001D0D6D">
      <w:pPr>
        <w:jc w:val="both"/>
        <w:rPr>
          <w:sz w:val="28"/>
          <w:szCs w:val="28"/>
        </w:rPr>
      </w:pPr>
      <w:r w:rsidRPr="007B40CB">
        <w:rPr>
          <w:sz w:val="28"/>
          <w:szCs w:val="28"/>
        </w:rPr>
        <w:tab/>
        <w:t>- от использования муниципально</w:t>
      </w:r>
      <w:r w:rsidR="005B36A1">
        <w:rPr>
          <w:sz w:val="28"/>
          <w:szCs w:val="28"/>
        </w:rPr>
        <w:t xml:space="preserve">го имущества </w:t>
      </w:r>
      <w:r w:rsidR="000E3B39">
        <w:rPr>
          <w:sz w:val="28"/>
          <w:szCs w:val="28"/>
        </w:rPr>
        <w:t xml:space="preserve">- </w:t>
      </w:r>
      <w:r w:rsidR="005B36A1">
        <w:rPr>
          <w:sz w:val="28"/>
          <w:szCs w:val="28"/>
        </w:rPr>
        <w:t>1,0 млн</w:t>
      </w:r>
      <w:r w:rsidRPr="007B40CB">
        <w:rPr>
          <w:sz w:val="28"/>
          <w:szCs w:val="28"/>
        </w:rPr>
        <w:t>. руб. (ра</w:t>
      </w:r>
      <w:r w:rsidR="005B36A1">
        <w:rPr>
          <w:sz w:val="28"/>
          <w:szCs w:val="28"/>
        </w:rPr>
        <w:t xml:space="preserve">йон </w:t>
      </w:r>
      <w:r w:rsidR="000E3B39">
        <w:rPr>
          <w:sz w:val="28"/>
          <w:szCs w:val="28"/>
        </w:rPr>
        <w:t xml:space="preserve">- </w:t>
      </w:r>
      <w:r w:rsidR="005B36A1">
        <w:rPr>
          <w:sz w:val="28"/>
          <w:szCs w:val="28"/>
        </w:rPr>
        <w:t xml:space="preserve">0,6 млн. руб., поселения </w:t>
      </w:r>
      <w:r w:rsidR="000E3B39">
        <w:rPr>
          <w:sz w:val="28"/>
          <w:szCs w:val="28"/>
        </w:rPr>
        <w:t xml:space="preserve">- </w:t>
      </w:r>
      <w:r w:rsidR="005B36A1">
        <w:rPr>
          <w:sz w:val="28"/>
          <w:szCs w:val="28"/>
        </w:rPr>
        <w:t>0,4 млн</w:t>
      </w:r>
      <w:r w:rsidRPr="007B40CB">
        <w:rPr>
          <w:sz w:val="28"/>
          <w:szCs w:val="28"/>
        </w:rPr>
        <w:t>. руб.);</w:t>
      </w:r>
    </w:p>
    <w:p w:rsidR="001D0D6D" w:rsidRPr="007B40CB" w:rsidRDefault="001D0D6D" w:rsidP="001D0D6D">
      <w:pPr>
        <w:jc w:val="both"/>
        <w:rPr>
          <w:sz w:val="28"/>
          <w:szCs w:val="28"/>
        </w:rPr>
      </w:pPr>
      <w:r w:rsidRPr="007B40CB">
        <w:rPr>
          <w:sz w:val="28"/>
          <w:szCs w:val="28"/>
        </w:rPr>
        <w:tab/>
        <w:t>- арендная плата за исполь</w:t>
      </w:r>
      <w:r>
        <w:rPr>
          <w:sz w:val="28"/>
          <w:szCs w:val="28"/>
        </w:rPr>
        <w:t>зование земельных уч</w:t>
      </w:r>
      <w:r w:rsidR="005B36A1">
        <w:rPr>
          <w:sz w:val="28"/>
          <w:szCs w:val="28"/>
        </w:rPr>
        <w:t xml:space="preserve">астков </w:t>
      </w:r>
      <w:r w:rsidR="000E3B39">
        <w:rPr>
          <w:sz w:val="28"/>
          <w:szCs w:val="28"/>
        </w:rPr>
        <w:t xml:space="preserve">- </w:t>
      </w:r>
      <w:r w:rsidR="005B36A1">
        <w:rPr>
          <w:sz w:val="28"/>
          <w:szCs w:val="28"/>
        </w:rPr>
        <w:t>61,6 млн</w:t>
      </w:r>
      <w:r w:rsidRPr="007B40CB">
        <w:rPr>
          <w:sz w:val="28"/>
          <w:szCs w:val="28"/>
        </w:rPr>
        <w:t xml:space="preserve">. </w:t>
      </w:r>
      <w:r w:rsidR="001E4B30" w:rsidRPr="007B40CB">
        <w:rPr>
          <w:sz w:val="28"/>
          <w:szCs w:val="28"/>
        </w:rPr>
        <w:t>руб.</w:t>
      </w:r>
      <w:r w:rsidR="001E4B30">
        <w:rPr>
          <w:sz w:val="28"/>
          <w:szCs w:val="28"/>
        </w:rPr>
        <w:t xml:space="preserve"> в</w:t>
      </w:r>
      <w:r>
        <w:rPr>
          <w:sz w:val="28"/>
          <w:szCs w:val="28"/>
        </w:rPr>
        <w:t xml:space="preserve"> районный бюджет</w:t>
      </w:r>
      <w:r w:rsidRPr="007B40CB">
        <w:rPr>
          <w:sz w:val="28"/>
          <w:szCs w:val="28"/>
        </w:rPr>
        <w:t>;</w:t>
      </w:r>
    </w:p>
    <w:p w:rsidR="001D0D6D" w:rsidRDefault="001D0D6D" w:rsidP="001D0D6D">
      <w:pPr>
        <w:jc w:val="both"/>
        <w:rPr>
          <w:sz w:val="28"/>
          <w:szCs w:val="28"/>
        </w:rPr>
      </w:pPr>
      <w:r w:rsidRPr="007B40CB">
        <w:rPr>
          <w:sz w:val="28"/>
          <w:szCs w:val="28"/>
        </w:rPr>
        <w:tab/>
        <w:t>- от продажи земельных учас</w:t>
      </w:r>
      <w:r>
        <w:rPr>
          <w:sz w:val="28"/>
          <w:szCs w:val="28"/>
        </w:rPr>
        <w:t xml:space="preserve">тков </w:t>
      </w:r>
      <w:r w:rsidR="000E3B39">
        <w:rPr>
          <w:sz w:val="28"/>
          <w:szCs w:val="28"/>
        </w:rPr>
        <w:t xml:space="preserve">- </w:t>
      </w:r>
      <w:r>
        <w:rPr>
          <w:sz w:val="28"/>
          <w:szCs w:val="28"/>
        </w:rPr>
        <w:t xml:space="preserve">94 тыс. </w:t>
      </w:r>
      <w:r w:rsidR="001E4B30">
        <w:rPr>
          <w:sz w:val="28"/>
          <w:szCs w:val="28"/>
        </w:rPr>
        <w:t>руб. в</w:t>
      </w:r>
      <w:r>
        <w:rPr>
          <w:sz w:val="28"/>
          <w:szCs w:val="28"/>
        </w:rPr>
        <w:t xml:space="preserve"> районный бюджет;</w:t>
      </w:r>
    </w:p>
    <w:p w:rsidR="001D0D6D" w:rsidRDefault="001D0D6D" w:rsidP="001D0D6D">
      <w:pPr>
        <w:jc w:val="both"/>
        <w:rPr>
          <w:sz w:val="28"/>
          <w:szCs w:val="28"/>
        </w:rPr>
      </w:pPr>
      <w:r>
        <w:rPr>
          <w:sz w:val="28"/>
          <w:szCs w:val="28"/>
        </w:rPr>
        <w:tab/>
        <w:t xml:space="preserve">- от приватизации муниципального имущества </w:t>
      </w:r>
      <w:r w:rsidR="000E3B39">
        <w:rPr>
          <w:sz w:val="28"/>
          <w:szCs w:val="28"/>
        </w:rPr>
        <w:t xml:space="preserve">- </w:t>
      </w:r>
      <w:r>
        <w:rPr>
          <w:sz w:val="28"/>
          <w:szCs w:val="28"/>
        </w:rPr>
        <w:t xml:space="preserve">46 </w:t>
      </w:r>
      <w:r w:rsidRPr="007B40CB">
        <w:rPr>
          <w:sz w:val="28"/>
          <w:szCs w:val="28"/>
        </w:rPr>
        <w:t>тыс. руб.</w:t>
      </w:r>
      <w:r>
        <w:rPr>
          <w:sz w:val="28"/>
          <w:szCs w:val="28"/>
        </w:rPr>
        <w:t xml:space="preserve"> в районный бюджет.</w:t>
      </w:r>
    </w:p>
    <w:p w:rsidR="001D0D6D" w:rsidRDefault="001D0D6D" w:rsidP="001D0D6D">
      <w:pPr>
        <w:jc w:val="both"/>
        <w:rPr>
          <w:sz w:val="28"/>
          <w:szCs w:val="28"/>
        </w:rPr>
      </w:pPr>
      <w:r>
        <w:rPr>
          <w:sz w:val="28"/>
          <w:szCs w:val="28"/>
        </w:rPr>
        <w:tab/>
        <w:t>- платежи от государственных и муниципальн</w:t>
      </w:r>
      <w:r w:rsidR="005B36A1">
        <w:rPr>
          <w:sz w:val="28"/>
          <w:szCs w:val="28"/>
        </w:rPr>
        <w:t xml:space="preserve">ых унитарных предприятий </w:t>
      </w:r>
      <w:r w:rsidR="000E3B39">
        <w:rPr>
          <w:sz w:val="28"/>
          <w:szCs w:val="28"/>
        </w:rPr>
        <w:t>-</w:t>
      </w:r>
      <w:r w:rsidR="005B36A1">
        <w:rPr>
          <w:sz w:val="28"/>
          <w:szCs w:val="28"/>
        </w:rPr>
        <w:t xml:space="preserve"> 0,1 млн</w:t>
      </w:r>
      <w:r>
        <w:rPr>
          <w:sz w:val="28"/>
          <w:szCs w:val="28"/>
        </w:rPr>
        <w:t>. руб. в районный бюджет.</w:t>
      </w:r>
    </w:p>
    <w:p w:rsidR="001D0D6D" w:rsidRDefault="001D0D6D" w:rsidP="001D0D6D">
      <w:pPr>
        <w:ind w:firstLine="708"/>
        <w:jc w:val="both"/>
        <w:rPr>
          <w:sz w:val="28"/>
          <w:szCs w:val="28"/>
          <w:highlight w:val="yellow"/>
        </w:rPr>
      </w:pPr>
    </w:p>
    <w:p w:rsidR="009C075C" w:rsidRDefault="009C075C" w:rsidP="00FB59C0">
      <w:pPr>
        <w:ind w:firstLine="709"/>
        <w:jc w:val="center"/>
        <w:rPr>
          <w:b/>
          <w:sz w:val="28"/>
          <w:szCs w:val="28"/>
        </w:rPr>
      </w:pPr>
      <w:r w:rsidRPr="00925EC5">
        <w:rPr>
          <w:b/>
          <w:sz w:val="28"/>
          <w:szCs w:val="28"/>
        </w:rPr>
        <w:t>1.2.4. Организация в границах муниципального района электро- и газоснабжения поселений</w:t>
      </w:r>
      <w:r w:rsidR="00014C1D" w:rsidRPr="00925EC5">
        <w:rPr>
          <w:b/>
          <w:sz w:val="28"/>
          <w:szCs w:val="28"/>
        </w:rPr>
        <w:t xml:space="preserve"> в пределах полномочий, установленных законодательством РФ</w:t>
      </w:r>
    </w:p>
    <w:p w:rsidR="00705526" w:rsidRDefault="00705526" w:rsidP="00FB59C0">
      <w:pPr>
        <w:ind w:firstLine="709"/>
        <w:jc w:val="center"/>
        <w:rPr>
          <w:b/>
          <w:sz w:val="28"/>
          <w:szCs w:val="28"/>
        </w:rPr>
      </w:pPr>
    </w:p>
    <w:p w:rsidR="00705526" w:rsidRPr="00364C71" w:rsidRDefault="00705526" w:rsidP="00705526">
      <w:pPr>
        <w:ind w:firstLine="709"/>
        <w:jc w:val="both"/>
        <w:rPr>
          <w:sz w:val="28"/>
          <w:szCs w:val="28"/>
        </w:rPr>
      </w:pPr>
      <w:r w:rsidRPr="00364C71">
        <w:rPr>
          <w:sz w:val="28"/>
          <w:szCs w:val="28"/>
        </w:rPr>
        <w:t>Из 81 населенного пункта (в котором имеется население), расположенного на территории Тулунского муниципального района, централизованное электроснабжение имеют 80.</w:t>
      </w:r>
    </w:p>
    <w:p w:rsidR="00705526" w:rsidRPr="00364C71" w:rsidRDefault="00705526" w:rsidP="00705526">
      <w:pPr>
        <w:ind w:firstLine="709"/>
        <w:jc w:val="both"/>
        <w:rPr>
          <w:sz w:val="28"/>
          <w:szCs w:val="28"/>
        </w:rPr>
      </w:pPr>
      <w:r w:rsidRPr="00364C71">
        <w:rPr>
          <w:sz w:val="28"/>
          <w:szCs w:val="28"/>
        </w:rPr>
        <w:t>Энергоснабжение поселка Аршан осуществляется от дизельной электростанции (одна резервная).</w:t>
      </w:r>
    </w:p>
    <w:p w:rsidR="008C5373" w:rsidRDefault="00705526" w:rsidP="00705526">
      <w:pPr>
        <w:ind w:firstLine="709"/>
        <w:jc w:val="both"/>
        <w:rPr>
          <w:sz w:val="28"/>
          <w:szCs w:val="28"/>
        </w:rPr>
      </w:pPr>
      <w:r w:rsidRPr="00364C71">
        <w:rPr>
          <w:sz w:val="28"/>
          <w:szCs w:val="28"/>
        </w:rPr>
        <w:t xml:space="preserve">Протяженность электрических сетей в районе </w:t>
      </w:r>
      <w:r w:rsidR="008C5373">
        <w:rPr>
          <w:sz w:val="28"/>
          <w:szCs w:val="28"/>
        </w:rPr>
        <w:t xml:space="preserve">- </w:t>
      </w:r>
      <w:r w:rsidRPr="00364C71">
        <w:rPr>
          <w:sz w:val="28"/>
          <w:szCs w:val="28"/>
        </w:rPr>
        <w:t>1870,042 км. Количество ТП -454 шт. (ОГУЭП «ОКЭ»: э/сети – 47,02 км, ТП – 10шт; ОАО «ИЭК» «ЗЭС»: э/сети – 1811,522км, ТП – 439шт; ООО «Ремстройсервис»: э/сети – 11,5к</w:t>
      </w:r>
      <w:r w:rsidR="008C5373">
        <w:rPr>
          <w:sz w:val="28"/>
          <w:szCs w:val="28"/>
        </w:rPr>
        <w:t>м, ТП – 5шт.).</w:t>
      </w:r>
    </w:p>
    <w:p w:rsidR="00705526" w:rsidRPr="00364C71" w:rsidRDefault="00705526" w:rsidP="00705526">
      <w:pPr>
        <w:ind w:firstLine="709"/>
        <w:jc w:val="both"/>
        <w:rPr>
          <w:sz w:val="28"/>
          <w:szCs w:val="28"/>
        </w:rPr>
      </w:pPr>
      <w:r w:rsidRPr="00364C71">
        <w:rPr>
          <w:sz w:val="28"/>
          <w:szCs w:val="28"/>
        </w:rPr>
        <w:t>Обслуживание электрических сетей и ТП осуществляется тремя организациями:</w:t>
      </w:r>
    </w:p>
    <w:p w:rsidR="00705526" w:rsidRPr="00364C71" w:rsidRDefault="00705526" w:rsidP="00705526">
      <w:pPr>
        <w:ind w:firstLine="709"/>
        <w:jc w:val="both"/>
        <w:rPr>
          <w:sz w:val="28"/>
          <w:szCs w:val="28"/>
        </w:rPr>
      </w:pPr>
      <w:r w:rsidRPr="00364C71">
        <w:rPr>
          <w:sz w:val="28"/>
          <w:szCs w:val="28"/>
        </w:rPr>
        <w:t>- ООО «Ремстройсервис» (п. Аршан);</w:t>
      </w:r>
    </w:p>
    <w:p w:rsidR="00705526" w:rsidRPr="00364C71" w:rsidRDefault="00705526" w:rsidP="00705526">
      <w:pPr>
        <w:ind w:firstLine="709"/>
        <w:jc w:val="both"/>
        <w:rPr>
          <w:sz w:val="28"/>
          <w:szCs w:val="28"/>
        </w:rPr>
      </w:pPr>
      <w:r w:rsidRPr="00364C71">
        <w:rPr>
          <w:sz w:val="28"/>
          <w:szCs w:val="28"/>
        </w:rPr>
        <w:t>- ОГУП «Электросетевая компания по эксплуатации электрических сетей «Облкоммунэнерго» филиал «Нижнеудинские электрические сети» Тулунское подразделение (с. Будагово, пос. Евдокимовский, пос. Ермаки);</w:t>
      </w:r>
    </w:p>
    <w:p w:rsidR="00705526" w:rsidRPr="00364C71" w:rsidRDefault="00705526" w:rsidP="00705526">
      <w:pPr>
        <w:ind w:firstLine="709"/>
        <w:jc w:val="both"/>
        <w:rPr>
          <w:sz w:val="28"/>
          <w:szCs w:val="28"/>
        </w:rPr>
      </w:pPr>
      <w:r w:rsidRPr="00364C71">
        <w:rPr>
          <w:sz w:val="28"/>
          <w:szCs w:val="28"/>
        </w:rPr>
        <w:t xml:space="preserve">- ОАО «Иркутская электросетевая компания». </w:t>
      </w:r>
    </w:p>
    <w:p w:rsidR="00705526" w:rsidRPr="00364C71" w:rsidRDefault="00705526" w:rsidP="00705526">
      <w:pPr>
        <w:ind w:firstLine="709"/>
        <w:jc w:val="both"/>
        <w:rPr>
          <w:sz w:val="28"/>
          <w:szCs w:val="28"/>
        </w:rPr>
      </w:pPr>
      <w:r w:rsidRPr="00364C71">
        <w:rPr>
          <w:sz w:val="28"/>
          <w:szCs w:val="28"/>
        </w:rPr>
        <w:t>В 201</w:t>
      </w:r>
      <w:r>
        <w:rPr>
          <w:sz w:val="28"/>
          <w:szCs w:val="28"/>
        </w:rPr>
        <w:t>5</w:t>
      </w:r>
      <w:r w:rsidRPr="00364C71">
        <w:rPr>
          <w:sz w:val="28"/>
          <w:szCs w:val="28"/>
        </w:rPr>
        <w:t xml:space="preserve"> году выполнялись работы в </w:t>
      </w:r>
      <w:r>
        <w:rPr>
          <w:sz w:val="28"/>
          <w:szCs w:val="28"/>
        </w:rPr>
        <w:t xml:space="preserve">д. Новая </w:t>
      </w:r>
      <w:r w:rsidR="001E4B30">
        <w:rPr>
          <w:sz w:val="28"/>
          <w:szCs w:val="28"/>
        </w:rPr>
        <w:t xml:space="preserve">Деревня </w:t>
      </w:r>
      <w:r w:rsidR="001E4B30" w:rsidRPr="00364C71">
        <w:rPr>
          <w:sz w:val="28"/>
          <w:szCs w:val="28"/>
        </w:rPr>
        <w:t>(</w:t>
      </w:r>
      <w:r w:rsidRPr="00364C71">
        <w:rPr>
          <w:sz w:val="28"/>
          <w:szCs w:val="28"/>
        </w:rPr>
        <w:t xml:space="preserve">реконструкция ВЛ-0,4; ВЛ-10кВт, протяженность </w:t>
      </w:r>
      <w:r>
        <w:rPr>
          <w:sz w:val="28"/>
          <w:szCs w:val="28"/>
        </w:rPr>
        <w:t>1,104</w:t>
      </w:r>
      <w:r w:rsidRPr="00364C71">
        <w:rPr>
          <w:sz w:val="28"/>
          <w:szCs w:val="28"/>
        </w:rPr>
        <w:t xml:space="preserve"> км).</w:t>
      </w:r>
    </w:p>
    <w:p w:rsidR="00705526" w:rsidRDefault="00705526" w:rsidP="00FB59C0">
      <w:pPr>
        <w:ind w:firstLine="709"/>
        <w:jc w:val="center"/>
        <w:rPr>
          <w:b/>
          <w:sz w:val="28"/>
          <w:szCs w:val="28"/>
        </w:rPr>
      </w:pPr>
    </w:p>
    <w:p w:rsidR="009C075C" w:rsidRPr="00925EC5" w:rsidRDefault="009C075C" w:rsidP="00FB59C0">
      <w:pPr>
        <w:pStyle w:val="a3"/>
        <w:ind w:firstLine="709"/>
        <w:jc w:val="center"/>
        <w:rPr>
          <w:rFonts w:ascii="Times New Roman" w:hAnsi="Times New Roman"/>
          <w:b/>
          <w:sz w:val="28"/>
          <w:szCs w:val="28"/>
        </w:rPr>
      </w:pPr>
      <w:r w:rsidRPr="00925EC5">
        <w:rPr>
          <w:rFonts w:ascii="Times New Roman" w:hAnsi="Times New Roman"/>
          <w:b/>
          <w:sz w:val="28"/>
          <w:szCs w:val="28"/>
        </w:rPr>
        <w:t>1.2.5.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w:t>
      </w:r>
      <w:r w:rsidR="00FD5286">
        <w:rPr>
          <w:rFonts w:ascii="Times New Roman" w:hAnsi="Times New Roman"/>
          <w:b/>
          <w:sz w:val="28"/>
          <w:szCs w:val="28"/>
        </w:rPr>
        <w:t xml:space="preserve"> </w:t>
      </w:r>
      <w:r w:rsidRPr="00925EC5">
        <w:rPr>
          <w:rFonts w:ascii="Times New Roman" w:hAnsi="Times New Roman"/>
          <w:b/>
          <w:sz w:val="28"/>
          <w:szCs w:val="28"/>
        </w:rPr>
        <w:t xml:space="preserve">сохранностью автомобильных дорог местного значения вне границ населенных пунктов в границах муниципального района, и обеспечение безопасности </w:t>
      </w:r>
      <w:r w:rsidRPr="00925EC5">
        <w:rPr>
          <w:rFonts w:ascii="Times New Roman" w:hAnsi="Times New Roman"/>
          <w:b/>
          <w:sz w:val="28"/>
          <w:szCs w:val="28"/>
        </w:rPr>
        <w:lastRenderedPageBreak/>
        <w:t xml:space="preserve">дорожного движения на них, а также осуществление иных полномочий в области использования автомобильных дорог </w:t>
      </w:r>
    </w:p>
    <w:p w:rsidR="009C075C" w:rsidRPr="00FB59C0" w:rsidRDefault="009C075C" w:rsidP="00FB59C0">
      <w:pPr>
        <w:pStyle w:val="a3"/>
        <w:ind w:firstLine="709"/>
        <w:jc w:val="center"/>
        <w:rPr>
          <w:rFonts w:ascii="Times New Roman" w:hAnsi="Times New Roman"/>
          <w:b/>
          <w:sz w:val="28"/>
          <w:szCs w:val="28"/>
        </w:rPr>
      </w:pPr>
      <w:r w:rsidRPr="00925EC5">
        <w:rPr>
          <w:rFonts w:ascii="Times New Roman" w:hAnsi="Times New Roman"/>
          <w:b/>
          <w:sz w:val="28"/>
          <w:szCs w:val="28"/>
        </w:rPr>
        <w:t>и осуществления дорожной деятельности в соответствии с законодательством РФ</w:t>
      </w:r>
    </w:p>
    <w:p w:rsidR="00051730" w:rsidRPr="00FB59C0" w:rsidRDefault="00051730" w:rsidP="00FB59C0">
      <w:pPr>
        <w:ind w:firstLine="709"/>
        <w:jc w:val="both"/>
        <w:rPr>
          <w:sz w:val="28"/>
          <w:szCs w:val="28"/>
        </w:rPr>
      </w:pPr>
    </w:p>
    <w:p w:rsidR="00705526" w:rsidRPr="00364C71" w:rsidRDefault="00705526" w:rsidP="00705526">
      <w:pPr>
        <w:ind w:firstLine="709"/>
        <w:jc w:val="both"/>
        <w:rPr>
          <w:sz w:val="28"/>
          <w:szCs w:val="28"/>
        </w:rPr>
      </w:pPr>
      <w:r w:rsidRPr="00364C71">
        <w:rPr>
          <w:sz w:val="28"/>
          <w:szCs w:val="28"/>
        </w:rPr>
        <w:t>На территории Тулунского муниципального района расположены автомобильные дороги:</w:t>
      </w:r>
    </w:p>
    <w:p w:rsidR="00705526" w:rsidRPr="00364C71" w:rsidRDefault="00705526" w:rsidP="00705526">
      <w:pPr>
        <w:ind w:firstLine="709"/>
        <w:jc w:val="both"/>
        <w:rPr>
          <w:sz w:val="28"/>
          <w:szCs w:val="28"/>
        </w:rPr>
      </w:pPr>
      <w:r w:rsidRPr="00364C71">
        <w:rPr>
          <w:sz w:val="28"/>
          <w:szCs w:val="28"/>
        </w:rPr>
        <w:t>1. Федерального значения – 131 км;</w:t>
      </w:r>
    </w:p>
    <w:p w:rsidR="00705526" w:rsidRPr="00364C71" w:rsidRDefault="00705526" w:rsidP="00705526">
      <w:pPr>
        <w:ind w:firstLine="709"/>
        <w:jc w:val="both"/>
        <w:rPr>
          <w:sz w:val="28"/>
          <w:szCs w:val="28"/>
        </w:rPr>
      </w:pPr>
      <w:r w:rsidRPr="00364C71">
        <w:rPr>
          <w:sz w:val="28"/>
          <w:szCs w:val="28"/>
        </w:rPr>
        <w:t>2. Местного значения:</w:t>
      </w:r>
    </w:p>
    <w:p w:rsidR="00705526" w:rsidRPr="00364C71" w:rsidRDefault="00705526" w:rsidP="00705526">
      <w:pPr>
        <w:ind w:firstLine="709"/>
        <w:jc w:val="both"/>
        <w:rPr>
          <w:sz w:val="28"/>
          <w:szCs w:val="28"/>
        </w:rPr>
      </w:pPr>
      <w:r w:rsidRPr="00364C71">
        <w:rPr>
          <w:sz w:val="28"/>
          <w:szCs w:val="28"/>
        </w:rPr>
        <w:t>- в областной собственности – 553,019 км;</w:t>
      </w:r>
    </w:p>
    <w:p w:rsidR="00705526" w:rsidRPr="00364C71" w:rsidRDefault="00705526" w:rsidP="00705526">
      <w:pPr>
        <w:ind w:firstLine="709"/>
        <w:jc w:val="both"/>
        <w:rPr>
          <w:sz w:val="28"/>
          <w:szCs w:val="28"/>
        </w:rPr>
      </w:pPr>
      <w:r w:rsidRPr="00364C71">
        <w:rPr>
          <w:sz w:val="28"/>
          <w:szCs w:val="28"/>
        </w:rPr>
        <w:t>- в собственности района – 94,6 км;</w:t>
      </w:r>
    </w:p>
    <w:p w:rsidR="00705526" w:rsidRPr="00364C71" w:rsidRDefault="00705526" w:rsidP="00705526">
      <w:pPr>
        <w:ind w:firstLine="709"/>
        <w:jc w:val="both"/>
        <w:rPr>
          <w:sz w:val="28"/>
          <w:szCs w:val="28"/>
        </w:rPr>
      </w:pPr>
      <w:r w:rsidRPr="00364C71">
        <w:rPr>
          <w:sz w:val="28"/>
          <w:szCs w:val="28"/>
        </w:rPr>
        <w:t xml:space="preserve">- в собственности сельских </w:t>
      </w:r>
      <w:r w:rsidR="001E4B30" w:rsidRPr="00364C71">
        <w:rPr>
          <w:sz w:val="28"/>
          <w:szCs w:val="28"/>
        </w:rPr>
        <w:t>поселений -</w:t>
      </w:r>
      <w:r w:rsidRPr="00364C71">
        <w:rPr>
          <w:sz w:val="28"/>
          <w:szCs w:val="28"/>
        </w:rPr>
        <w:t xml:space="preserve">  436,131 км.</w:t>
      </w:r>
    </w:p>
    <w:p w:rsidR="00705526" w:rsidRPr="00364C71" w:rsidRDefault="00705526" w:rsidP="00705526">
      <w:pPr>
        <w:ind w:firstLine="709"/>
        <w:jc w:val="both"/>
        <w:rPr>
          <w:sz w:val="28"/>
          <w:szCs w:val="28"/>
        </w:rPr>
      </w:pPr>
      <w:r w:rsidRPr="00364C71">
        <w:rPr>
          <w:sz w:val="28"/>
          <w:szCs w:val="28"/>
        </w:rPr>
        <w:t>Администрацией Тулунского муниципального района принята 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 годы».</w:t>
      </w:r>
    </w:p>
    <w:p w:rsidR="00705526" w:rsidRPr="00364C71" w:rsidRDefault="00705526" w:rsidP="00705526">
      <w:pPr>
        <w:ind w:firstLine="709"/>
        <w:jc w:val="both"/>
        <w:rPr>
          <w:sz w:val="28"/>
          <w:szCs w:val="28"/>
        </w:rPr>
      </w:pPr>
      <w:r>
        <w:rPr>
          <w:sz w:val="28"/>
          <w:szCs w:val="28"/>
        </w:rPr>
        <w:t>На</w:t>
      </w:r>
      <w:r w:rsidRPr="00364C71">
        <w:rPr>
          <w:sz w:val="28"/>
          <w:szCs w:val="28"/>
        </w:rPr>
        <w:t xml:space="preserve"> 2015 год предусмотрено в рамках программы </w:t>
      </w:r>
      <w:r w:rsidR="00E273F8">
        <w:rPr>
          <w:sz w:val="28"/>
          <w:szCs w:val="28"/>
        </w:rPr>
        <w:t>2,6 млн</w:t>
      </w:r>
      <w:r w:rsidRPr="00364C71">
        <w:rPr>
          <w:sz w:val="28"/>
          <w:szCs w:val="28"/>
        </w:rPr>
        <w:t>. руб.</w:t>
      </w:r>
    </w:p>
    <w:p w:rsidR="00705526" w:rsidRPr="00364C71" w:rsidRDefault="00705526" w:rsidP="00442FC4">
      <w:pPr>
        <w:ind w:firstLine="709"/>
        <w:jc w:val="both"/>
        <w:rPr>
          <w:sz w:val="28"/>
          <w:szCs w:val="28"/>
        </w:rPr>
      </w:pPr>
      <w:r w:rsidRPr="00364C71">
        <w:rPr>
          <w:sz w:val="28"/>
          <w:szCs w:val="28"/>
        </w:rPr>
        <w:t>В рамках программы выполнен</w:t>
      </w:r>
      <w:r w:rsidR="00442FC4">
        <w:rPr>
          <w:sz w:val="28"/>
          <w:szCs w:val="28"/>
        </w:rPr>
        <w:t xml:space="preserve"> р</w:t>
      </w:r>
      <w:r w:rsidRPr="000D27BE">
        <w:rPr>
          <w:sz w:val="28"/>
          <w:szCs w:val="28"/>
        </w:rPr>
        <w:t xml:space="preserve">емонт </w:t>
      </w:r>
      <w:r w:rsidR="001E4B30" w:rsidRPr="000D27BE">
        <w:rPr>
          <w:sz w:val="28"/>
          <w:szCs w:val="28"/>
        </w:rPr>
        <w:t>автомобильной дороги</w:t>
      </w:r>
      <w:r w:rsidRPr="000D27BE">
        <w:rPr>
          <w:sz w:val="28"/>
          <w:szCs w:val="28"/>
        </w:rPr>
        <w:t xml:space="preserve"> «Подъезд к п. 1-е отделение Госуд</w:t>
      </w:r>
      <w:r>
        <w:rPr>
          <w:sz w:val="28"/>
          <w:szCs w:val="28"/>
        </w:rPr>
        <w:t xml:space="preserve">арственной селекционной </w:t>
      </w:r>
      <w:r w:rsidR="001E4B30">
        <w:rPr>
          <w:sz w:val="28"/>
          <w:szCs w:val="28"/>
        </w:rPr>
        <w:t>станции»</w:t>
      </w:r>
      <w:r w:rsidRPr="00364C71">
        <w:rPr>
          <w:sz w:val="28"/>
          <w:szCs w:val="28"/>
        </w:rPr>
        <w:t xml:space="preserve"> на сумму </w:t>
      </w:r>
      <w:r w:rsidR="00E273F8">
        <w:rPr>
          <w:sz w:val="28"/>
          <w:szCs w:val="28"/>
        </w:rPr>
        <w:t>0,9 млн</w:t>
      </w:r>
      <w:r w:rsidRPr="00364C71">
        <w:rPr>
          <w:sz w:val="28"/>
          <w:szCs w:val="28"/>
        </w:rPr>
        <w:t>. руб.</w:t>
      </w:r>
    </w:p>
    <w:p w:rsidR="00705526" w:rsidRDefault="00705526" w:rsidP="00705526">
      <w:pPr>
        <w:ind w:firstLine="709"/>
        <w:jc w:val="both"/>
        <w:rPr>
          <w:sz w:val="28"/>
          <w:szCs w:val="28"/>
        </w:rPr>
      </w:pPr>
      <w:r w:rsidRPr="00364C71">
        <w:rPr>
          <w:sz w:val="28"/>
          <w:szCs w:val="28"/>
        </w:rPr>
        <w:t xml:space="preserve">Оставшиеся средства запланированы на </w:t>
      </w:r>
      <w:r>
        <w:rPr>
          <w:sz w:val="28"/>
          <w:szCs w:val="28"/>
        </w:rPr>
        <w:t>р</w:t>
      </w:r>
      <w:r w:rsidRPr="000D27BE">
        <w:rPr>
          <w:sz w:val="28"/>
          <w:szCs w:val="28"/>
        </w:rPr>
        <w:t xml:space="preserve">емонт </w:t>
      </w:r>
      <w:r w:rsidR="001E4B30" w:rsidRPr="000D27BE">
        <w:rPr>
          <w:sz w:val="28"/>
          <w:szCs w:val="28"/>
        </w:rPr>
        <w:t>автомобильной дороги</w:t>
      </w:r>
      <w:r w:rsidRPr="000D27BE">
        <w:rPr>
          <w:sz w:val="28"/>
          <w:szCs w:val="28"/>
        </w:rPr>
        <w:t xml:space="preserve"> «с. Уйгат</w:t>
      </w:r>
      <w:r w:rsidR="00AC0E61">
        <w:rPr>
          <w:sz w:val="28"/>
          <w:szCs w:val="28"/>
        </w:rPr>
        <w:t xml:space="preserve"> </w:t>
      </w:r>
      <w:r w:rsidRPr="000D27BE">
        <w:rPr>
          <w:sz w:val="28"/>
          <w:szCs w:val="28"/>
        </w:rPr>
        <w:t>-</w:t>
      </w:r>
      <w:r w:rsidR="00AC0E61">
        <w:rPr>
          <w:sz w:val="28"/>
          <w:szCs w:val="28"/>
        </w:rPr>
        <w:t xml:space="preserve"> </w:t>
      </w:r>
      <w:r w:rsidRPr="000D27BE">
        <w:rPr>
          <w:sz w:val="28"/>
          <w:szCs w:val="28"/>
        </w:rPr>
        <w:t>«Баракшинский психоневрологический интернат»</w:t>
      </w:r>
      <w:r>
        <w:rPr>
          <w:sz w:val="28"/>
          <w:szCs w:val="28"/>
        </w:rPr>
        <w:t xml:space="preserve"> в 2016</w:t>
      </w:r>
      <w:r w:rsidR="00442FC4">
        <w:rPr>
          <w:sz w:val="28"/>
          <w:szCs w:val="28"/>
        </w:rPr>
        <w:t xml:space="preserve"> году</w:t>
      </w:r>
      <w:r>
        <w:rPr>
          <w:sz w:val="28"/>
          <w:szCs w:val="28"/>
        </w:rPr>
        <w:t>.</w:t>
      </w:r>
    </w:p>
    <w:p w:rsidR="00705526" w:rsidRDefault="00705526" w:rsidP="00705526">
      <w:pPr>
        <w:ind w:firstLine="709"/>
        <w:jc w:val="both"/>
        <w:rPr>
          <w:sz w:val="28"/>
          <w:szCs w:val="28"/>
        </w:rPr>
      </w:pPr>
      <w:r w:rsidRPr="001E5297">
        <w:rPr>
          <w:sz w:val="28"/>
          <w:szCs w:val="28"/>
        </w:rPr>
        <w:t xml:space="preserve">В рамках </w:t>
      </w:r>
      <w:r w:rsidR="00AC0E61">
        <w:rPr>
          <w:sz w:val="28"/>
          <w:szCs w:val="28"/>
        </w:rPr>
        <w:t xml:space="preserve">государственной </w:t>
      </w:r>
      <w:r w:rsidRPr="001E5297">
        <w:rPr>
          <w:sz w:val="28"/>
          <w:szCs w:val="28"/>
        </w:rPr>
        <w:t xml:space="preserve">программы </w:t>
      </w:r>
      <w:r w:rsidR="00AC0E61">
        <w:rPr>
          <w:sz w:val="28"/>
          <w:szCs w:val="28"/>
        </w:rPr>
        <w:t xml:space="preserve">Иркутской области </w:t>
      </w:r>
      <w:r w:rsidR="00442FC4" w:rsidRPr="001E5297">
        <w:rPr>
          <w:sz w:val="28"/>
          <w:szCs w:val="28"/>
        </w:rPr>
        <w:t>«</w:t>
      </w:r>
      <w:r w:rsidRPr="001E5297">
        <w:rPr>
          <w:sz w:val="28"/>
          <w:szCs w:val="28"/>
        </w:rPr>
        <w:t>Устойчивое</w:t>
      </w:r>
      <w:r w:rsidRPr="00F64A8A">
        <w:rPr>
          <w:sz w:val="28"/>
          <w:szCs w:val="28"/>
        </w:rPr>
        <w:t xml:space="preserve"> развитие сельских </w:t>
      </w:r>
      <w:r w:rsidR="00442FC4">
        <w:rPr>
          <w:sz w:val="28"/>
          <w:szCs w:val="28"/>
        </w:rPr>
        <w:t>территорий»</w:t>
      </w:r>
      <w:r>
        <w:rPr>
          <w:sz w:val="28"/>
          <w:szCs w:val="28"/>
        </w:rPr>
        <w:t xml:space="preserve"> на 2014-2020 годы выполнена</w:t>
      </w:r>
      <w:r w:rsidR="00FD5286">
        <w:rPr>
          <w:sz w:val="28"/>
          <w:szCs w:val="28"/>
        </w:rPr>
        <w:t xml:space="preserve"> </w:t>
      </w:r>
      <w:r w:rsidRPr="00F64A8A">
        <w:rPr>
          <w:sz w:val="28"/>
          <w:szCs w:val="28"/>
        </w:rPr>
        <w:t>реконструкция</w:t>
      </w:r>
      <w:r w:rsidR="00FD5286">
        <w:rPr>
          <w:sz w:val="28"/>
          <w:szCs w:val="28"/>
        </w:rPr>
        <w:t xml:space="preserve"> </w:t>
      </w:r>
      <w:r w:rsidRPr="00F64A8A">
        <w:rPr>
          <w:sz w:val="28"/>
          <w:szCs w:val="28"/>
        </w:rPr>
        <w:t>автомобильной дороги «Подъезд к с. Азей» (</w:t>
      </w:r>
      <w:r w:rsidR="001E4B30" w:rsidRPr="00F64A8A">
        <w:rPr>
          <w:sz w:val="28"/>
          <w:szCs w:val="28"/>
        </w:rPr>
        <w:t>от</w:t>
      </w:r>
      <w:r w:rsidRPr="00F64A8A">
        <w:rPr>
          <w:sz w:val="28"/>
          <w:szCs w:val="28"/>
        </w:rPr>
        <w:t xml:space="preserve"> а/д Новосибирск-Иркутск км 1507) на территории Тулунского района </w:t>
      </w:r>
      <w:r w:rsidR="00D443D0">
        <w:rPr>
          <w:sz w:val="28"/>
          <w:szCs w:val="28"/>
        </w:rPr>
        <w:t>на сумму 24,8 млн</w:t>
      </w:r>
      <w:r>
        <w:rPr>
          <w:sz w:val="28"/>
          <w:szCs w:val="28"/>
        </w:rPr>
        <w:t>. руб.</w:t>
      </w:r>
    </w:p>
    <w:p w:rsidR="00705526" w:rsidRPr="00364C71" w:rsidRDefault="00705526" w:rsidP="00ED7AE1">
      <w:pPr>
        <w:ind w:firstLine="709"/>
        <w:jc w:val="both"/>
        <w:rPr>
          <w:sz w:val="28"/>
          <w:szCs w:val="28"/>
        </w:rPr>
      </w:pPr>
      <w:r w:rsidRPr="00364C71">
        <w:rPr>
          <w:sz w:val="28"/>
          <w:szCs w:val="28"/>
        </w:rPr>
        <w:t>Комитетом по</w:t>
      </w:r>
      <w:r w:rsidR="00FD5286">
        <w:rPr>
          <w:sz w:val="28"/>
          <w:szCs w:val="28"/>
        </w:rPr>
        <w:t xml:space="preserve"> </w:t>
      </w:r>
      <w:r w:rsidR="00ED7AE1">
        <w:rPr>
          <w:sz w:val="28"/>
          <w:szCs w:val="28"/>
        </w:rPr>
        <w:t>АС</w:t>
      </w:r>
      <w:r w:rsidR="00442FC4">
        <w:rPr>
          <w:sz w:val="28"/>
          <w:szCs w:val="28"/>
        </w:rPr>
        <w:t xml:space="preserve"> и ЖКХ </w:t>
      </w:r>
      <w:r w:rsidRPr="00364C71">
        <w:rPr>
          <w:sz w:val="28"/>
          <w:szCs w:val="28"/>
        </w:rPr>
        <w:t xml:space="preserve">разработан Порядок осуществления муниципального контроля за сохранностью автомобильных дорог местного значения </w:t>
      </w:r>
      <w:r w:rsidRPr="00364C71">
        <w:rPr>
          <w:color w:val="000000"/>
          <w:sz w:val="28"/>
          <w:szCs w:val="28"/>
        </w:rPr>
        <w:t>вне границ населенных пунктов в границах Тулунского муниципального района</w:t>
      </w:r>
      <w:r w:rsidRPr="00364C71">
        <w:rPr>
          <w:sz w:val="28"/>
          <w:szCs w:val="28"/>
        </w:rPr>
        <w:t>.</w:t>
      </w:r>
    </w:p>
    <w:p w:rsidR="00705526" w:rsidRPr="00364C71" w:rsidRDefault="00705526" w:rsidP="00705526">
      <w:pPr>
        <w:ind w:firstLine="709"/>
        <w:jc w:val="both"/>
        <w:rPr>
          <w:sz w:val="28"/>
          <w:szCs w:val="28"/>
        </w:rPr>
      </w:pPr>
      <w:r w:rsidRPr="00364C71">
        <w:rPr>
          <w:sz w:val="28"/>
          <w:szCs w:val="28"/>
        </w:rPr>
        <w:t>Муниципальный контроль не проводился в связи с отсутствием объектов проверок.</w:t>
      </w:r>
    </w:p>
    <w:p w:rsidR="00705526" w:rsidRPr="00364C71" w:rsidRDefault="00705526" w:rsidP="00705526">
      <w:pPr>
        <w:ind w:firstLine="709"/>
        <w:jc w:val="both"/>
        <w:rPr>
          <w:sz w:val="28"/>
          <w:szCs w:val="28"/>
        </w:rPr>
      </w:pPr>
      <w:r w:rsidRPr="00364C71">
        <w:rPr>
          <w:sz w:val="28"/>
          <w:szCs w:val="28"/>
        </w:rPr>
        <w:t>В 201</w:t>
      </w:r>
      <w:r>
        <w:rPr>
          <w:sz w:val="28"/>
          <w:szCs w:val="28"/>
        </w:rPr>
        <w:t>5</w:t>
      </w:r>
      <w:r w:rsidRPr="00364C71">
        <w:rPr>
          <w:sz w:val="28"/>
          <w:szCs w:val="28"/>
        </w:rPr>
        <w:t xml:space="preserve"> году было </w:t>
      </w:r>
      <w:r w:rsidR="001E4B30" w:rsidRPr="00364C71">
        <w:rPr>
          <w:sz w:val="28"/>
          <w:szCs w:val="28"/>
        </w:rPr>
        <w:t>проведено 4</w:t>
      </w:r>
      <w:r w:rsidRPr="00364C71">
        <w:rPr>
          <w:sz w:val="28"/>
          <w:szCs w:val="28"/>
        </w:rPr>
        <w:t xml:space="preserve"> заседани</w:t>
      </w:r>
      <w:r>
        <w:rPr>
          <w:sz w:val="28"/>
          <w:szCs w:val="28"/>
        </w:rPr>
        <w:t>я</w:t>
      </w:r>
      <w:r w:rsidRPr="00364C71">
        <w:rPr>
          <w:sz w:val="28"/>
          <w:szCs w:val="28"/>
        </w:rPr>
        <w:t xml:space="preserve"> комиссии по безопасности дорожного движения.</w:t>
      </w:r>
    </w:p>
    <w:p w:rsidR="00925EC5" w:rsidRDefault="00925EC5" w:rsidP="008C6BCE">
      <w:pPr>
        <w:pStyle w:val="a3"/>
        <w:ind w:firstLine="709"/>
        <w:jc w:val="center"/>
        <w:rPr>
          <w:rFonts w:ascii="Times New Roman" w:hAnsi="Times New Roman"/>
          <w:b/>
          <w:color w:val="000000" w:themeColor="text1"/>
          <w:sz w:val="28"/>
          <w:szCs w:val="28"/>
        </w:rPr>
      </w:pPr>
    </w:p>
    <w:p w:rsidR="009C075C" w:rsidRPr="00925EC5" w:rsidRDefault="009C075C" w:rsidP="008C6BCE">
      <w:pPr>
        <w:pStyle w:val="a3"/>
        <w:ind w:firstLine="709"/>
        <w:jc w:val="center"/>
        <w:rPr>
          <w:rFonts w:ascii="Times New Roman" w:hAnsi="Times New Roman"/>
          <w:b/>
          <w:color w:val="000000" w:themeColor="text1"/>
          <w:sz w:val="28"/>
          <w:szCs w:val="28"/>
        </w:rPr>
      </w:pPr>
      <w:r w:rsidRPr="00925EC5">
        <w:rPr>
          <w:rFonts w:ascii="Times New Roman" w:hAnsi="Times New Roman"/>
          <w:b/>
          <w:color w:val="000000" w:themeColor="text1"/>
          <w:sz w:val="28"/>
          <w:szCs w:val="28"/>
        </w:rPr>
        <w:t xml:space="preserve">1.2.6. Создание условий для предоставления транспортных услуг </w:t>
      </w:r>
      <w:r w:rsidR="0039051B" w:rsidRPr="00925EC5">
        <w:rPr>
          <w:rFonts w:ascii="Times New Roman" w:hAnsi="Times New Roman"/>
          <w:b/>
          <w:color w:val="000000" w:themeColor="text1"/>
          <w:sz w:val="28"/>
          <w:szCs w:val="28"/>
        </w:rPr>
        <w:t>населению и</w:t>
      </w:r>
      <w:r w:rsidRPr="00925EC5">
        <w:rPr>
          <w:rFonts w:ascii="Times New Roman" w:hAnsi="Times New Roman"/>
          <w:b/>
          <w:color w:val="000000" w:themeColor="text1"/>
          <w:sz w:val="28"/>
          <w:szCs w:val="28"/>
        </w:rPr>
        <w:t xml:space="preserve"> организация транспортного обслуживания населения между поселениями в границах муниципального района</w:t>
      </w:r>
    </w:p>
    <w:p w:rsidR="00C2116F" w:rsidRPr="00925EC5" w:rsidRDefault="00C2116F" w:rsidP="008C6BCE">
      <w:pPr>
        <w:ind w:firstLine="709"/>
        <w:jc w:val="both"/>
        <w:rPr>
          <w:sz w:val="28"/>
          <w:szCs w:val="28"/>
        </w:rPr>
      </w:pPr>
    </w:p>
    <w:p w:rsidR="0031468F" w:rsidRDefault="0031468F" w:rsidP="0031468F">
      <w:pPr>
        <w:ind w:firstLine="708"/>
        <w:jc w:val="both"/>
        <w:rPr>
          <w:sz w:val="28"/>
          <w:szCs w:val="28"/>
        </w:rPr>
      </w:pPr>
      <w:r w:rsidRPr="00925EC5">
        <w:rPr>
          <w:sz w:val="28"/>
          <w:szCs w:val="28"/>
        </w:rPr>
        <w:t xml:space="preserve">На территории Тулунского муниципального района регулярные пассажирские перевозки осуществляются </w:t>
      </w:r>
      <w:r w:rsidR="00ED7AE1">
        <w:rPr>
          <w:sz w:val="28"/>
          <w:szCs w:val="28"/>
        </w:rPr>
        <w:t xml:space="preserve">муниципальным </w:t>
      </w:r>
      <w:r w:rsidR="001E4B30" w:rsidRPr="00925EC5">
        <w:rPr>
          <w:sz w:val="28"/>
          <w:szCs w:val="28"/>
        </w:rPr>
        <w:t>предприятием</w:t>
      </w:r>
      <w:r w:rsidR="00FD5286">
        <w:rPr>
          <w:sz w:val="28"/>
          <w:szCs w:val="28"/>
        </w:rPr>
        <w:t xml:space="preserve"> </w:t>
      </w:r>
      <w:r w:rsidR="00713D0B">
        <w:rPr>
          <w:sz w:val="28"/>
          <w:szCs w:val="28"/>
        </w:rPr>
        <w:t>муниципального образования</w:t>
      </w:r>
      <w:r w:rsidRPr="00FF3494">
        <w:rPr>
          <w:sz w:val="28"/>
          <w:szCs w:val="28"/>
        </w:rPr>
        <w:t xml:space="preserve"> «</w:t>
      </w:r>
      <w:r w:rsidR="00ED7AE1">
        <w:rPr>
          <w:sz w:val="28"/>
          <w:szCs w:val="28"/>
        </w:rPr>
        <w:t>г</w:t>
      </w:r>
      <w:r w:rsidRPr="00FF3494">
        <w:rPr>
          <w:sz w:val="28"/>
          <w:szCs w:val="28"/>
        </w:rPr>
        <w:t>ород Тулун» «М</w:t>
      </w:r>
      <w:r>
        <w:rPr>
          <w:sz w:val="28"/>
          <w:szCs w:val="28"/>
        </w:rPr>
        <w:t xml:space="preserve">ногофункциональное </w:t>
      </w:r>
      <w:r w:rsidR="00ED7AE1">
        <w:rPr>
          <w:sz w:val="28"/>
          <w:szCs w:val="28"/>
        </w:rPr>
        <w:t>т</w:t>
      </w:r>
      <w:r>
        <w:rPr>
          <w:sz w:val="28"/>
          <w:szCs w:val="28"/>
        </w:rPr>
        <w:t xml:space="preserve">ранспортное </w:t>
      </w:r>
      <w:r w:rsidR="00ED7AE1">
        <w:rPr>
          <w:sz w:val="28"/>
          <w:szCs w:val="28"/>
        </w:rPr>
        <w:t>п</w:t>
      </w:r>
      <w:r>
        <w:rPr>
          <w:sz w:val="28"/>
          <w:szCs w:val="28"/>
        </w:rPr>
        <w:t>редприятие</w:t>
      </w:r>
      <w:r w:rsidRPr="00FF3494">
        <w:rPr>
          <w:sz w:val="28"/>
          <w:szCs w:val="28"/>
        </w:rPr>
        <w:t>» и индивидуальными предпринимателями</w:t>
      </w:r>
      <w:r>
        <w:rPr>
          <w:sz w:val="28"/>
          <w:szCs w:val="28"/>
        </w:rPr>
        <w:t xml:space="preserve"> - перевозчиками. </w:t>
      </w:r>
    </w:p>
    <w:p w:rsidR="0031468F" w:rsidRPr="00FF3494" w:rsidRDefault="0031468F" w:rsidP="0031468F">
      <w:pPr>
        <w:ind w:firstLine="708"/>
        <w:jc w:val="both"/>
        <w:rPr>
          <w:sz w:val="28"/>
          <w:szCs w:val="28"/>
        </w:rPr>
      </w:pPr>
      <w:r>
        <w:rPr>
          <w:sz w:val="28"/>
          <w:szCs w:val="28"/>
        </w:rPr>
        <w:t xml:space="preserve">Отношения в сфере организации транспортного обслуживания населения автомобильным транспортом в межмуниципальном сообщении на территории Иркутской области </w:t>
      </w:r>
      <w:r w:rsidR="00ED7AE1">
        <w:rPr>
          <w:sz w:val="28"/>
          <w:szCs w:val="28"/>
        </w:rPr>
        <w:t>в 2015 году регулировались</w:t>
      </w:r>
      <w:r>
        <w:rPr>
          <w:sz w:val="28"/>
          <w:szCs w:val="28"/>
        </w:rPr>
        <w:t xml:space="preserve"> законом Иркутской области от </w:t>
      </w:r>
      <w:r>
        <w:rPr>
          <w:sz w:val="28"/>
          <w:szCs w:val="28"/>
        </w:rPr>
        <w:lastRenderedPageBreak/>
        <w:t>05</w:t>
      </w:r>
      <w:r w:rsidR="00ED7AE1">
        <w:rPr>
          <w:sz w:val="28"/>
          <w:szCs w:val="28"/>
        </w:rPr>
        <w:t>.05.</w:t>
      </w:r>
      <w:r>
        <w:rPr>
          <w:sz w:val="28"/>
          <w:szCs w:val="28"/>
        </w:rPr>
        <w:t>2012 г</w:t>
      </w:r>
      <w:r w:rsidR="00ED7AE1">
        <w:rPr>
          <w:sz w:val="28"/>
          <w:szCs w:val="28"/>
        </w:rPr>
        <w:t>.</w:t>
      </w:r>
      <w:r>
        <w:rPr>
          <w:sz w:val="28"/>
          <w:szCs w:val="28"/>
        </w:rPr>
        <w:t xml:space="preserve"> №</w:t>
      </w:r>
      <w:r w:rsidR="00876982">
        <w:rPr>
          <w:sz w:val="28"/>
          <w:szCs w:val="28"/>
        </w:rPr>
        <w:t xml:space="preserve"> </w:t>
      </w:r>
      <w:r>
        <w:rPr>
          <w:sz w:val="28"/>
          <w:szCs w:val="28"/>
        </w:rPr>
        <w:t xml:space="preserve">42-оз. В соответствии с требованиями закона, полномочия по согласованию паспорта маршрута, решение об утверждении расписания движения транспортных средств, согласование, заключение соглашения и выдаче маршрутной карты возложены на Министерство жилищной политики, энергетики и транспорта Иркутской области. </w:t>
      </w:r>
    </w:p>
    <w:p w:rsidR="0031468F" w:rsidRDefault="00ED7AE1" w:rsidP="0031468F">
      <w:pPr>
        <w:ind w:firstLine="708"/>
        <w:jc w:val="both"/>
        <w:rPr>
          <w:sz w:val="28"/>
          <w:szCs w:val="28"/>
        </w:rPr>
      </w:pPr>
      <w:r>
        <w:rPr>
          <w:sz w:val="28"/>
          <w:szCs w:val="28"/>
        </w:rPr>
        <w:t>Муниципальным т</w:t>
      </w:r>
      <w:r w:rsidR="0031468F">
        <w:rPr>
          <w:sz w:val="28"/>
          <w:szCs w:val="28"/>
        </w:rPr>
        <w:t xml:space="preserve">ранспортным </w:t>
      </w:r>
      <w:r w:rsidR="001E4B30">
        <w:rPr>
          <w:sz w:val="28"/>
          <w:szCs w:val="28"/>
        </w:rPr>
        <w:t>предприятием</w:t>
      </w:r>
      <w:r w:rsidR="00FD5286">
        <w:rPr>
          <w:sz w:val="28"/>
          <w:szCs w:val="28"/>
        </w:rPr>
        <w:t xml:space="preserve"> </w:t>
      </w:r>
      <w:r w:rsidR="001E4B30">
        <w:rPr>
          <w:sz w:val="28"/>
          <w:szCs w:val="28"/>
        </w:rPr>
        <w:t>осуществляется</w:t>
      </w:r>
      <w:r w:rsidR="0031468F">
        <w:rPr>
          <w:sz w:val="28"/>
          <w:szCs w:val="28"/>
        </w:rPr>
        <w:t xml:space="preserve"> 18</w:t>
      </w:r>
      <w:r w:rsidR="001524AA">
        <w:rPr>
          <w:sz w:val="28"/>
          <w:szCs w:val="28"/>
        </w:rPr>
        <w:t xml:space="preserve"> </w:t>
      </w:r>
      <w:r w:rsidR="0031468F">
        <w:rPr>
          <w:sz w:val="28"/>
          <w:szCs w:val="28"/>
        </w:rPr>
        <w:t xml:space="preserve">регулярных </w:t>
      </w:r>
      <w:r w:rsidR="0031468F" w:rsidRPr="00FF3494">
        <w:rPr>
          <w:sz w:val="28"/>
          <w:szCs w:val="28"/>
        </w:rPr>
        <w:t>автобусн</w:t>
      </w:r>
      <w:r w:rsidR="0031468F">
        <w:rPr>
          <w:sz w:val="28"/>
          <w:szCs w:val="28"/>
        </w:rPr>
        <w:t>ых</w:t>
      </w:r>
      <w:r w:rsidR="0031468F" w:rsidRPr="00FF3494">
        <w:rPr>
          <w:sz w:val="28"/>
          <w:szCs w:val="28"/>
        </w:rPr>
        <w:t xml:space="preserve"> маршрут</w:t>
      </w:r>
      <w:r w:rsidR="0031468F">
        <w:rPr>
          <w:sz w:val="28"/>
          <w:szCs w:val="28"/>
        </w:rPr>
        <w:t>ов:</w:t>
      </w:r>
    </w:p>
    <w:p w:rsidR="0031468F" w:rsidRPr="00FF3494" w:rsidRDefault="0031468F" w:rsidP="0031468F">
      <w:pPr>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90"/>
      </w:tblGrid>
      <w:tr w:rsidR="0031468F" w:rsidTr="00ED7AE1">
        <w:trPr>
          <w:jc w:val="center"/>
        </w:trPr>
        <w:tc>
          <w:tcPr>
            <w:tcW w:w="828" w:type="dxa"/>
            <w:vAlign w:val="center"/>
          </w:tcPr>
          <w:p w:rsidR="0031468F" w:rsidRDefault="0031468F" w:rsidP="00ED7AE1">
            <w:pPr>
              <w:jc w:val="center"/>
            </w:pPr>
            <w:r>
              <w:t>№ п/п</w:t>
            </w:r>
          </w:p>
        </w:tc>
        <w:tc>
          <w:tcPr>
            <w:tcW w:w="5390" w:type="dxa"/>
            <w:vAlign w:val="center"/>
          </w:tcPr>
          <w:p w:rsidR="0031468F" w:rsidRDefault="0031468F" w:rsidP="00ED7AE1">
            <w:pPr>
              <w:jc w:val="center"/>
            </w:pPr>
            <w:r>
              <w:t>Маршрут</w:t>
            </w:r>
          </w:p>
        </w:tc>
      </w:tr>
      <w:tr w:rsidR="0031468F" w:rsidTr="00ED7AE1">
        <w:trPr>
          <w:jc w:val="center"/>
        </w:trPr>
        <w:tc>
          <w:tcPr>
            <w:tcW w:w="828" w:type="dxa"/>
            <w:vAlign w:val="center"/>
          </w:tcPr>
          <w:p w:rsidR="0031468F" w:rsidRDefault="0031468F" w:rsidP="00ED7AE1">
            <w:pPr>
              <w:jc w:val="center"/>
            </w:pPr>
            <w:r>
              <w:t>1</w:t>
            </w:r>
          </w:p>
        </w:tc>
        <w:tc>
          <w:tcPr>
            <w:tcW w:w="5390" w:type="dxa"/>
            <w:vAlign w:val="center"/>
          </w:tcPr>
          <w:p w:rsidR="0031468F" w:rsidRDefault="0031468F" w:rsidP="00ED7AE1">
            <w:r>
              <w:t xml:space="preserve">Тулун </w:t>
            </w:r>
            <w:r w:rsidR="00ED7AE1">
              <w:t xml:space="preserve">- </w:t>
            </w:r>
            <w:r>
              <w:t>Икей</w:t>
            </w:r>
          </w:p>
        </w:tc>
      </w:tr>
      <w:tr w:rsidR="0031468F" w:rsidTr="00ED7AE1">
        <w:trPr>
          <w:jc w:val="center"/>
        </w:trPr>
        <w:tc>
          <w:tcPr>
            <w:tcW w:w="828" w:type="dxa"/>
            <w:vAlign w:val="center"/>
          </w:tcPr>
          <w:p w:rsidR="0031468F" w:rsidRDefault="0031468F" w:rsidP="00ED7AE1">
            <w:pPr>
              <w:jc w:val="center"/>
            </w:pPr>
            <w:r>
              <w:t>2</w:t>
            </w:r>
          </w:p>
        </w:tc>
        <w:tc>
          <w:tcPr>
            <w:tcW w:w="5390" w:type="dxa"/>
            <w:vAlign w:val="center"/>
          </w:tcPr>
          <w:p w:rsidR="0031468F" w:rsidRDefault="0031468F" w:rsidP="0094716C">
            <w:r>
              <w:t xml:space="preserve">Тулун </w:t>
            </w:r>
            <w:r w:rsidR="0094716C">
              <w:t xml:space="preserve">- </w:t>
            </w:r>
            <w:r>
              <w:t>Евдокимово</w:t>
            </w:r>
            <w:r w:rsidR="0094716C">
              <w:t xml:space="preserve"> </w:t>
            </w:r>
            <w:r>
              <w:t>/</w:t>
            </w:r>
            <w:r w:rsidR="0094716C">
              <w:t xml:space="preserve"> </w:t>
            </w:r>
            <w:r>
              <w:t>Кр</w:t>
            </w:r>
            <w:r w:rsidR="00ED7AE1">
              <w:t xml:space="preserve">асный </w:t>
            </w:r>
            <w:r>
              <w:t>Октябрь</w:t>
            </w:r>
          </w:p>
        </w:tc>
      </w:tr>
      <w:tr w:rsidR="0031468F" w:rsidTr="00ED7AE1">
        <w:trPr>
          <w:jc w:val="center"/>
        </w:trPr>
        <w:tc>
          <w:tcPr>
            <w:tcW w:w="828" w:type="dxa"/>
            <w:vAlign w:val="center"/>
          </w:tcPr>
          <w:p w:rsidR="0031468F" w:rsidRDefault="0031468F" w:rsidP="00ED7AE1">
            <w:pPr>
              <w:jc w:val="center"/>
            </w:pPr>
            <w:r>
              <w:t>3</w:t>
            </w:r>
          </w:p>
        </w:tc>
        <w:tc>
          <w:tcPr>
            <w:tcW w:w="5390" w:type="dxa"/>
            <w:vAlign w:val="center"/>
          </w:tcPr>
          <w:p w:rsidR="0031468F" w:rsidRDefault="0031468F" w:rsidP="00ED7AE1">
            <w:r>
              <w:t xml:space="preserve">Тулун </w:t>
            </w:r>
            <w:r w:rsidR="00ED7AE1">
              <w:t xml:space="preserve">- </w:t>
            </w:r>
            <w:r>
              <w:t>Евдокимово</w:t>
            </w:r>
          </w:p>
        </w:tc>
      </w:tr>
      <w:tr w:rsidR="0031468F" w:rsidTr="00ED7AE1">
        <w:trPr>
          <w:jc w:val="center"/>
        </w:trPr>
        <w:tc>
          <w:tcPr>
            <w:tcW w:w="828" w:type="dxa"/>
            <w:vAlign w:val="center"/>
          </w:tcPr>
          <w:p w:rsidR="0031468F" w:rsidRDefault="0031468F" w:rsidP="00ED7AE1">
            <w:pPr>
              <w:jc w:val="center"/>
            </w:pPr>
            <w:r>
              <w:t>4</w:t>
            </w:r>
          </w:p>
        </w:tc>
        <w:tc>
          <w:tcPr>
            <w:tcW w:w="5390" w:type="dxa"/>
            <w:vAlign w:val="center"/>
          </w:tcPr>
          <w:p w:rsidR="0031468F" w:rsidRDefault="0031468F" w:rsidP="00ED7AE1">
            <w:r>
              <w:t xml:space="preserve">Тулун </w:t>
            </w:r>
            <w:r w:rsidR="00ED7AE1">
              <w:t xml:space="preserve">- </w:t>
            </w:r>
            <w:r>
              <w:t>Харгажин</w:t>
            </w:r>
          </w:p>
        </w:tc>
      </w:tr>
      <w:tr w:rsidR="0031468F" w:rsidTr="00ED7AE1">
        <w:trPr>
          <w:jc w:val="center"/>
        </w:trPr>
        <w:tc>
          <w:tcPr>
            <w:tcW w:w="828" w:type="dxa"/>
            <w:vAlign w:val="center"/>
          </w:tcPr>
          <w:p w:rsidR="0031468F" w:rsidRDefault="0031468F" w:rsidP="00ED7AE1">
            <w:pPr>
              <w:jc w:val="center"/>
            </w:pPr>
            <w:r>
              <w:t>5</w:t>
            </w:r>
          </w:p>
        </w:tc>
        <w:tc>
          <w:tcPr>
            <w:tcW w:w="5390" w:type="dxa"/>
            <w:vAlign w:val="center"/>
          </w:tcPr>
          <w:p w:rsidR="0031468F" w:rsidRDefault="0031468F" w:rsidP="00ED7AE1">
            <w:r>
              <w:t xml:space="preserve">Тулун </w:t>
            </w:r>
            <w:r w:rsidR="00ED7AE1">
              <w:t>-</w:t>
            </w:r>
            <w:r w:rsidR="0094716C">
              <w:t xml:space="preserve"> </w:t>
            </w:r>
            <w:r>
              <w:t>Ангуй</w:t>
            </w:r>
          </w:p>
        </w:tc>
      </w:tr>
      <w:tr w:rsidR="0031468F" w:rsidTr="00ED7AE1">
        <w:trPr>
          <w:jc w:val="center"/>
        </w:trPr>
        <w:tc>
          <w:tcPr>
            <w:tcW w:w="828" w:type="dxa"/>
            <w:vAlign w:val="center"/>
          </w:tcPr>
          <w:p w:rsidR="0031468F" w:rsidRDefault="0031468F" w:rsidP="00ED7AE1">
            <w:pPr>
              <w:jc w:val="center"/>
            </w:pPr>
            <w:r>
              <w:t>6</w:t>
            </w:r>
          </w:p>
        </w:tc>
        <w:tc>
          <w:tcPr>
            <w:tcW w:w="5390" w:type="dxa"/>
            <w:vAlign w:val="center"/>
          </w:tcPr>
          <w:p w:rsidR="0031468F" w:rsidRDefault="0031468F" w:rsidP="00ED7AE1">
            <w:r>
              <w:t xml:space="preserve">Тулун </w:t>
            </w:r>
            <w:r w:rsidR="00ED7AE1">
              <w:t>-</w:t>
            </w:r>
            <w:r w:rsidR="0094716C">
              <w:t xml:space="preserve"> </w:t>
            </w:r>
            <w:r>
              <w:t>Усть-Кульск</w:t>
            </w:r>
          </w:p>
        </w:tc>
      </w:tr>
      <w:tr w:rsidR="0031468F" w:rsidTr="00ED7AE1">
        <w:trPr>
          <w:jc w:val="center"/>
        </w:trPr>
        <w:tc>
          <w:tcPr>
            <w:tcW w:w="828" w:type="dxa"/>
            <w:vAlign w:val="center"/>
          </w:tcPr>
          <w:p w:rsidR="0031468F" w:rsidRDefault="0031468F" w:rsidP="00ED7AE1">
            <w:pPr>
              <w:jc w:val="center"/>
            </w:pPr>
            <w:r>
              <w:t>7</w:t>
            </w:r>
          </w:p>
        </w:tc>
        <w:tc>
          <w:tcPr>
            <w:tcW w:w="5390" w:type="dxa"/>
            <w:vAlign w:val="center"/>
          </w:tcPr>
          <w:p w:rsidR="0031468F" w:rsidRDefault="0031468F" w:rsidP="00ED7AE1">
            <w:r>
              <w:t xml:space="preserve">Тулун </w:t>
            </w:r>
            <w:r w:rsidR="00ED7AE1">
              <w:t>-</w:t>
            </w:r>
            <w:r>
              <w:t xml:space="preserve"> Октябрьск-2 / Альбин</w:t>
            </w:r>
          </w:p>
        </w:tc>
      </w:tr>
      <w:tr w:rsidR="0031468F" w:rsidTr="00ED7AE1">
        <w:trPr>
          <w:jc w:val="center"/>
        </w:trPr>
        <w:tc>
          <w:tcPr>
            <w:tcW w:w="828" w:type="dxa"/>
            <w:vAlign w:val="center"/>
          </w:tcPr>
          <w:p w:rsidR="0031468F" w:rsidRDefault="0031468F" w:rsidP="00ED7AE1">
            <w:pPr>
              <w:jc w:val="center"/>
            </w:pPr>
            <w:r>
              <w:t>8</w:t>
            </w:r>
          </w:p>
        </w:tc>
        <w:tc>
          <w:tcPr>
            <w:tcW w:w="5390" w:type="dxa"/>
            <w:vAlign w:val="center"/>
          </w:tcPr>
          <w:p w:rsidR="0031468F" w:rsidRDefault="00ED7AE1" w:rsidP="00ED7AE1">
            <w:r>
              <w:t>Тулун -</w:t>
            </w:r>
            <w:r w:rsidR="0031468F">
              <w:t xml:space="preserve"> Октябрьск-2 / Паберега</w:t>
            </w:r>
          </w:p>
        </w:tc>
      </w:tr>
      <w:tr w:rsidR="0031468F" w:rsidTr="00ED7AE1">
        <w:trPr>
          <w:jc w:val="center"/>
        </w:trPr>
        <w:tc>
          <w:tcPr>
            <w:tcW w:w="828" w:type="dxa"/>
            <w:vAlign w:val="center"/>
          </w:tcPr>
          <w:p w:rsidR="0031468F" w:rsidRDefault="0031468F" w:rsidP="00ED7AE1">
            <w:pPr>
              <w:jc w:val="center"/>
            </w:pPr>
            <w:r>
              <w:t>9</w:t>
            </w:r>
          </w:p>
        </w:tc>
        <w:tc>
          <w:tcPr>
            <w:tcW w:w="5390" w:type="dxa"/>
            <w:vAlign w:val="center"/>
          </w:tcPr>
          <w:p w:rsidR="0031468F" w:rsidRDefault="00ED7AE1" w:rsidP="00ED7AE1">
            <w:r>
              <w:t>Тулун -</w:t>
            </w:r>
            <w:r w:rsidR="0094716C">
              <w:t xml:space="preserve"> </w:t>
            </w:r>
            <w:r w:rsidR="0031468F">
              <w:t>Изегол</w:t>
            </w:r>
          </w:p>
        </w:tc>
      </w:tr>
      <w:tr w:rsidR="0031468F" w:rsidTr="00ED7AE1">
        <w:trPr>
          <w:jc w:val="center"/>
        </w:trPr>
        <w:tc>
          <w:tcPr>
            <w:tcW w:w="828" w:type="dxa"/>
            <w:vAlign w:val="center"/>
          </w:tcPr>
          <w:p w:rsidR="0031468F" w:rsidRDefault="0031468F" w:rsidP="00ED7AE1">
            <w:pPr>
              <w:jc w:val="center"/>
            </w:pPr>
            <w:r>
              <w:t>10</w:t>
            </w:r>
          </w:p>
        </w:tc>
        <w:tc>
          <w:tcPr>
            <w:tcW w:w="5390" w:type="dxa"/>
            <w:vAlign w:val="center"/>
          </w:tcPr>
          <w:p w:rsidR="0031468F" w:rsidRDefault="0031468F" w:rsidP="001524AA">
            <w:r>
              <w:t xml:space="preserve">Тулун - Кадуй </w:t>
            </w:r>
            <w:r w:rsidR="001524AA">
              <w:t>-</w:t>
            </w:r>
            <w:r>
              <w:t xml:space="preserve"> Килим</w:t>
            </w:r>
          </w:p>
        </w:tc>
      </w:tr>
      <w:tr w:rsidR="0031468F" w:rsidTr="00ED7AE1">
        <w:trPr>
          <w:jc w:val="center"/>
        </w:trPr>
        <w:tc>
          <w:tcPr>
            <w:tcW w:w="828" w:type="dxa"/>
            <w:vAlign w:val="center"/>
          </w:tcPr>
          <w:p w:rsidR="0031468F" w:rsidRDefault="0031468F" w:rsidP="00ED7AE1">
            <w:pPr>
              <w:jc w:val="center"/>
            </w:pPr>
            <w:r>
              <w:t>11</w:t>
            </w:r>
          </w:p>
        </w:tc>
        <w:tc>
          <w:tcPr>
            <w:tcW w:w="5390" w:type="dxa"/>
            <w:vAlign w:val="center"/>
          </w:tcPr>
          <w:p w:rsidR="0031468F" w:rsidRDefault="0031468F" w:rsidP="001524AA">
            <w:r>
              <w:t xml:space="preserve">Тулун </w:t>
            </w:r>
            <w:r w:rsidR="00ED7AE1">
              <w:t>-</w:t>
            </w:r>
            <w:r>
              <w:t xml:space="preserve"> Шерагул </w:t>
            </w:r>
            <w:r w:rsidR="001524AA">
              <w:t>-</w:t>
            </w:r>
            <w:r>
              <w:t xml:space="preserve"> Гадалей</w:t>
            </w:r>
          </w:p>
        </w:tc>
      </w:tr>
      <w:tr w:rsidR="0031468F" w:rsidTr="00ED7AE1">
        <w:trPr>
          <w:jc w:val="center"/>
        </w:trPr>
        <w:tc>
          <w:tcPr>
            <w:tcW w:w="828" w:type="dxa"/>
            <w:vAlign w:val="center"/>
          </w:tcPr>
          <w:p w:rsidR="0031468F" w:rsidRDefault="0031468F" w:rsidP="00ED7AE1">
            <w:pPr>
              <w:jc w:val="center"/>
            </w:pPr>
            <w:r>
              <w:t>12</w:t>
            </w:r>
          </w:p>
        </w:tc>
        <w:tc>
          <w:tcPr>
            <w:tcW w:w="5390" w:type="dxa"/>
            <w:vAlign w:val="center"/>
          </w:tcPr>
          <w:p w:rsidR="0031468F" w:rsidRDefault="00ED7AE1" w:rsidP="00ED7AE1">
            <w:r>
              <w:t>Тулун -</w:t>
            </w:r>
            <w:r w:rsidR="0094716C">
              <w:t xml:space="preserve"> </w:t>
            </w:r>
            <w:r w:rsidR="001524AA">
              <w:t>Галдун -</w:t>
            </w:r>
            <w:r w:rsidR="0031468F">
              <w:t xml:space="preserve"> Ишидей</w:t>
            </w:r>
          </w:p>
        </w:tc>
      </w:tr>
      <w:tr w:rsidR="0031468F" w:rsidTr="00ED7AE1">
        <w:trPr>
          <w:jc w:val="center"/>
        </w:trPr>
        <w:tc>
          <w:tcPr>
            <w:tcW w:w="828" w:type="dxa"/>
            <w:vAlign w:val="center"/>
          </w:tcPr>
          <w:p w:rsidR="0031468F" w:rsidRDefault="0031468F" w:rsidP="00ED7AE1">
            <w:pPr>
              <w:jc w:val="center"/>
            </w:pPr>
            <w:r>
              <w:t>13</w:t>
            </w:r>
          </w:p>
        </w:tc>
        <w:tc>
          <w:tcPr>
            <w:tcW w:w="5390" w:type="dxa"/>
            <w:vAlign w:val="center"/>
          </w:tcPr>
          <w:p w:rsidR="0031468F" w:rsidRDefault="00ED7AE1" w:rsidP="00ED7AE1">
            <w:r>
              <w:t>Тулун -</w:t>
            </w:r>
            <w:r w:rsidR="0031468F">
              <w:t xml:space="preserve"> Одон</w:t>
            </w:r>
          </w:p>
        </w:tc>
      </w:tr>
      <w:tr w:rsidR="0031468F" w:rsidTr="00ED7AE1">
        <w:trPr>
          <w:jc w:val="center"/>
        </w:trPr>
        <w:tc>
          <w:tcPr>
            <w:tcW w:w="828" w:type="dxa"/>
            <w:vAlign w:val="center"/>
          </w:tcPr>
          <w:p w:rsidR="0031468F" w:rsidRDefault="0031468F" w:rsidP="00ED7AE1">
            <w:pPr>
              <w:jc w:val="center"/>
            </w:pPr>
            <w:r>
              <w:t>14</w:t>
            </w:r>
          </w:p>
        </w:tc>
        <w:tc>
          <w:tcPr>
            <w:tcW w:w="5390" w:type="dxa"/>
            <w:vAlign w:val="center"/>
          </w:tcPr>
          <w:p w:rsidR="0031468F" w:rsidRDefault="0031468F" w:rsidP="00ED7AE1">
            <w:r>
              <w:t>Тулун - Владимировка</w:t>
            </w:r>
          </w:p>
        </w:tc>
      </w:tr>
      <w:tr w:rsidR="0031468F" w:rsidTr="00ED7AE1">
        <w:trPr>
          <w:jc w:val="center"/>
        </w:trPr>
        <w:tc>
          <w:tcPr>
            <w:tcW w:w="828" w:type="dxa"/>
            <w:vAlign w:val="center"/>
          </w:tcPr>
          <w:p w:rsidR="0031468F" w:rsidRDefault="0031468F" w:rsidP="00ED7AE1">
            <w:pPr>
              <w:jc w:val="center"/>
            </w:pPr>
            <w:r>
              <w:t>15</w:t>
            </w:r>
          </w:p>
        </w:tc>
        <w:tc>
          <w:tcPr>
            <w:tcW w:w="5390" w:type="dxa"/>
            <w:vAlign w:val="center"/>
          </w:tcPr>
          <w:p w:rsidR="0031468F" w:rsidRDefault="00ED7AE1" w:rsidP="00ED7AE1">
            <w:r>
              <w:t>Тулун -</w:t>
            </w:r>
            <w:r w:rsidR="0031468F">
              <w:t xml:space="preserve"> Аршан</w:t>
            </w:r>
          </w:p>
        </w:tc>
      </w:tr>
      <w:tr w:rsidR="0031468F" w:rsidTr="00ED7AE1">
        <w:trPr>
          <w:jc w:val="center"/>
        </w:trPr>
        <w:tc>
          <w:tcPr>
            <w:tcW w:w="828" w:type="dxa"/>
            <w:vAlign w:val="center"/>
          </w:tcPr>
          <w:p w:rsidR="0031468F" w:rsidRDefault="0031468F" w:rsidP="00ED7AE1">
            <w:pPr>
              <w:jc w:val="center"/>
            </w:pPr>
            <w:r>
              <w:t>16</w:t>
            </w:r>
          </w:p>
        </w:tc>
        <w:tc>
          <w:tcPr>
            <w:tcW w:w="5390" w:type="dxa"/>
            <w:vAlign w:val="center"/>
          </w:tcPr>
          <w:p w:rsidR="0031468F" w:rsidRDefault="00ED7AE1" w:rsidP="0094716C">
            <w:r>
              <w:t xml:space="preserve">Тулун </w:t>
            </w:r>
            <w:r w:rsidR="0094716C">
              <w:t xml:space="preserve">- </w:t>
            </w:r>
            <w:r w:rsidR="0031468F">
              <w:t>Баракшин</w:t>
            </w:r>
            <w:r w:rsidR="0094716C">
              <w:t xml:space="preserve"> </w:t>
            </w:r>
            <w:r w:rsidR="0031468F">
              <w:t>/ Уйгат</w:t>
            </w:r>
          </w:p>
        </w:tc>
      </w:tr>
      <w:tr w:rsidR="0031468F" w:rsidTr="00ED7AE1">
        <w:trPr>
          <w:jc w:val="center"/>
        </w:trPr>
        <w:tc>
          <w:tcPr>
            <w:tcW w:w="828" w:type="dxa"/>
            <w:vAlign w:val="center"/>
          </w:tcPr>
          <w:p w:rsidR="0031468F" w:rsidRDefault="0031468F" w:rsidP="00ED7AE1">
            <w:pPr>
              <w:jc w:val="center"/>
            </w:pPr>
            <w:r>
              <w:t>17</w:t>
            </w:r>
          </w:p>
        </w:tc>
        <w:tc>
          <w:tcPr>
            <w:tcW w:w="5390" w:type="dxa"/>
            <w:vAlign w:val="center"/>
          </w:tcPr>
          <w:p w:rsidR="0031468F" w:rsidRDefault="00ED7AE1" w:rsidP="001524AA">
            <w:r>
              <w:t xml:space="preserve">Тулун </w:t>
            </w:r>
            <w:r w:rsidR="001524AA">
              <w:t>-</w:t>
            </w:r>
            <w:r w:rsidR="0031468F">
              <w:t xml:space="preserve"> В</w:t>
            </w:r>
            <w:r w:rsidR="002B3B88">
              <w:t>ерхний</w:t>
            </w:r>
            <w:r w:rsidR="0094716C">
              <w:t xml:space="preserve"> </w:t>
            </w:r>
            <w:r w:rsidR="0031468F">
              <w:t>Бурбук</w:t>
            </w:r>
          </w:p>
        </w:tc>
      </w:tr>
      <w:tr w:rsidR="0031468F" w:rsidTr="00ED7AE1">
        <w:trPr>
          <w:jc w:val="center"/>
        </w:trPr>
        <w:tc>
          <w:tcPr>
            <w:tcW w:w="828" w:type="dxa"/>
            <w:vAlign w:val="center"/>
          </w:tcPr>
          <w:p w:rsidR="0031468F" w:rsidRDefault="0031468F" w:rsidP="00ED7AE1">
            <w:pPr>
              <w:jc w:val="center"/>
            </w:pPr>
            <w:r>
              <w:t>18</w:t>
            </w:r>
          </w:p>
        </w:tc>
        <w:tc>
          <w:tcPr>
            <w:tcW w:w="5390" w:type="dxa"/>
            <w:vAlign w:val="center"/>
          </w:tcPr>
          <w:p w:rsidR="0031468F" w:rsidRDefault="00ED7AE1" w:rsidP="002B3B88">
            <w:r>
              <w:t xml:space="preserve">Тулун </w:t>
            </w:r>
            <w:r w:rsidR="001524AA">
              <w:t>-</w:t>
            </w:r>
            <w:r w:rsidR="0031468F">
              <w:t xml:space="preserve"> Н</w:t>
            </w:r>
            <w:r w:rsidR="002B3B88">
              <w:t>ижний</w:t>
            </w:r>
            <w:r w:rsidR="0094716C">
              <w:t xml:space="preserve"> </w:t>
            </w:r>
            <w:r w:rsidR="0031468F">
              <w:t>Бурбук</w:t>
            </w:r>
          </w:p>
        </w:tc>
      </w:tr>
    </w:tbl>
    <w:p w:rsidR="0031468F" w:rsidRDefault="0031468F" w:rsidP="0031468F">
      <w:pPr>
        <w:jc w:val="both"/>
        <w:rPr>
          <w:sz w:val="28"/>
          <w:szCs w:val="28"/>
        </w:rPr>
      </w:pPr>
      <w:r>
        <w:rPr>
          <w:sz w:val="28"/>
          <w:szCs w:val="28"/>
        </w:rPr>
        <w:tab/>
      </w:r>
    </w:p>
    <w:p w:rsidR="0031468F" w:rsidRDefault="0031468F" w:rsidP="00ED7AE1">
      <w:pPr>
        <w:ind w:firstLine="709"/>
        <w:jc w:val="both"/>
        <w:rPr>
          <w:sz w:val="28"/>
          <w:szCs w:val="28"/>
        </w:rPr>
      </w:pPr>
      <w:r>
        <w:rPr>
          <w:sz w:val="28"/>
          <w:szCs w:val="28"/>
        </w:rPr>
        <w:t>13 автобусных маршрутов обслуживают индивидуальные предприниматели</w:t>
      </w:r>
      <w:r w:rsidR="00ED7AE1">
        <w:rPr>
          <w:sz w:val="28"/>
          <w:szCs w:val="28"/>
        </w:rPr>
        <w:t>:</w:t>
      </w:r>
    </w:p>
    <w:p w:rsidR="0031468F" w:rsidRDefault="0031468F" w:rsidP="0031468F">
      <w:pPr>
        <w:jc w:val="both"/>
        <w:rPr>
          <w:sz w:val="28"/>
          <w:szCs w:val="28"/>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3964"/>
        <w:gridCol w:w="3733"/>
      </w:tblGrid>
      <w:tr w:rsidR="0031468F" w:rsidRPr="00CF35FD" w:rsidTr="002B3B88">
        <w:trPr>
          <w:trHeight w:val="611"/>
          <w:jc w:val="center"/>
        </w:trPr>
        <w:tc>
          <w:tcPr>
            <w:tcW w:w="622" w:type="dxa"/>
            <w:shd w:val="clear" w:color="auto" w:fill="auto"/>
            <w:noWrap/>
            <w:vAlign w:val="center"/>
          </w:tcPr>
          <w:p w:rsidR="0031468F" w:rsidRPr="00CF35FD" w:rsidRDefault="0031468F" w:rsidP="00ED7AE1">
            <w:pPr>
              <w:jc w:val="center"/>
              <w:rPr>
                <w:b/>
              </w:rPr>
            </w:pPr>
            <w:r w:rsidRPr="00CF35FD">
              <w:rPr>
                <w:b/>
              </w:rPr>
              <w:t>№ п/п</w:t>
            </w:r>
          </w:p>
        </w:tc>
        <w:tc>
          <w:tcPr>
            <w:tcW w:w="3964" w:type="dxa"/>
            <w:shd w:val="clear" w:color="auto" w:fill="auto"/>
            <w:vAlign w:val="center"/>
          </w:tcPr>
          <w:p w:rsidR="0031468F" w:rsidRPr="00CF35FD" w:rsidRDefault="00ED7AE1" w:rsidP="00ED7AE1">
            <w:pPr>
              <w:jc w:val="center"/>
              <w:rPr>
                <w:b/>
              </w:rPr>
            </w:pPr>
            <w:r>
              <w:rPr>
                <w:b/>
              </w:rPr>
              <w:t>Ф.И.О. и</w:t>
            </w:r>
            <w:r w:rsidR="0031468F" w:rsidRPr="00CF35FD">
              <w:rPr>
                <w:b/>
              </w:rPr>
              <w:t>ндивидуальн</w:t>
            </w:r>
            <w:r>
              <w:rPr>
                <w:b/>
              </w:rPr>
              <w:t>ого</w:t>
            </w:r>
            <w:r w:rsidR="0031468F" w:rsidRPr="00CF35FD">
              <w:rPr>
                <w:b/>
              </w:rPr>
              <w:t xml:space="preserve"> предпринимател</w:t>
            </w:r>
            <w:r>
              <w:rPr>
                <w:b/>
              </w:rPr>
              <w:t>я</w:t>
            </w:r>
          </w:p>
        </w:tc>
        <w:tc>
          <w:tcPr>
            <w:tcW w:w="3733" w:type="dxa"/>
            <w:shd w:val="clear" w:color="auto" w:fill="auto"/>
            <w:vAlign w:val="center"/>
          </w:tcPr>
          <w:p w:rsidR="0031468F" w:rsidRPr="00CF35FD" w:rsidRDefault="0031468F" w:rsidP="00ED7AE1">
            <w:pPr>
              <w:jc w:val="center"/>
              <w:rPr>
                <w:b/>
              </w:rPr>
            </w:pPr>
            <w:r w:rsidRPr="00CF35FD">
              <w:rPr>
                <w:b/>
              </w:rPr>
              <w:t>Маршрут</w:t>
            </w:r>
          </w:p>
        </w:tc>
      </w:tr>
      <w:tr w:rsidR="0031468F" w:rsidRPr="00CF35FD" w:rsidTr="002B3B88">
        <w:trPr>
          <w:trHeight w:val="408"/>
          <w:jc w:val="center"/>
        </w:trPr>
        <w:tc>
          <w:tcPr>
            <w:tcW w:w="622" w:type="dxa"/>
            <w:shd w:val="clear" w:color="auto" w:fill="auto"/>
            <w:noWrap/>
            <w:vAlign w:val="center"/>
          </w:tcPr>
          <w:p w:rsidR="0031468F" w:rsidRPr="00CF35FD" w:rsidRDefault="0031468F" w:rsidP="00ED7AE1">
            <w:pPr>
              <w:jc w:val="center"/>
            </w:pPr>
            <w:r>
              <w:t>1</w:t>
            </w:r>
          </w:p>
        </w:tc>
        <w:tc>
          <w:tcPr>
            <w:tcW w:w="3964" w:type="dxa"/>
            <w:shd w:val="clear" w:color="auto" w:fill="auto"/>
            <w:vAlign w:val="center"/>
          </w:tcPr>
          <w:p w:rsidR="0031468F" w:rsidRPr="00CF35FD" w:rsidRDefault="0031468F" w:rsidP="00ED7AE1">
            <w:r>
              <w:t>Тужилкин Роман Сергеевич</w:t>
            </w:r>
          </w:p>
        </w:tc>
        <w:tc>
          <w:tcPr>
            <w:tcW w:w="3733" w:type="dxa"/>
            <w:shd w:val="clear" w:color="auto" w:fill="auto"/>
            <w:noWrap/>
            <w:vAlign w:val="center"/>
          </w:tcPr>
          <w:p w:rsidR="0031468F" w:rsidRPr="00CF35FD" w:rsidRDefault="0031468F" w:rsidP="001524AA">
            <w:r w:rsidRPr="00CF35FD">
              <w:t xml:space="preserve">Тулун </w:t>
            </w:r>
            <w:r w:rsidR="001524AA">
              <w:t>-</w:t>
            </w:r>
            <w:r w:rsidRPr="00CF35FD">
              <w:t xml:space="preserve"> Алгатуй</w:t>
            </w:r>
            <w:r w:rsidR="001524AA">
              <w:t xml:space="preserve"> </w:t>
            </w:r>
            <w:r w:rsidRPr="00CF35FD">
              <w:t>(ч/з Петровск)</w:t>
            </w:r>
          </w:p>
        </w:tc>
      </w:tr>
      <w:tr w:rsidR="0031468F" w:rsidRPr="00CF35FD" w:rsidTr="002B3B88">
        <w:trPr>
          <w:trHeight w:val="274"/>
          <w:jc w:val="center"/>
        </w:trPr>
        <w:tc>
          <w:tcPr>
            <w:tcW w:w="622" w:type="dxa"/>
            <w:shd w:val="clear" w:color="auto" w:fill="auto"/>
            <w:noWrap/>
            <w:vAlign w:val="center"/>
          </w:tcPr>
          <w:p w:rsidR="0031468F" w:rsidRPr="00CF35FD" w:rsidRDefault="0031468F" w:rsidP="00ED7AE1">
            <w:pPr>
              <w:jc w:val="center"/>
            </w:pPr>
            <w:r>
              <w:t>2</w:t>
            </w:r>
          </w:p>
        </w:tc>
        <w:tc>
          <w:tcPr>
            <w:tcW w:w="3964" w:type="dxa"/>
            <w:shd w:val="clear" w:color="auto" w:fill="auto"/>
            <w:vAlign w:val="center"/>
          </w:tcPr>
          <w:p w:rsidR="0031468F" w:rsidRPr="00CF35FD" w:rsidRDefault="0031468F" w:rsidP="00ED7AE1">
            <w:r w:rsidRPr="00CF35FD">
              <w:t>Стельмах Олег Леонидович</w:t>
            </w:r>
          </w:p>
        </w:tc>
        <w:tc>
          <w:tcPr>
            <w:tcW w:w="3733" w:type="dxa"/>
            <w:shd w:val="clear" w:color="auto" w:fill="auto"/>
            <w:noWrap/>
            <w:vAlign w:val="center"/>
          </w:tcPr>
          <w:p w:rsidR="0031468F" w:rsidRPr="00CF35FD" w:rsidRDefault="0031468F" w:rsidP="00ED7AE1">
            <w:r w:rsidRPr="00CF35FD">
              <w:t>Тулун - Шерагул</w:t>
            </w:r>
          </w:p>
        </w:tc>
      </w:tr>
      <w:tr w:rsidR="0031468F" w:rsidRPr="00CF35FD" w:rsidTr="002B3B88">
        <w:trPr>
          <w:trHeight w:val="263"/>
          <w:jc w:val="center"/>
        </w:trPr>
        <w:tc>
          <w:tcPr>
            <w:tcW w:w="622" w:type="dxa"/>
            <w:shd w:val="clear" w:color="auto" w:fill="auto"/>
            <w:noWrap/>
            <w:vAlign w:val="center"/>
          </w:tcPr>
          <w:p w:rsidR="0031468F" w:rsidRPr="00CF35FD" w:rsidRDefault="0031468F" w:rsidP="00ED7AE1">
            <w:pPr>
              <w:jc w:val="center"/>
            </w:pPr>
            <w:r>
              <w:t>3</w:t>
            </w:r>
          </w:p>
        </w:tc>
        <w:tc>
          <w:tcPr>
            <w:tcW w:w="3964" w:type="dxa"/>
            <w:shd w:val="clear" w:color="auto" w:fill="auto"/>
            <w:vAlign w:val="center"/>
          </w:tcPr>
          <w:p w:rsidR="0031468F" w:rsidRPr="00CF35FD" w:rsidRDefault="0031468F" w:rsidP="00ED7AE1">
            <w:r>
              <w:t>Тужилкин Роман Сергеевич</w:t>
            </w:r>
          </w:p>
        </w:tc>
        <w:tc>
          <w:tcPr>
            <w:tcW w:w="3733" w:type="dxa"/>
            <w:shd w:val="clear" w:color="auto" w:fill="auto"/>
            <w:noWrap/>
            <w:vAlign w:val="center"/>
          </w:tcPr>
          <w:p w:rsidR="0031468F" w:rsidRPr="00CF35FD" w:rsidRDefault="0031468F" w:rsidP="002B3B88">
            <w:r w:rsidRPr="00CF35FD">
              <w:t xml:space="preserve">Тулун </w:t>
            </w:r>
            <w:r w:rsidR="001524AA">
              <w:t>–</w:t>
            </w:r>
            <w:r w:rsidR="0094716C">
              <w:t xml:space="preserve"> </w:t>
            </w:r>
            <w:r w:rsidRPr="00CF35FD">
              <w:t>Мугун</w:t>
            </w:r>
            <w:r w:rsidR="001524AA">
              <w:t xml:space="preserve"> </w:t>
            </w:r>
            <w:r w:rsidRPr="00CF35FD">
              <w:t>-</w:t>
            </w:r>
            <w:r w:rsidR="001524AA">
              <w:t xml:space="preserve"> </w:t>
            </w:r>
            <w:r w:rsidRPr="00CF35FD">
              <w:t>Харманут</w:t>
            </w:r>
          </w:p>
        </w:tc>
      </w:tr>
      <w:tr w:rsidR="0031468F" w:rsidRPr="00CF35FD" w:rsidTr="002B3B88">
        <w:trPr>
          <w:trHeight w:val="268"/>
          <w:jc w:val="center"/>
        </w:trPr>
        <w:tc>
          <w:tcPr>
            <w:tcW w:w="622" w:type="dxa"/>
            <w:shd w:val="clear" w:color="auto" w:fill="auto"/>
            <w:noWrap/>
            <w:vAlign w:val="center"/>
          </w:tcPr>
          <w:p w:rsidR="0031468F" w:rsidRPr="00CF35FD" w:rsidRDefault="0031468F" w:rsidP="00ED7AE1">
            <w:pPr>
              <w:jc w:val="center"/>
            </w:pPr>
            <w:r>
              <w:t>4</w:t>
            </w:r>
          </w:p>
        </w:tc>
        <w:tc>
          <w:tcPr>
            <w:tcW w:w="3964" w:type="dxa"/>
            <w:shd w:val="clear" w:color="auto" w:fill="auto"/>
            <w:vAlign w:val="center"/>
          </w:tcPr>
          <w:p w:rsidR="0031468F" w:rsidRPr="00CF35FD" w:rsidRDefault="0031468F" w:rsidP="00ED7AE1">
            <w:r w:rsidRPr="00CF35FD">
              <w:t>Щербенок Алексей Владимирович</w:t>
            </w:r>
          </w:p>
        </w:tc>
        <w:tc>
          <w:tcPr>
            <w:tcW w:w="3733" w:type="dxa"/>
            <w:shd w:val="clear" w:color="auto" w:fill="auto"/>
            <w:noWrap/>
            <w:vAlign w:val="center"/>
          </w:tcPr>
          <w:p w:rsidR="0031468F" w:rsidRPr="00CF35FD" w:rsidRDefault="0031468F" w:rsidP="00ED7AE1">
            <w:r w:rsidRPr="00CF35FD">
              <w:t>Тулун - Икей</w:t>
            </w:r>
          </w:p>
        </w:tc>
      </w:tr>
      <w:tr w:rsidR="0031468F" w:rsidRPr="00CF35FD" w:rsidTr="002B3B88">
        <w:trPr>
          <w:trHeight w:val="271"/>
          <w:jc w:val="center"/>
        </w:trPr>
        <w:tc>
          <w:tcPr>
            <w:tcW w:w="622" w:type="dxa"/>
            <w:shd w:val="clear" w:color="auto" w:fill="auto"/>
            <w:noWrap/>
            <w:vAlign w:val="center"/>
          </w:tcPr>
          <w:p w:rsidR="0031468F" w:rsidRPr="00CF35FD" w:rsidRDefault="0031468F" w:rsidP="00ED7AE1">
            <w:pPr>
              <w:jc w:val="center"/>
            </w:pPr>
            <w:r>
              <w:t>5</w:t>
            </w:r>
          </w:p>
        </w:tc>
        <w:tc>
          <w:tcPr>
            <w:tcW w:w="3964" w:type="dxa"/>
            <w:shd w:val="clear" w:color="auto" w:fill="auto"/>
            <w:vAlign w:val="center"/>
          </w:tcPr>
          <w:p w:rsidR="0031468F" w:rsidRPr="00CF35FD" w:rsidRDefault="0031468F" w:rsidP="00ED7AE1">
            <w:r w:rsidRPr="00CF35FD">
              <w:t>Золкин Виктор Васильевич</w:t>
            </w:r>
          </w:p>
        </w:tc>
        <w:tc>
          <w:tcPr>
            <w:tcW w:w="3733" w:type="dxa"/>
            <w:shd w:val="clear" w:color="auto" w:fill="auto"/>
            <w:noWrap/>
            <w:vAlign w:val="center"/>
          </w:tcPr>
          <w:p w:rsidR="0031468F" w:rsidRPr="00CF35FD" w:rsidRDefault="0031468F" w:rsidP="00ED7AE1">
            <w:r w:rsidRPr="00CF35FD">
              <w:t>Тулун - Бадар</w:t>
            </w:r>
          </w:p>
        </w:tc>
      </w:tr>
      <w:tr w:rsidR="0031468F" w:rsidRPr="00CF35FD" w:rsidTr="002B3B88">
        <w:trPr>
          <w:trHeight w:val="262"/>
          <w:jc w:val="center"/>
        </w:trPr>
        <w:tc>
          <w:tcPr>
            <w:tcW w:w="622" w:type="dxa"/>
            <w:shd w:val="clear" w:color="auto" w:fill="auto"/>
            <w:noWrap/>
            <w:vAlign w:val="center"/>
          </w:tcPr>
          <w:p w:rsidR="0031468F" w:rsidRPr="00CF35FD" w:rsidRDefault="0031468F" w:rsidP="00ED7AE1">
            <w:pPr>
              <w:jc w:val="center"/>
            </w:pPr>
            <w:r>
              <w:t>6</w:t>
            </w:r>
          </w:p>
        </w:tc>
        <w:tc>
          <w:tcPr>
            <w:tcW w:w="3964" w:type="dxa"/>
            <w:shd w:val="clear" w:color="auto" w:fill="auto"/>
            <w:vAlign w:val="center"/>
          </w:tcPr>
          <w:p w:rsidR="0031468F" w:rsidRPr="00CF35FD" w:rsidRDefault="0031468F" w:rsidP="00ED7AE1">
            <w:r w:rsidRPr="00CF35FD">
              <w:t>Щербенок Алексей Владимирович</w:t>
            </w:r>
          </w:p>
        </w:tc>
        <w:tc>
          <w:tcPr>
            <w:tcW w:w="3733" w:type="dxa"/>
            <w:shd w:val="clear" w:color="auto" w:fill="auto"/>
            <w:noWrap/>
            <w:vAlign w:val="center"/>
          </w:tcPr>
          <w:p w:rsidR="0031468F" w:rsidRPr="00CF35FD" w:rsidRDefault="0031468F" w:rsidP="00ED7AE1">
            <w:r w:rsidRPr="00CF35FD">
              <w:t>Тулун - Едогон</w:t>
            </w:r>
          </w:p>
        </w:tc>
      </w:tr>
      <w:tr w:rsidR="0031468F" w:rsidRPr="00CF35FD" w:rsidTr="002B3B88">
        <w:trPr>
          <w:trHeight w:val="251"/>
          <w:jc w:val="center"/>
        </w:trPr>
        <w:tc>
          <w:tcPr>
            <w:tcW w:w="622" w:type="dxa"/>
            <w:shd w:val="clear" w:color="auto" w:fill="auto"/>
            <w:noWrap/>
            <w:vAlign w:val="center"/>
          </w:tcPr>
          <w:p w:rsidR="0031468F" w:rsidRPr="00CF35FD" w:rsidRDefault="0031468F" w:rsidP="00ED7AE1">
            <w:pPr>
              <w:jc w:val="center"/>
            </w:pPr>
            <w:r>
              <w:t>7</w:t>
            </w:r>
          </w:p>
        </w:tc>
        <w:tc>
          <w:tcPr>
            <w:tcW w:w="3964" w:type="dxa"/>
            <w:shd w:val="clear" w:color="auto" w:fill="auto"/>
            <w:vAlign w:val="center"/>
          </w:tcPr>
          <w:p w:rsidR="0031468F" w:rsidRPr="00CF35FD" w:rsidRDefault="0031468F" w:rsidP="00713D0B">
            <w:r w:rsidRPr="00CF35FD">
              <w:t>Петровц</w:t>
            </w:r>
            <w:r w:rsidR="00713D0B">
              <w:t>ы</w:t>
            </w:r>
            <w:r w:rsidRPr="00CF35FD">
              <w:t xml:space="preserve"> Юрий Иванович</w:t>
            </w:r>
          </w:p>
        </w:tc>
        <w:tc>
          <w:tcPr>
            <w:tcW w:w="3733" w:type="dxa"/>
            <w:shd w:val="clear" w:color="auto" w:fill="auto"/>
            <w:noWrap/>
            <w:vAlign w:val="center"/>
          </w:tcPr>
          <w:p w:rsidR="0031468F" w:rsidRPr="00CF35FD" w:rsidRDefault="0031468F" w:rsidP="00ED7AE1">
            <w:r w:rsidRPr="00CF35FD">
              <w:t>Тулун - Умыган</w:t>
            </w:r>
          </w:p>
        </w:tc>
      </w:tr>
      <w:tr w:rsidR="0031468F" w:rsidRPr="00CF35FD" w:rsidTr="002B3B88">
        <w:trPr>
          <w:trHeight w:val="242"/>
          <w:jc w:val="center"/>
        </w:trPr>
        <w:tc>
          <w:tcPr>
            <w:tcW w:w="622" w:type="dxa"/>
            <w:shd w:val="clear" w:color="auto" w:fill="auto"/>
            <w:noWrap/>
            <w:vAlign w:val="center"/>
          </w:tcPr>
          <w:p w:rsidR="0031468F" w:rsidRPr="00CF35FD" w:rsidRDefault="0031468F" w:rsidP="00ED7AE1">
            <w:pPr>
              <w:jc w:val="center"/>
            </w:pPr>
            <w:r>
              <w:t>8</w:t>
            </w:r>
          </w:p>
        </w:tc>
        <w:tc>
          <w:tcPr>
            <w:tcW w:w="3964" w:type="dxa"/>
            <w:shd w:val="clear" w:color="auto" w:fill="auto"/>
            <w:vAlign w:val="center"/>
          </w:tcPr>
          <w:p w:rsidR="0031468F" w:rsidRPr="00CF35FD" w:rsidRDefault="0031468F" w:rsidP="00ED7AE1">
            <w:r>
              <w:t>Григорьев Александр Сергеевич</w:t>
            </w:r>
          </w:p>
        </w:tc>
        <w:tc>
          <w:tcPr>
            <w:tcW w:w="3733" w:type="dxa"/>
            <w:shd w:val="clear" w:color="auto" w:fill="auto"/>
            <w:noWrap/>
            <w:vAlign w:val="center"/>
          </w:tcPr>
          <w:p w:rsidR="0031468F" w:rsidRPr="00CF35FD" w:rsidRDefault="0031468F" w:rsidP="002B3B88">
            <w:r>
              <w:t xml:space="preserve">Тулун </w:t>
            </w:r>
            <w:r w:rsidR="002B3B88">
              <w:t>-</w:t>
            </w:r>
            <w:r w:rsidR="0094716C">
              <w:t xml:space="preserve"> </w:t>
            </w:r>
            <w:r>
              <w:t>Аверьяновка</w:t>
            </w:r>
          </w:p>
        </w:tc>
      </w:tr>
      <w:tr w:rsidR="0031468F" w:rsidRPr="00CF35FD" w:rsidTr="002B3B88">
        <w:trPr>
          <w:trHeight w:val="273"/>
          <w:jc w:val="center"/>
        </w:trPr>
        <w:tc>
          <w:tcPr>
            <w:tcW w:w="622" w:type="dxa"/>
            <w:shd w:val="clear" w:color="auto" w:fill="auto"/>
            <w:noWrap/>
            <w:vAlign w:val="center"/>
          </w:tcPr>
          <w:p w:rsidR="0031468F" w:rsidRPr="00CF35FD" w:rsidRDefault="0031468F" w:rsidP="00ED7AE1">
            <w:pPr>
              <w:jc w:val="center"/>
            </w:pPr>
            <w:r>
              <w:t>9</w:t>
            </w:r>
          </w:p>
        </w:tc>
        <w:tc>
          <w:tcPr>
            <w:tcW w:w="3964" w:type="dxa"/>
            <w:shd w:val="clear" w:color="auto" w:fill="auto"/>
            <w:vAlign w:val="center"/>
          </w:tcPr>
          <w:p w:rsidR="0031468F" w:rsidRPr="00CF35FD" w:rsidRDefault="0031468F" w:rsidP="00ED7AE1">
            <w:r w:rsidRPr="00CF35FD">
              <w:t>Медведев Иван Николаевич</w:t>
            </w:r>
          </w:p>
        </w:tc>
        <w:tc>
          <w:tcPr>
            <w:tcW w:w="3733" w:type="dxa"/>
            <w:shd w:val="clear" w:color="auto" w:fill="auto"/>
            <w:noWrap/>
            <w:vAlign w:val="center"/>
          </w:tcPr>
          <w:p w:rsidR="0031468F" w:rsidRPr="00CF35FD" w:rsidRDefault="0031468F" w:rsidP="00ED7AE1">
            <w:r w:rsidRPr="00CF35FD">
              <w:t>Тулун - Котик</w:t>
            </w:r>
          </w:p>
        </w:tc>
      </w:tr>
      <w:tr w:rsidR="0031468F" w:rsidRPr="00CF35FD" w:rsidTr="002B3B88">
        <w:trPr>
          <w:trHeight w:val="273"/>
          <w:jc w:val="center"/>
        </w:trPr>
        <w:tc>
          <w:tcPr>
            <w:tcW w:w="622" w:type="dxa"/>
            <w:shd w:val="clear" w:color="auto" w:fill="auto"/>
            <w:noWrap/>
            <w:vAlign w:val="center"/>
          </w:tcPr>
          <w:p w:rsidR="0031468F" w:rsidRPr="00CF35FD" w:rsidRDefault="0031468F" w:rsidP="00ED7AE1">
            <w:pPr>
              <w:jc w:val="center"/>
            </w:pPr>
            <w:r>
              <w:t>10</w:t>
            </w:r>
          </w:p>
        </w:tc>
        <w:tc>
          <w:tcPr>
            <w:tcW w:w="3964" w:type="dxa"/>
            <w:shd w:val="clear" w:color="auto" w:fill="auto"/>
            <w:vAlign w:val="center"/>
          </w:tcPr>
          <w:p w:rsidR="0031468F" w:rsidRPr="00CF35FD" w:rsidRDefault="0031468F" w:rsidP="00ED7AE1">
            <w:r>
              <w:t>Тужилкин Роман Сергеевич</w:t>
            </w:r>
          </w:p>
        </w:tc>
        <w:tc>
          <w:tcPr>
            <w:tcW w:w="3733" w:type="dxa"/>
            <w:shd w:val="clear" w:color="auto" w:fill="auto"/>
            <w:noWrap/>
            <w:vAlign w:val="center"/>
          </w:tcPr>
          <w:p w:rsidR="0031468F" w:rsidRPr="00CF35FD" w:rsidRDefault="0031468F" w:rsidP="00ED7AE1">
            <w:r w:rsidRPr="00CF35FD">
              <w:t>Тулун - Гадалей</w:t>
            </w:r>
          </w:p>
        </w:tc>
      </w:tr>
      <w:tr w:rsidR="0031468F" w:rsidRPr="00CF35FD" w:rsidTr="002B3B88">
        <w:trPr>
          <w:trHeight w:val="262"/>
          <w:jc w:val="center"/>
        </w:trPr>
        <w:tc>
          <w:tcPr>
            <w:tcW w:w="622" w:type="dxa"/>
            <w:shd w:val="clear" w:color="auto" w:fill="auto"/>
            <w:noWrap/>
            <w:vAlign w:val="center"/>
          </w:tcPr>
          <w:p w:rsidR="0031468F" w:rsidRPr="00CF35FD" w:rsidRDefault="0031468F" w:rsidP="00ED7AE1">
            <w:pPr>
              <w:jc w:val="center"/>
            </w:pPr>
            <w:r>
              <w:t>11</w:t>
            </w:r>
          </w:p>
        </w:tc>
        <w:tc>
          <w:tcPr>
            <w:tcW w:w="3964" w:type="dxa"/>
            <w:shd w:val="clear" w:color="auto" w:fill="auto"/>
            <w:vAlign w:val="center"/>
          </w:tcPr>
          <w:p w:rsidR="0031468F" w:rsidRPr="00CF35FD" w:rsidRDefault="0031468F" w:rsidP="00ED7AE1">
            <w:r w:rsidRPr="00CF35FD">
              <w:t>Стельмах Олег Леонидович</w:t>
            </w:r>
          </w:p>
        </w:tc>
        <w:tc>
          <w:tcPr>
            <w:tcW w:w="3733" w:type="dxa"/>
            <w:shd w:val="clear" w:color="auto" w:fill="auto"/>
            <w:noWrap/>
            <w:vAlign w:val="center"/>
          </w:tcPr>
          <w:p w:rsidR="0031468F" w:rsidRPr="00CF35FD" w:rsidRDefault="0031468F" w:rsidP="00ED7AE1">
            <w:r w:rsidRPr="00CF35FD">
              <w:t>Тулун - Гуран</w:t>
            </w:r>
          </w:p>
        </w:tc>
      </w:tr>
      <w:tr w:rsidR="0031468F" w:rsidRPr="00CF35FD" w:rsidTr="002B3B88">
        <w:trPr>
          <w:trHeight w:val="267"/>
          <w:jc w:val="center"/>
        </w:trPr>
        <w:tc>
          <w:tcPr>
            <w:tcW w:w="622" w:type="dxa"/>
            <w:shd w:val="clear" w:color="auto" w:fill="auto"/>
            <w:noWrap/>
            <w:vAlign w:val="center"/>
          </w:tcPr>
          <w:p w:rsidR="0031468F" w:rsidRPr="00CF35FD" w:rsidRDefault="0031468F" w:rsidP="00ED7AE1">
            <w:pPr>
              <w:jc w:val="center"/>
            </w:pPr>
            <w:r>
              <w:t>12</w:t>
            </w:r>
          </w:p>
        </w:tc>
        <w:tc>
          <w:tcPr>
            <w:tcW w:w="3964" w:type="dxa"/>
            <w:shd w:val="clear" w:color="auto" w:fill="auto"/>
            <w:vAlign w:val="center"/>
          </w:tcPr>
          <w:p w:rsidR="0031468F" w:rsidRPr="00CF35FD" w:rsidRDefault="0031468F" w:rsidP="00ED7AE1">
            <w:r w:rsidRPr="00CF35FD">
              <w:t>Столяров Сергей Алексеевич</w:t>
            </w:r>
          </w:p>
        </w:tc>
        <w:tc>
          <w:tcPr>
            <w:tcW w:w="3733" w:type="dxa"/>
            <w:shd w:val="clear" w:color="auto" w:fill="auto"/>
            <w:noWrap/>
            <w:vAlign w:val="center"/>
          </w:tcPr>
          <w:p w:rsidR="0031468F" w:rsidRPr="00CF35FD" w:rsidRDefault="0031468F" w:rsidP="00ED7AE1">
            <w:r w:rsidRPr="00CF35FD">
              <w:t>Тулун</w:t>
            </w:r>
            <w:r w:rsidR="0094716C">
              <w:t xml:space="preserve"> </w:t>
            </w:r>
            <w:r w:rsidRPr="00CF35FD">
              <w:t>-</w:t>
            </w:r>
            <w:r w:rsidR="0094716C">
              <w:t xml:space="preserve"> </w:t>
            </w:r>
            <w:r w:rsidRPr="00CF35FD">
              <w:t>Бурхун</w:t>
            </w:r>
          </w:p>
        </w:tc>
      </w:tr>
      <w:tr w:rsidR="0031468F" w:rsidRPr="00CF35FD" w:rsidTr="002B3B88">
        <w:trPr>
          <w:trHeight w:val="270"/>
          <w:jc w:val="center"/>
        </w:trPr>
        <w:tc>
          <w:tcPr>
            <w:tcW w:w="622" w:type="dxa"/>
            <w:shd w:val="clear" w:color="auto" w:fill="auto"/>
            <w:noWrap/>
            <w:vAlign w:val="center"/>
          </w:tcPr>
          <w:p w:rsidR="0031468F" w:rsidRPr="00CF35FD" w:rsidRDefault="0031468F" w:rsidP="00ED7AE1">
            <w:pPr>
              <w:jc w:val="center"/>
            </w:pPr>
            <w:r>
              <w:t>13</w:t>
            </w:r>
          </w:p>
        </w:tc>
        <w:tc>
          <w:tcPr>
            <w:tcW w:w="3964" w:type="dxa"/>
            <w:shd w:val="clear" w:color="auto" w:fill="auto"/>
            <w:vAlign w:val="center"/>
          </w:tcPr>
          <w:p w:rsidR="0031468F" w:rsidRPr="00CF35FD" w:rsidRDefault="0031468F" w:rsidP="00ED7AE1">
            <w:r w:rsidRPr="00CF35FD">
              <w:t>Медведев Иван Николаевич</w:t>
            </w:r>
          </w:p>
        </w:tc>
        <w:tc>
          <w:tcPr>
            <w:tcW w:w="3733" w:type="dxa"/>
            <w:shd w:val="clear" w:color="auto" w:fill="auto"/>
            <w:noWrap/>
            <w:vAlign w:val="center"/>
          </w:tcPr>
          <w:p w:rsidR="0031468F" w:rsidRPr="00CF35FD" w:rsidRDefault="0031468F" w:rsidP="002B3B88">
            <w:r w:rsidRPr="00CF35FD">
              <w:t xml:space="preserve">Тулун </w:t>
            </w:r>
            <w:r w:rsidR="002B3B88">
              <w:t xml:space="preserve">- </w:t>
            </w:r>
            <w:r w:rsidRPr="00CF35FD">
              <w:t xml:space="preserve">п. </w:t>
            </w:r>
            <w:r w:rsidR="002B3B88">
              <w:t>И</w:t>
            </w:r>
            <w:r w:rsidRPr="00CF35FD">
              <w:t>ннокентьевский</w:t>
            </w:r>
          </w:p>
        </w:tc>
      </w:tr>
    </w:tbl>
    <w:p w:rsidR="0031468F" w:rsidRDefault="0031468F" w:rsidP="0031468F">
      <w:pPr>
        <w:ind w:firstLine="708"/>
        <w:jc w:val="both"/>
        <w:rPr>
          <w:sz w:val="28"/>
          <w:szCs w:val="28"/>
        </w:rPr>
      </w:pPr>
    </w:p>
    <w:p w:rsidR="00713D0B" w:rsidRPr="00915D46" w:rsidRDefault="00713D0B" w:rsidP="00713D0B">
      <w:pPr>
        <w:ind w:firstLine="708"/>
        <w:jc w:val="both"/>
        <w:rPr>
          <w:color w:val="000000" w:themeColor="text1"/>
          <w:sz w:val="28"/>
          <w:szCs w:val="28"/>
        </w:rPr>
      </w:pPr>
      <w:r w:rsidRPr="00915D46">
        <w:rPr>
          <w:color w:val="000000" w:themeColor="text1"/>
          <w:sz w:val="28"/>
          <w:szCs w:val="28"/>
        </w:rPr>
        <w:lastRenderedPageBreak/>
        <w:t xml:space="preserve">В настоящее время согласованы паспорта и подписаны соглашения </w:t>
      </w:r>
      <w:r>
        <w:rPr>
          <w:color w:val="000000" w:themeColor="text1"/>
          <w:sz w:val="28"/>
          <w:szCs w:val="28"/>
        </w:rPr>
        <w:t xml:space="preserve">с индивидуальными перевозчиками </w:t>
      </w:r>
      <w:r w:rsidRPr="00915D46">
        <w:rPr>
          <w:color w:val="000000" w:themeColor="text1"/>
          <w:sz w:val="28"/>
          <w:szCs w:val="28"/>
        </w:rPr>
        <w:t>п</w:t>
      </w:r>
      <w:r>
        <w:rPr>
          <w:color w:val="000000" w:themeColor="text1"/>
          <w:sz w:val="28"/>
          <w:szCs w:val="28"/>
        </w:rPr>
        <w:t>о 9 межмуниципальным маршрутам</w:t>
      </w:r>
      <w:r w:rsidRPr="00915D46">
        <w:rPr>
          <w:color w:val="000000" w:themeColor="text1"/>
          <w:sz w:val="28"/>
          <w:szCs w:val="28"/>
        </w:rPr>
        <w:t xml:space="preserve">: </w:t>
      </w:r>
      <w:r>
        <w:rPr>
          <w:color w:val="000000" w:themeColor="text1"/>
          <w:sz w:val="28"/>
          <w:szCs w:val="28"/>
        </w:rPr>
        <w:t>Тулун - Бурхун  (ИП Столяров С.А.);</w:t>
      </w:r>
      <w:r w:rsidRPr="00915D46">
        <w:rPr>
          <w:color w:val="000000" w:themeColor="text1"/>
          <w:sz w:val="28"/>
          <w:szCs w:val="28"/>
        </w:rPr>
        <w:t xml:space="preserve"> Тулун </w:t>
      </w:r>
      <w:r>
        <w:rPr>
          <w:color w:val="000000" w:themeColor="text1"/>
          <w:sz w:val="28"/>
          <w:szCs w:val="28"/>
        </w:rPr>
        <w:t>-</w:t>
      </w:r>
      <w:r w:rsidRPr="00915D46">
        <w:rPr>
          <w:color w:val="000000" w:themeColor="text1"/>
          <w:sz w:val="28"/>
          <w:szCs w:val="28"/>
        </w:rPr>
        <w:t xml:space="preserve"> Гуран, Тулу</w:t>
      </w:r>
      <w:r>
        <w:rPr>
          <w:color w:val="000000" w:themeColor="text1"/>
          <w:sz w:val="28"/>
          <w:szCs w:val="28"/>
        </w:rPr>
        <w:t xml:space="preserve">н - Шерагул (ИП Стельмах О.Л.); </w:t>
      </w:r>
      <w:r w:rsidRPr="00915D46">
        <w:rPr>
          <w:color w:val="000000" w:themeColor="text1"/>
          <w:sz w:val="28"/>
          <w:szCs w:val="28"/>
        </w:rPr>
        <w:t xml:space="preserve">Тулун </w:t>
      </w:r>
      <w:r>
        <w:rPr>
          <w:color w:val="000000" w:themeColor="text1"/>
          <w:sz w:val="28"/>
          <w:szCs w:val="28"/>
        </w:rPr>
        <w:t>-</w:t>
      </w:r>
      <w:r w:rsidR="001524AA">
        <w:rPr>
          <w:color w:val="000000" w:themeColor="text1"/>
          <w:sz w:val="28"/>
          <w:szCs w:val="28"/>
        </w:rPr>
        <w:t xml:space="preserve"> </w:t>
      </w:r>
      <w:r w:rsidRPr="00915D46">
        <w:rPr>
          <w:color w:val="000000" w:themeColor="text1"/>
          <w:sz w:val="28"/>
          <w:szCs w:val="28"/>
        </w:rPr>
        <w:t xml:space="preserve">Алгатуй, Тулун </w:t>
      </w:r>
      <w:r>
        <w:rPr>
          <w:color w:val="000000" w:themeColor="text1"/>
          <w:sz w:val="28"/>
          <w:szCs w:val="28"/>
        </w:rPr>
        <w:t>-</w:t>
      </w:r>
      <w:r w:rsidR="001524AA">
        <w:rPr>
          <w:color w:val="000000" w:themeColor="text1"/>
          <w:sz w:val="28"/>
          <w:szCs w:val="28"/>
        </w:rPr>
        <w:t xml:space="preserve"> </w:t>
      </w:r>
      <w:r w:rsidRPr="00915D46">
        <w:rPr>
          <w:color w:val="000000" w:themeColor="text1"/>
          <w:sz w:val="28"/>
          <w:szCs w:val="28"/>
        </w:rPr>
        <w:t>Харманут</w:t>
      </w:r>
      <w:r>
        <w:rPr>
          <w:color w:val="000000" w:themeColor="text1"/>
          <w:sz w:val="28"/>
          <w:szCs w:val="28"/>
        </w:rPr>
        <w:t>, Тулун - Гадалей (ИП Тужилкин Р.С.); Тулун – Бадар</w:t>
      </w:r>
      <w:r w:rsidR="001524AA">
        <w:rPr>
          <w:color w:val="000000" w:themeColor="text1"/>
          <w:sz w:val="28"/>
          <w:szCs w:val="28"/>
        </w:rPr>
        <w:t xml:space="preserve"> </w:t>
      </w:r>
      <w:r>
        <w:rPr>
          <w:color w:val="000000" w:themeColor="text1"/>
          <w:sz w:val="28"/>
          <w:szCs w:val="28"/>
        </w:rPr>
        <w:t>( ИП Золкин В.В.);</w:t>
      </w:r>
      <w:r w:rsidRPr="00915D46">
        <w:rPr>
          <w:color w:val="000000" w:themeColor="text1"/>
          <w:sz w:val="28"/>
          <w:szCs w:val="28"/>
        </w:rPr>
        <w:t xml:space="preserve"> Тулун </w:t>
      </w:r>
      <w:r w:rsidR="005D26EC">
        <w:rPr>
          <w:color w:val="000000" w:themeColor="text1"/>
          <w:sz w:val="28"/>
          <w:szCs w:val="28"/>
        </w:rPr>
        <w:t>–</w:t>
      </w:r>
      <w:r w:rsidR="001524AA">
        <w:rPr>
          <w:color w:val="000000" w:themeColor="text1"/>
          <w:sz w:val="28"/>
          <w:szCs w:val="28"/>
        </w:rPr>
        <w:t xml:space="preserve"> </w:t>
      </w:r>
      <w:r w:rsidRPr="00915D46">
        <w:rPr>
          <w:color w:val="000000" w:themeColor="text1"/>
          <w:sz w:val="28"/>
          <w:szCs w:val="28"/>
        </w:rPr>
        <w:t>Умыган</w:t>
      </w:r>
      <w:r w:rsidR="005D26EC">
        <w:rPr>
          <w:color w:val="000000" w:themeColor="text1"/>
          <w:sz w:val="28"/>
          <w:szCs w:val="28"/>
        </w:rPr>
        <w:t xml:space="preserve"> </w:t>
      </w:r>
      <w:r>
        <w:rPr>
          <w:color w:val="000000" w:themeColor="text1"/>
          <w:sz w:val="28"/>
          <w:szCs w:val="28"/>
        </w:rPr>
        <w:t>(</w:t>
      </w:r>
      <w:r w:rsidRPr="00915D46">
        <w:rPr>
          <w:color w:val="000000" w:themeColor="text1"/>
          <w:sz w:val="28"/>
          <w:szCs w:val="28"/>
        </w:rPr>
        <w:t>ИП Петровцы</w:t>
      </w:r>
      <w:r>
        <w:rPr>
          <w:color w:val="000000" w:themeColor="text1"/>
          <w:sz w:val="28"/>
          <w:szCs w:val="28"/>
        </w:rPr>
        <w:t xml:space="preserve"> Ю.И.);</w:t>
      </w:r>
      <w:r w:rsidRPr="00915D46">
        <w:rPr>
          <w:color w:val="000000" w:themeColor="text1"/>
          <w:sz w:val="28"/>
          <w:szCs w:val="28"/>
        </w:rPr>
        <w:t xml:space="preserve"> Тулун </w:t>
      </w:r>
      <w:r w:rsidR="001524AA">
        <w:rPr>
          <w:color w:val="000000" w:themeColor="text1"/>
          <w:sz w:val="28"/>
          <w:szCs w:val="28"/>
        </w:rPr>
        <w:t xml:space="preserve">– </w:t>
      </w:r>
      <w:r w:rsidRPr="00915D46">
        <w:rPr>
          <w:color w:val="000000" w:themeColor="text1"/>
          <w:sz w:val="28"/>
          <w:szCs w:val="28"/>
        </w:rPr>
        <w:t>Икей</w:t>
      </w:r>
      <w:r w:rsidR="001524AA">
        <w:rPr>
          <w:color w:val="000000" w:themeColor="text1"/>
          <w:sz w:val="28"/>
          <w:szCs w:val="28"/>
        </w:rPr>
        <w:t xml:space="preserve"> </w:t>
      </w:r>
      <w:r>
        <w:rPr>
          <w:color w:val="000000" w:themeColor="text1"/>
          <w:sz w:val="28"/>
          <w:szCs w:val="28"/>
        </w:rPr>
        <w:t>(</w:t>
      </w:r>
      <w:r w:rsidRPr="00915D46">
        <w:rPr>
          <w:color w:val="000000" w:themeColor="text1"/>
          <w:sz w:val="28"/>
          <w:szCs w:val="28"/>
        </w:rPr>
        <w:t>ИП Щербенок</w:t>
      </w:r>
      <w:r>
        <w:rPr>
          <w:color w:val="000000" w:themeColor="text1"/>
          <w:sz w:val="28"/>
          <w:szCs w:val="28"/>
        </w:rPr>
        <w:t xml:space="preserve"> А.В.)</w:t>
      </w:r>
      <w:r w:rsidRPr="00915D46">
        <w:rPr>
          <w:color w:val="000000" w:themeColor="text1"/>
          <w:sz w:val="28"/>
          <w:szCs w:val="28"/>
        </w:rPr>
        <w:t xml:space="preserve"> и </w:t>
      </w:r>
      <w:r>
        <w:rPr>
          <w:color w:val="000000" w:themeColor="text1"/>
          <w:sz w:val="28"/>
          <w:szCs w:val="28"/>
        </w:rPr>
        <w:t xml:space="preserve">с муниципальным предприятием </w:t>
      </w:r>
      <w:r w:rsidRPr="00915D46">
        <w:rPr>
          <w:color w:val="000000" w:themeColor="text1"/>
          <w:sz w:val="28"/>
          <w:szCs w:val="28"/>
        </w:rPr>
        <w:t>муниципального образования «город Тулун» «Многофункциональное транспортное предприятие»</w:t>
      </w:r>
      <w:r>
        <w:rPr>
          <w:color w:val="000000" w:themeColor="text1"/>
          <w:sz w:val="28"/>
          <w:szCs w:val="28"/>
        </w:rPr>
        <w:t xml:space="preserve"> по 6 межмуниципальным маршрутам</w:t>
      </w:r>
      <w:r w:rsidRPr="00915D46">
        <w:rPr>
          <w:color w:val="000000" w:themeColor="text1"/>
          <w:sz w:val="28"/>
          <w:szCs w:val="28"/>
        </w:rPr>
        <w:t xml:space="preserve">: Тулун </w:t>
      </w:r>
      <w:r>
        <w:rPr>
          <w:color w:val="000000" w:themeColor="text1"/>
          <w:sz w:val="28"/>
          <w:szCs w:val="28"/>
        </w:rPr>
        <w:t>-</w:t>
      </w:r>
      <w:r w:rsidRPr="00915D46">
        <w:rPr>
          <w:color w:val="000000" w:themeColor="text1"/>
          <w:sz w:val="28"/>
          <w:szCs w:val="28"/>
        </w:rPr>
        <w:t xml:space="preserve"> Килим</w:t>
      </w:r>
      <w:r>
        <w:rPr>
          <w:color w:val="000000" w:themeColor="text1"/>
          <w:sz w:val="28"/>
          <w:szCs w:val="28"/>
        </w:rPr>
        <w:t>;</w:t>
      </w:r>
      <w:r w:rsidRPr="00915D46">
        <w:rPr>
          <w:color w:val="000000" w:themeColor="text1"/>
          <w:sz w:val="28"/>
          <w:szCs w:val="28"/>
        </w:rPr>
        <w:t xml:space="preserve"> Тулун </w:t>
      </w:r>
      <w:r>
        <w:rPr>
          <w:color w:val="000000" w:themeColor="text1"/>
          <w:sz w:val="28"/>
          <w:szCs w:val="28"/>
        </w:rPr>
        <w:t>-</w:t>
      </w:r>
      <w:r w:rsidRPr="00915D46">
        <w:rPr>
          <w:color w:val="000000" w:themeColor="text1"/>
          <w:sz w:val="28"/>
          <w:szCs w:val="28"/>
        </w:rPr>
        <w:t>Изегол</w:t>
      </w:r>
      <w:r>
        <w:rPr>
          <w:color w:val="000000" w:themeColor="text1"/>
          <w:sz w:val="28"/>
          <w:szCs w:val="28"/>
        </w:rPr>
        <w:t>;</w:t>
      </w:r>
      <w:r w:rsidRPr="00915D46">
        <w:rPr>
          <w:color w:val="000000" w:themeColor="text1"/>
          <w:sz w:val="28"/>
          <w:szCs w:val="28"/>
        </w:rPr>
        <w:t xml:space="preserve"> Тулун </w:t>
      </w:r>
      <w:r>
        <w:rPr>
          <w:color w:val="000000" w:themeColor="text1"/>
          <w:sz w:val="28"/>
          <w:szCs w:val="28"/>
        </w:rPr>
        <w:t>-</w:t>
      </w:r>
      <w:r w:rsidRPr="00915D46">
        <w:rPr>
          <w:color w:val="000000" w:themeColor="text1"/>
          <w:sz w:val="28"/>
          <w:szCs w:val="28"/>
        </w:rPr>
        <w:t>Ангуйский</w:t>
      </w:r>
      <w:r>
        <w:rPr>
          <w:color w:val="000000" w:themeColor="text1"/>
          <w:sz w:val="28"/>
          <w:szCs w:val="28"/>
        </w:rPr>
        <w:t>;</w:t>
      </w:r>
      <w:r w:rsidRPr="00915D46">
        <w:rPr>
          <w:color w:val="000000" w:themeColor="text1"/>
          <w:sz w:val="28"/>
          <w:szCs w:val="28"/>
        </w:rPr>
        <w:t xml:space="preserve"> Тулун </w:t>
      </w:r>
      <w:r>
        <w:rPr>
          <w:color w:val="000000" w:themeColor="text1"/>
          <w:sz w:val="28"/>
          <w:szCs w:val="28"/>
        </w:rPr>
        <w:t xml:space="preserve">- Евдокимовский; </w:t>
      </w:r>
      <w:r w:rsidRPr="00915D46">
        <w:rPr>
          <w:color w:val="000000" w:themeColor="text1"/>
          <w:sz w:val="28"/>
          <w:szCs w:val="28"/>
        </w:rPr>
        <w:t xml:space="preserve">Тулун </w:t>
      </w:r>
      <w:r>
        <w:rPr>
          <w:color w:val="000000" w:themeColor="text1"/>
          <w:sz w:val="28"/>
          <w:szCs w:val="28"/>
        </w:rPr>
        <w:t>-</w:t>
      </w:r>
      <w:r w:rsidRPr="00915D46">
        <w:rPr>
          <w:color w:val="000000" w:themeColor="text1"/>
          <w:sz w:val="28"/>
          <w:szCs w:val="28"/>
        </w:rPr>
        <w:t xml:space="preserve"> Альбин</w:t>
      </w:r>
      <w:r>
        <w:rPr>
          <w:color w:val="000000" w:themeColor="text1"/>
          <w:sz w:val="28"/>
          <w:szCs w:val="28"/>
        </w:rPr>
        <w:t>;</w:t>
      </w:r>
      <w:r w:rsidRPr="00915D46">
        <w:rPr>
          <w:color w:val="000000" w:themeColor="text1"/>
          <w:sz w:val="28"/>
          <w:szCs w:val="28"/>
        </w:rPr>
        <w:t xml:space="preserve"> Тулун </w:t>
      </w:r>
      <w:r>
        <w:rPr>
          <w:color w:val="000000" w:themeColor="text1"/>
          <w:sz w:val="28"/>
          <w:szCs w:val="28"/>
        </w:rPr>
        <w:t>-</w:t>
      </w:r>
      <w:r w:rsidRPr="00915D46">
        <w:rPr>
          <w:color w:val="000000" w:themeColor="text1"/>
          <w:sz w:val="28"/>
          <w:szCs w:val="28"/>
        </w:rPr>
        <w:t>Харгажин.</w:t>
      </w:r>
      <w:r w:rsidR="00FD5286">
        <w:rPr>
          <w:color w:val="000000" w:themeColor="text1"/>
          <w:sz w:val="28"/>
          <w:szCs w:val="28"/>
        </w:rPr>
        <w:t xml:space="preserve"> </w:t>
      </w:r>
      <w:r>
        <w:rPr>
          <w:color w:val="000000" w:themeColor="text1"/>
          <w:sz w:val="28"/>
          <w:szCs w:val="28"/>
        </w:rPr>
        <w:t>О</w:t>
      </w:r>
      <w:r w:rsidRPr="00915D46">
        <w:rPr>
          <w:color w:val="000000" w:themeColor="text1"/>
          <w:sz w:val="28"/>
          <w:szCs w:val="28"/>
        </w:rPr>
        <w:t xml:space="preserve">стальные маршруты находятся в стадии согласования и подписания.  </w:t>
      </w:r>
    </w:p>
    <w:p w:rsidR="003A1B66" w:rsidRDefault="0031468F" w:rsidP="003A1B66">
      <w:pPr>
        <w:ind w:firstLine="709"/>
        <w:jc w:val="both"/>
        <w:rPr>
          <w:sz w:val="28"/>
          <w:szCs w:val="28"/>
        </w:rPr>
      </w:pPr>
      <w:r w:rsidRPr="00653599">
        <w:rPr>
          <w:sz w:val="28"/>
          <w:szCs w:val="28"/>
        </w:rPr>
        <w:t>Для определения обеспеченности</w:t>
      </w:r>
      <w:r w:rsidR="00FD5286">
        <w:rPr>
          <w:sz w:val="28"/>
          <w:szCs w:val="28"/>
        </w:rPr>
        <w:t xml:space="preserve"> </w:t>
      </w:r>
      <w:r w:rsidRPr="00653599">
        <w:rPr>
          <w:sz w:val="28"/>
          <w:szCs w:val="28"/>
        </w:rPr>
        <w:t xml:space="preserve">населения пассажирскими </w:t>
      </w:r>
      <w:r w:rsidR="001E4B30" w:rsidRPr="00653599">
        <w:rPr>
          <w:sz w:val="28"/>
          <w:szCs w:val="28"/>
        </w:rPr>
        <w:t>перевозками и</w:t>
      </w:r>
      <w:r w:rsidRPr="00653599">
        <w:rPr>
          <w:sz w:val="28"/>
          <w:szCs w:val="28"/>
        </w:rPr>
        <w:t xml:space="preserve"> качества </w:t>
      </w:r>
      <w:r w:rsidR="001E4B30" w:rsidRPr="00653599">
        <w:rPr>
          <w:sz w:val="28"/>
          <w:szCs w:val="28"/>
        </w:rPr>
        <w:t>перевозок, их</w:t>
      </w:r>
      <w:r w:rsidRPr="00653599">
        <w:rPr>
          <w:sz w:val="28"/>
          <w:szCs w:val="28"/>
        </w:rPr>
        <w:t xml:space="preserve"> доступности </w:t>
      </w:r>
      <w:r w:rsidR="001E4B30" w:rsidRPr="00653599">
        <w:rPr>
          <w:sz w:val="28"/>
          <w:szCs w:val="28"/>
        </w:rPr>
        <w:t>ведется мониторинг</w:t>
      </w:r>
      <w:r w:rsidRPr="00653599">
        <w:rPr>
          <w:sz w:val="28"/>
          <w:szCs w:val="28"/>
        </w:rPr>
        <w:t xml:space="preserve"> пассажиропотока, осуществляемого</w:t>
      </w:r>
      <w:r>
        <w:rPr>
          <w:sz w:val="28"/>
          <w:szCs w:val="28"/>
        </w:rPr>
        <w:t xml:space="preserve"> муниципальным транспортом и индивидуальными предпринимателями.</w:t>
      </w:r>
    </w:p>
    <w:p w:rsidR="003A1B66" w:rsidRDefault="0031468F" w:rsidP="003A1B66">
      <w:pPr>
        <w:ind w:firstLine="709"/>
        <w:jc w:val="both"/>
        <w:rPr>
          <w:sz w:val="28"/>
          <w:szCs w:val="28"/>
        </w:rPr>
      </w:pPr>
      <w:r w:rsidRPr="00653599">
        <w:rPr>
          <w:sz w:val="28"/>
          <w:szCs w:val="28"/>
        </w:rPr>
        <w:t xml:space="preserve">В настоящее время </w:t>
      </w:r>
      <w:r>
        <w:rPr>
          <w:sz w:val="28"/>
          <w:szCs w:val="28"/>
        </w:rPr>
        <w:t>в связи с нерентабельностью перевозок и отсутствием устойчивого пассажиропотока</w:t>
      </w:r>
      <w:r w:rsidRPr="00653599">
        <w:rPr>
          <w:sz w:val="28"/>
          <w:szCs w:val="28"/>
        </w:rPr>
        <w:t xml:space="preserve"> не имеют регулярного автобусного или железнодорожного сообщения с административным центром:  </w:t>
      </w:r>
    </w:p>
    <w:p w:rsidR="0031468F" w:rsidRPr="00653599" w:rsidRDefault="0031468F" w:rsidP="003A1B66">
      <w:pPr>
        <w:ind w:firstLine="709"/>
        <w:jc w:val="both"/>
        <w:rPr>
          <w:sz w:val="28"/>
          <w:szCs w:val="28"/>
        </w:rPr>
      </w:pPr>
      <w:r w:rsidRPr="00653599">
        <w:rPr>
          <w:sz w:val="28"/>
          <w:szCs w:val="28"/>
        </w:rPr>
        <w:t>д. Талхан</w:t>
      </w:r>
      <w:r w:rsidR="00713D0B">
        <w:rPr>
          <w:sz w:val="28"/>
          <w:szCs w:val="28"/>
        </w:rPr>
        <w:t xml:space="preserve"> -</w:t>
      </w:r>
      <w:r w:rsidR="00EF3915">
        <w:rPr>
          <w:sz w:val="28"/>
          <w:szCs w:val="28"/>
        </w:rPr>
        <w:t xml:space="preserve"> </w:t>
      </w:r>
      <w:r w:rsidRPr="00D443D0">
        <w:rPr>
          <w:sz w:val="28"/>
          <w:szCs w:val="28"/>
        </w:rPr>
        <w:t>35</w:t>
      </w:r>
      <w:r w:rsidRPr="00653599">
        <w:rPr>
          <w:sz w:val="28"/>
          <w:szCs w:val="28"/>
        </w:rPr>
        <w:t xml:space="preserve"> чел</w:t>
      </w:r>
      <w:r w:rsidR="003A1B66">
        <w:rPr>
          <w:sz w:val="28"/>
          <w:szCs w:val="28"/>
        </w:rPr>
        <w:t>овек</w:t>
      </w:r>
      <w:r w:rsidR="001E4B30" w:rsidRPr="00653599">
        <w:rPr>
          <w:sz w:val="28"/>
          <w:szCs w:val="28"/>
        </w:rPr>
        <w:t xml:space="preserve">, </w:t>
      </w:r>
      <w:r w:rsidR="00713D0B">
        <w:rPr>
          <w:sz w:val="28"/>
          <w:szCs w:val="28"/>
        </w:rPr>
        <w:t>13</w:t>
      </w:r>
      <w:r w:rsidRPr="00653599">
        <w:rPr>
          <w:sz w:val="28"/>
          <w:szCs w:val="28"/>
        </w:rPr>
        <w:t>км от с. Едогон</w:t>
      </w:r>
      <w:r w:rsidR="003A1B66">
        <w:rPr>
          <w:sz w:val="28"/>
          <w:szCs w:val="28"/>
        </w:rPr>
        <w:t>;</w:t>
      </w:r>
    </w:p>
    <w:p w:rsidR="0031468F" w:rsidRDefault="0031468F" w:rsidP="003A1B66">
      <w:pPr>
        <w:ind w:firstLine="709"/>
        <w:rPr>
          <w:sz w:val="28"/>
          <w:szCs w:val="28"/>
        </w:rPr>
      </w:pPr>
      <w:r w:rsidRPr="00653599">
        <w:rPr>
          <w:sz w:val="28"/>
          <w:szCs w:val="28"/>
        </w:rPr>
        <w:t xml:space="preserve">д. Большой Одер </w:t>
      </w:r>
      <w:r w:rsidR="00713D0B">
        <w:rPr>
          <w:sz w:val="28"/>
          <w:szCs w:val="28"/>
        </w:rPr>
        <w:t>-</w:t>
      </w:r>
      <w:r w:rsidR="00EF3915">
        <w:rPr>
          <w:sz w:val="28"/>
          <w:szCs w:val="28"/>
        </w:rPr>
        <w:t xml:space="preserve"> </w:t>
      </w:r>
      <w:r w:rsidRPr="00D443D0">
        <w:rPr>
          <w:sz w:val="28"/>
          <w:szCs w:val="28"/>
        </w:rPr>
        <w:t>31</w:t>
      </w:r>
      <w:r w:rsidRPr="00653599">
        <w:rPr>
          <w:sz w:val="28"/>
          <w:szCs w:val="28"/>
        </w:rPr>
        <w:t xml:space="preserve"> чел</w:t>
      </w:r>
      <w:r w:rsidR="003A1B66">
        <w:rPr>
          <w:sz w:val="28"/>
          <w:szCs w:val="28"/>
        </w:rPr>
        <w:t>овек</w:t>
      </w:r>
      <w:r w:rsidRPr="00653599">
        <w:rPr>
          <w:sz w:val="28"/>
          <w:szCs w:val="28"/>
        </w:rPr>
        <w:t>, 10 км от д. Нижний</w:t>
      </w:r>
      <w:r w:rsidR="00FD5286">
        <w:rPr>
          <w:sz w:val="28"/>
          <w:szCs w:val="28"/>
        </w:rPr>
        <w:t xml:space="preserve"> </w:t>
      </w:r>
      <w:r w:rsidRPr="00653599">
        <w:rPr>
          <w:sz w:val="28"/>
          <w:szCs w:val="28"/>
        </w:rPr>
        <w:t>Бурбук</w:t>
      </w:r>
      <w:r w:rsidR="003A1B66">
        <w:rPr>
          <w:sz w:val="28"/>
          <w:szCs w:val="28"/>
        </w:rPr>
        <w:t>;</w:t>
      </w:r>
    </w:p>
    <w:p w:rsidR="003A1B66" w:rsidRDefault="003A1B66" w:rsidP="003A1B66">
      <w:pPr>
        <w:ind w:firstLine="709"/>
        <w:rPr>
          <w:sz w:val="28"/>
          <w:szCs w:val="28"/>
        </w:rPr>
      </w:pPr>
      <w:r>
        <w:rPr>
          <w:sz w:val="28"/>
          <w:szCs w:val="28"/>
        </w:rPr>
        <w:t>п.</w:t>
      </w:r>
      <w:r w:rsidR="0031468F">
        <w:rPr>
          <w:sz w:val="28"/>
          <w:szCs w:val="28"/>
        </w:rPr>
        <w:t xml:space="preserve"> Сибиряк </w:t>
      </w:r>
      <w:r w:rsidR="00713D0B">
        <w:rPr>
          <w:sz w:val="28"/>
          <w:szCs w:val="28"/>
        </w:rPr>
        <w:t>-</w:t>
      </w:r>
      <w:r w:rsidR="0031468F">
        <w:rPr>
          <w:sz w:val="28"/>
          <w:szCs w:val="28"/>
        </w:rPr>
        <w:t xml:space="preserve"> 612 чел</w:t>
      </w:r>
      <w:r w:rsidR="00713D0B">
        <w:rPr>
          <w:sz w:val="28"/>
          <w:szCs w:val="28"/>
        </w:rPr>
        <w:t>овек</w:t>
      </w:r>
      <w:r w:rsidR="0031468F">
        <w:rPr>
          <w:sz w:val="28"/>
          <w:szCs w:val="28"/>
        </w:rPr>
        <w:t>.</w:t>
      </w:r>
    </w:p>
    <w:p w:rsidR="0031468F" w:rsidRPr="00D443D0" w:rsidRDefault="0031468F" w:rsidP="003A1B66">
      <w:pPr>
        <w:ind w:firstLine="709"/>
        <w:rPr>
          <w:sz w:val="28"/>
          <w:szCs w:val="28"/>
        </w:rPr>
      </w:pPr>
      <w:r w:rsidRPr="00D443D0">
        <w:rPr>
          <w:sz w:val="28"/>
          <w:szCs w:val="28"/>
        </w:rPr>
        <w:t>Всего: 678 чел</w:t>
      </w:r>
      <w:r w:rsidR="00713D0B">
        <w:rPr>
          <w:sz w:val="28"/>
          <w:szCs w:val="28"/>
        </w:rPr>
        <w:t>овек</w:t>
      </w:r>
      <w:r w:rsidRPr="00D443D0">
        <w:rPr>
          <w:sz w:val="28"/>
          <w:szCs w:val="28"/>
        </w:rPr>
        <w:t>.</w:t>
      </w:r>
    </w:p>
    <w:p w:rsidR="0031468F" w:rsidRDefault="0031468F" w:rsidP="003A1B66">
      <w:pPr>
        <w:ind w:firstLine="709"/>
        <w:jc w:val="both"/>
        <w:rPr>
          <w:sz w:val="28"/>
          <w:szCs w:val="28"/>
        </w:rPr>
      </w:pPr>
      <w:r w:rsidRPr="00713D0B">
        <w:rPr>
          <w:sz w:val="28"/>
          <w:szCs w:val="28"/>
        </w:rPr>
        <w:t xml:space="preserve">Процент населения неохваченного пассажирскими перевозками составляет </w:t>
      </w:r>
      <w:r w:rsidR="003A1B66" w:rsidRPr="00713D0B">
        <w:rPr>
          <w:sz w:val="28"/>
          <w:szCs w:val="28"/>
        </w:rPr>
        <w:t xml:space="preserve">2,6 </w:t>
      </w:r>
      <w:r w:rsidRPr="00713D0B">
        <w:rPr>
          <w:sz w:val="28"/>
          <w:szCs w:val="28"/>
        </w:rPr>
        <w:t>%.</w:t>
      </w:r>
    </w:p>
    <w:p w:rsidR="001E5297" w:rsidRDefault="001E5297" w:rsidP="003A1B66">
      <w:pPr>
        <w:ind w:firstLine="709"/>
        <w:jc w:val="both"/>
        <w:rPr>
          <w:sz w:val="28"/>
          <w:szCs w:val="28"/>
        </w:rPr>
      </w:pPr>
      <w:r>
        <w:rPr>
          <w:sz w:val="28"/>
          <w:szCs w:val="28"/>
        </w:rPr>
        <w:t>Для граждан пожилого возраста на межмуниципальных маршрутах действует единый социальный проездной билет.</w:t>
      </w:r>
    </w:p>
    <w:p w:rsidR="001E5297" w:rsidRDefault="001E5297" w:rsidP="003A1B66">
      <w:pPr>
        <w:ind w:firstLine="709"/>
        <w:jc w:val="both"/>
        <w:rPr>
          <w:sz w:val="28"/>
          <w:szCs w:val="28"/>
        </w:rPr>
      </w:pPr>
      <w:r>
        <w:rPr>
          <w:sz w:val="28"/>
          <w:szCs w:val="28"/>
        </w:rPr>
        <w:t>На муниципальных маршрутах Тулун – Аршан, Тулун – Одон, Тулун – Баракшин – Уйгат, Тулун – Галдун – Ишидей Тулун – Верхний Бурбук ветераны труда, войны и реабилитированные граждане имеют право бесплатного проезда.</w:t>
      </w:r>
    </w:p>
    <w:p w:rsidR="001E5297" w:rsidRDefault="001E5297" w:rsidP="003A1B66">
      <w:pPr>
        <w:ind w:firstLine="709"/>
        <w:jc w:val="both"/>
        <w:rPr>
          <w:spacing w:val="20"/>
          <w:sz w:val="28"/>
          <w:szCs w:val="28"/>
        </w:rPr>
      </w:pPr>
      <w:r>
        <w:rPr>
          <w:sz w:val="28"/>
          <w:szCs w:val="28"/>
        </w:rPr>
        <w:t>В 2015 году в Администрацию Тулунского муниципального района поступило 2 обращения граждан об организации регулярных пассажирских перевозок. Данные обращения рассмотрены.</w:t>
      </w:r>
    </w:p>
    <w:p w:rsidR="0031468F" w:rsidRPr="00713D0B" w:rsidRDefault="0031468F" w:rsidP="003A1B66">
      <w:pPr>
        <w:ind w:firstLine="709"/>
        <w:jc w:val="both"/>
        <w:rPr>
          <w:sz w:val="28"/>
          <w:szCs w:val="28"/>
        </w:rPr>
      </w:pPr>
      <w:r w:rsidRPr="00713D0B">
        <w:rPr>
          <w:sz w:val="28"/>
          <w:szCs w:val="28"/>
        </w:rPr>
        <w:t>В целом по району созданы благоприятные условия для осуществления пассажирских перевозок.</w:t>
      </w:r>
      <w:r w:rsidR="00D443D0" w:rsidRPr="00713D0B">
        <w:rPr>
          <w:sz w:val="28"/>
          <w:szCs w:val="28"/>
        </w:rPr>
        <w:t xml:space="preserve"> Контроль над</w:t>
      </w:r>
      <w:r w:rsidRPr="00713D0B">
        <w:rPr>
          <w:sz w:val="28"/>
          <w:szCs w:val="28"/>
        </w:rPr>
        <w:t xml:space="preserve"> осуществлением транспортных перевозок, в соответствии с действующим законодательством, возложен на Министерство жилищной политики, энергетики и транспорта Иркутской области.</w:t>
      </w:r>
    </w:p>
    <w:p w:rsidR="0031468F" w:rsidRPr="00713D0B" w:rsidRDefault="0031468F" w:rsidP="003A1B66">
      <w:pPr>
        <w:ind w:firstLine="709"/>
        <w:jc w:val="both"/>
        <w:rPr>
          <w:sz w:val="28"/>
          <w:szCs w:val="28"/>
        </w:rPr>
      </w:pPr>
      <w:r w:rsidRPr="00713D0B">
        <w:rPr>
          <w:sz w:val="28"/>
          <w:szCs w:val="28"/>
        </w:rPr>
        <w:t xml:space="preserve"> Взимание платы за проезд на межмуниципальных маршрутах осуществляется перевозчиками в соответствии с приказом Федеральной службы по тарифам</w:t>
      </w:r>
      <w:r w:rsidR="005D26EC">
        <w:rPr>
          <w:sz w:val="28"/>
          <w:szCs w:val="28"/>
        </w:rPr>
        <w:t xml:space="preserve"> Иркутской области</w:t>
      </w:r>
      <w:r w:rsidRPr="00713D0B">
        <w:rPr>
          <w:sz w:val="28"/>
          <w:szCs w:val="28"/>
        </w:rPr>
        <w:t xml:space="preserve">.   </w:t>
      </w:r>
    </w:p>
    <w:p w:rsidR="0031468F" w:rsidRPr="00713D0B" w:rsidRDefault="0031468F" w:rsidP="003A1B66">
      <w:pPr>
        <w:ind w:firstLine="709"/>
        <w:jc w:val="both"/>
        <w:rPr>
          <w:color w:val="FF0000"/>
          <w:sz w:val="28"/>
          <w:szCs w:val="28"/>
        </w:rPr>
      </w:pPr>
    </w:p>
    <w:p w:rsidR="009C075C" w:rsidRPr="00925EC5" w:rsidRDefault="009C075C" w:rsidP="00D21C5F">
      <w:pPr>
        <w:ind w:firstLine="709"/>
        <w:jc w:val="center"/>
        <w:rPr>
          <w:b/>
          <w:sz w:val="28"/>
          <w:szCs w:val="28"/>
        </w:rPr>
      </w:pPr>
      <w:r w:rsidRPr="00925EC5">
        <w:rPr>
          <w:b/>
          <w:sz w:val="28"/>
          <w:szCs w:val="28"/>
        </w:rPr>
        <w:t>1.2.7. Участие в профилактике терроризма и экстремизма, а также в минимизации и (или) ликвидации последствий проявления терроризма на территории муниципального района</w:t>
      </w:r>
    </w:p>
    <w:p w:rsidR="00445E9F" w:rsidRPr="00532B75" w:rsidRDefault="00445E9F" w:rsidP="00D21C5F">
      <w:pPr>
        <w:ind w:firstLine="709"/>
        <w:jc w:val="center"/>
        <w:rPr>
          <w:b/>
          <w:sz w:val="28"/>
          <w:szCs w:val="28"/>
          <w:highlight w:val="yellow"/>
        </w:rPr>
      </w:pPr>
    </w:p>
    <w:p w:rsidR="00705526" w:rsidRDefault="00705526" w:rsidP="00D21C5F">
      <w:pPr>
        <w:ind w:firstLine="709"/>
        <w:jc w:val="both"/>
        <w:rPr>
          <w:rStyle w:val="10pt"/>
          <w:sz w:val="28"/>
          <w:szCs w:val="28"/>
        </w:rPr>
      </w:pPr>
      <w:r>
        <w:rPr>
          <w:rStyle w:val="10pt"/>
          <w:sz w:val="28"/>
          <w:szCs w:val="28"/>
        </w:rPr>
        <w:lastRenderedPageBreak/>
        <w:t xml:space="preserve">В течение 2015 года комиссией </w:t>
      </w:r>
      <w:r>
        <w:rPr>
          <w:sz w:val="28"/>
          <w:szCs w:val="28"/>
        </w:rPr>
        <w:t xml:space="preserve">по </w:t>
      </w:r>
      <w:r w:rsidRPr="00EF5C34">
        <w:rPr>
          <w:rStyle w:val="10pt"/>
          <w:sz w:val="28"/>
          <w:szCs w:val="28"/>
        </w:rPr>
        <w:t xml:space="preserve">противодействию терроризму на территории муниципального образования </w:t>
      </w:r>
      <w:r w:rsidRPr="00B92498">
        <w:rPr>
          <w:rStyle w:val="10pt"/>
          <w:sz w:val="28"/>
          <w:szCs w:val="28"/>
        </w:rPr>
        <w:t>«Тулунский район»</w:t>
      </w:r>
      <w:r>
        <w:rPr>
          <w:rStyle w:val="10pt"/>
          <w:sz w:val="28"/>
          <w:szCs w:val="28"/>
        </w:rPr>
        <w:t xml:space="preserve"> проведены ряд мероприятий:</w:t>
      </w:r>
    </w:p>
    <w:p w:rsidR="00705526" w:rsidRPr="005E38FD" w:rsidRDefault="00705526" w:rsidP="00D21C5F">
      <w:pPr>
        <w:pStyle w:val="16"/>
        <w:shd w:val="clear" w:color="auto" w:fill="auto"/>
        <w:spacing w:before="0" w:line="240" w:lineRule="auto"/>
        <w:ind w:firstLine="709"/>
        <w:jc w:val="both"/>
        <w:rPr>
          <w:sz w:val="28"/>
          <w:szCs w:val="28"/>
        </w:rPr>
      </w:pPr>
      <w:r>
        <w:rPr>
          <w:rStyle w:val="10pt"/>
          <w:sz w:val="28"/>
          <w:szCs w:val="28"/>
        </w:rPr>
        <w:t xml:space="preserve">- </w:t>
      </w:r>
      <w:r w:rsidR="00434B29">
        <w:rPr>
          <w:sz w:val="28"/>
          <w:szCs w:val="28"/>
        </w:rPr>
        <w:t>р</w:t>
      </w:r>
      <w:r w:rsidRPr="005E38FD">
        <w:rPr>
          <w:sz w:val="28"/>
          <w:szCs w:val="28"/>
        </w:rPr>
        <w:t>ассмотрен вопрос антитеррористической защищенности объектов культуры, здравоохранения, образования;</w:t>
      </w:r>
    </w:p>
    <w:p w:rsidR="00705526" w:rsidRDefault="00705526" w:rsidP="00D21C5F">
      <w:pPr>
        <w:pStyle w:val="16"/>
        <w:shd w:val="clear" w:color="auto" w:fill="auto"/>
        <w:spacing w:before="0" w:line="240" w:lineRule="auto"/>
        <w:ind w:firstLine="709"/>
        <w:jc w:val="both"/>
        <w:rPr>
          <w:sz w:val="28"/>
          <w:szCs w:val="28"/>
        </w:rPr>
      </w:pPr>
      <w:r>
        <w:rPr>
          <w:sz w:val="28"/>
          <w:szCs w:val="28"/>
        </w:rPr>
        <w:t xml:space="preserve">- </w:t>
      </w:r>
      <w:r w:rsidR="00434B29">
        <w:rPr>
          <w:sz w:val="28"/>
          <w:szCs w:val="28"/>
        </w:rPr>
        <w:t>у</w:t>
      </w:r>
      <w:r w:rsidR="00D21C5F">
        <w:rPr>
          <w:sz w:val="28"/>
          <w:szCs w:val="28"/>
        </w:rPr>
        <w:t>точнен перечень взрыво</w:t>
      </w:r>
      <w:r w:rsidRPr="005E38FD">
        <w:rPr>
          <w:sz w:val="28"/>
          <w:szCs w:val="28"/>
        </w:rPr>
        <w:t>пожарных и жизненно важных объектов по МО «Тулунский район» на 201</w:t>
      </w:r>
      <w:r>
        <w:rPr>
          <w:sz w:val="28"/>
          <w:szCs w:val="28"/>
        </w:rPr>
        <w:t>5</w:t>
      </w:r>
      <w:r w:rsidRPr="005E38FD">
        <w:rPr>
          <w:sz w:val="28"/>
          <w:szCs w:val="28"/>
        </w:rPr>
        <w:t xml:space="preserve"> год</w:t>
      </w:r>
      <w:r>
        <w:rPr>
          <w:sz w:val="28"/>
          <w:szCs w:val="28"/>
        </w:rPr>
        <w:t>;</w:t>
      </w:r>
    </w:p>
    <w:p w:rsidR="00705526" w:rsidRDefault="00705526" w:rsidP="00D21C5F">
      <w:pPr>
        <w:pStyle w:val="16"/>
        <w:shd w:val="clear" w:color="auto" w:fill="auto"/>
        <w:spacing w:before="0" w:line="240" w:lineRule="auto"/>
        <w:ind w:firstLine="709"/>
        <w:jc w:val="both"/>
        <w:rPr>
          <w:sz w:val="28"/>
          <w:szCs w:val="28"/>
        </w:rPr>
      </w:pPr>
      <w:r>
        <w:rPr>
          <w:sz w:val="28"/>
          <w:szCs w:val="28"/>
        </w:rPr>
        <w:t xml:space="preserve">- </w:t>
      </w:r>
      <w:r w:rsidR="00434B29">
        <w:rPr>
          <w:sz w:val="28"/>
          <w:szCs w:val="28"/>
        </w:rPr>
        <w:t>к</w:t>
      </w:r>
      <w:r w:rsidRPr="005E38FD">
        <w:rPr>
          <w:sz w:val="28"/>
          <w:szCs w:val="28"/>
        </w:rPr>
        <w:t>онтрол</w:t>
      </w:r>
      <w:r>
        <w:rPr>
          <w:sz w:val="28"/>
          <w:szCs w:val="28"/>
        </w:rPr>
        <w:t>ь</w:t>
      </w:r>
      <w:r w:rsidRPr="005E38FD">
        <w:rPr>
          <w:sz w:val="28"/>
          <w:szCs w:val="28"/>
        </w:rPr>
        <w:t xml:space="preserve"> по исполнению представлений и предупреждений при устранении недостатков и нарушений требований по антитеррористической защите, выявленных в ходе проверок</w:t>
      </w:r>
      <w:r>
        <w:rPr>
          <w:sz w:val="28"/>
          <w:szCs w:val="28"/>
        </w:rPr>
        <w:t>;</w:t>
      </w:r>
    </w:p>
    <w:p w:rsidR="00705526" w:rsidRPr="0064263E" w:rsidRDefault="00434B29" w:rsidP="00D21C5F">
      <w:pPr>
        <w:pStyle w:val="16"/>
        <w:shd w:val="clear" w:color="auto" w:fill="auto"/>
        <w:spacing w:before="0" w:line="240" w:lineRule="auto"/>
        <w:ind w:firstLine="709"/>
        <w:jc w:val="both"/>
        <w:rPr>
          <w:sz w:val="28"/>
          <w:szCs w:val="28"/>
        </w:rPr>
      </w:pPr>
      <w:r>
        <w:rPr>
          <w:sz w:val="28"/>
          <w:szCs w:val="28"/>
        </w:rPr>
        <w:t>- к</w:t>
      </w:r>
      <w:r w:rsidR="00705526" w:rsidRPr="0064263E">
        <w:rPr>
          <w:sz w:val="28"/>
          <w:szCs w:val="28"/>
        </w:rPr>
        <w:t>онтроль за профилактической работой по выявлению и предупреждению терроризма и экстремизма;</w:t>
      </w:r>
    </w:p>
    <w:p w:rsidR="00705526" w:rsidRPr="0064263E" w:rsidRDefault="00434B29" w:rsidP="00D21C5F">
      <w:pPr>
        <w:pStyle w:val="16"/>
        <w:shd w:val="clear" w:color="auto" w:fill="auto"/>
        <w:spacing w:before="0" w:line="240" w:lineRule="auto"/>
        <w:ind w:firstLine="709"/>
        <w:jc w:val="both"/>
        <w:rPr>
          <w:sz w:val="28"/>
          <w:szCs w:val="28"/>
        </w:rPr>
      </w:pPr>
      <w:r>
        <w:rPr>
          <w:sz w:val="28"/>
          <w:szCs w:val="28"/>
        </w:rPr>
        <w:t>- к</w:t>
      </w:r>
      <w:r w:rsidR="00705526" w:rsidRPr="0064263E">
        <w:rPr>
          <w:sz w:val="28"/>
          <w:szCs w:val="28"/>
        </w:rPr>
        <w:t>онтроль за целевым ис</w:t>
      </w:r>
      <w:r w:rsidR="00705526" w:rsidRPr="0064263E">
        <w:rPr>
          <w:sz w:val="28"/>
          <w:szCs w:val="28"/>
        </w:rPr>
        <w:softHyphen/>
        <w:t>пользованием бюджетных средств, выделенных на усиление защиты объектов, в т.ч. антитеррористической защищенности</w:t>
      </w:r>
      <w:r w:rsidR="005D26EC">
        <w:rPr>
          <w:sz w:val="28"/>
          <w:szCs w:val="28"/>
        </w:rPr>
        <w:t xml:space="preserve"> </w:t>
      </w:r>
      <w:r w:rsidR="00705526" w:rsidRPr="00532B75">
        <w:rPr>
          <w:sz w:val="28"/>
          <w:szCs w:val="28"/>
        </w:rPr>
        <w:t xml:space="preserve">- </w:t>
      </w:r>
      <w:r w:rsidRPr="00532B75">
        <w:rPr>
          <w:sz w:val="28"/>
          <w:szCs w:val="28"/>
        </w:rPr>
        <w:t>п</w:t>
      </w:r>
      <w:r w:rsidR="00705526" w:rsidRPr="00532B75">
        <w:rPr>
          <w:sz w:val="28"/>
          <w:szCs w:val="28"/>
        </w:rPr>
        <w:t>редставление информации о</w:t>
      </w:r>
      <w:r w:rsidR="00705526" w:rsidRPr="0064263E">
        <w:rPr>
          <w:sz w:val="28"/>
          <w:szCs w:val="28"/>
        </w:rPr>
        <w:t xml:space="preserve"> результатах работы штабу;</w:t>
      </w:r>
    </w:p>
    <w:p w:rsidR="00705526" w:rsidRPr="0064263E" w:rsidRDefault="00434B29" w:rsidP="00D21C5F">
      <w:pPr>
        <w:pStyle w:val="16"/>
        <w:shd w:val="clear" w:color="auto" w:fill="auto"/>
        <w:spacing w:before="0" w:line="240" w:lineRule="auto"/>
        <w:ind w:firstLine="709"/>
        <w:jc w:val="both"/>
        <w:rPr>
          <w:sz w:val="28"/>
          <w:szCs w:val="28"/>
        </w:rPr>
      </w:pPr>
      <w:r>
        <w:rPr>
          <w:sz w:val="28"/>
          <w:szCs w:val="28"/>
        </w:rPr>
        <w:t>- п</w:t>
      </w:r>
      <w:r w:rsidR="00705526" w:rsidRPr="0064263E">
        <w:rPr>
          <w:sz w:val="28"/>
          <w:szCs w:val="28"/>
        </w:rPr>
        <w:t>одготовлен комплекс мер по обеспечению защищенности объектов и населения от наводнений и пожаров в период осень-зима 201</w:t>
      </w:r>
      <w:r w:rsidR="00705526">
        <w:rPr>
          <w:sz w:val="28"/>
          <w:szCs w:val="28"/>
        </w:rPr>
        <w:t>4</w:t>
      </w:r>
      <w:r w:rsidR="00705526" w:rsidRPr="0064263E">
        <w:rPr>
          <w:sz w:val="28"/>
          <w:szCs w:val="28"/>
        </w:rPr>
        <w:t>-201</w:t>
      </w:r>
      <w:r w:rsidR="00705526">
        <w:rPr>
          <w:sz w:val="28"/>
          <w:szCs w:val="28"/>
        </w:rPr>
        <w:t>5</w:t>
      </w:r>
      <w:r w:rsidR="00705526" w:rsidRPr="0064263E">
        <w:rPr>
          <w:sz w:val="28"/>
          <w:szCs w:val="28"/>
        </w:rPr>
        <w:t xml:space="preserve"> гг.;</w:t>
      </w:r>
    </w:p>
    <w:p w:rsidR="00705526" w:rsidRPr="0064263E" w:rsidRDefault="00705526" w:rsidP="00D21C5F">
      <w:pPr>
        <w:pStyle w:val="16"/>
        <w:shd w:val="clear" w:color="auto" w:fill="auto"/>
        <w:spacing w:before="0" w:line="240" w:lineRule="auto"/>
        <w:ind w:firstLine="709"/>
        <w:jc w:val="both"/>
        <w:rPr>
          <w:sz w:val="28"/>
          <w:szCs w:val="28"/>
        </w:rPr>
      </w:pPr>
      <w:r w:rsidRPr="0064263E">
        <w:rPr>
          <w:rStyle w:val="10pt"/>
          <w:sz w:val="28"/>
          <w:szCs w:val="28"/>
        </w:rPr>
        <w:t xml:space="preserve">- </w:t>
      </w:r>
      <w:r w:rsidR="00434B29">
        <w:rPr>
          <w:sz w:val="28"/>
          <w:szCs w:val="28"/>
        </w:rPr>
        <w:t>п</w:t>
      </w:r>
      <w:r w:rsidRPr="0064263E">
        <w:rPr>
          <w:sz w:val="28"/>
          <w:szCs w:val="28"/>
        </w:rPr>
        <w:t>роводили</w:t>
      </w:r>
      <w:r>
        <w:rPr>
          <w:sz w:val="28"/>
          <w:szCs w:val="28"/>
        </w:rPr>
        <w:t>сь</w:t>
      </w:r>
      <w:r w:rsidRPr="0064263E">
        <w:rPr>
          <w:sz w:val="28"/>
          <w:szCs w:val="28"/>
        </w:rPr>
        <w:t xml:space="preserve"> проверки критически важных объектов;</w:t>
      </w:r>
    </w:p>
    <w:p w:rsidR="00705526" w:rsidRPr="0064263E" w:rsidRDefault="00434B29" w:rsidP="00D21C5F">
      <w:pPr>
        <w:pStyle w:val="16"/>
        <w:shd w:val="clear" w:color="auto" w:fill="auto"/>
        <w:spacing w:before="0" w:line="240" w:lineRule="auto"/>
        <w:ind w:firstLine="709"/>
        <w:jc w:val="both"/>
        <w:rPr>
          <w:sz w:val="28"/>
          <w:szCs w:val="28"/>
        </w:rPr>
      </w:pPr>
      <w:r>
        <w:rPr>
          <w:sz w:val="28"/>
          <w:szCs w:val="28"/>
        </w:rPr>
        <w:t>-</w:t>
      </w:r>
      <w:r w:rsidR="005D26EC">
        <w:rPr>
          <w:sz w:val="28"/>
          <w:szCs w:val="28"/>
        </w:rPr>
        <w:t xml:space="preserve"> </w:t>
      </w:r>
      <w:r>
        <w:rPr>
          <w:sz w:val="28"/>
          <w:szCs w:val="28"/>
        </w:rPr>
        <w:t>к</w:t>
      </w:r>
      <w:r w:rsidR="00705526" w:rsidRPr="0064263E">
        <w:rPr>
          <w:sz w:val="28"/>
          <w:szCs w:val="28"/>
        </w:rPr>
        <w:t>онтроль состояния и учета принимаемых мер, направленных на обеспечение безопасности при хранении, транспортировке взрывчатых веществ и их компонентов на угольных разрезах;</w:t>
      </w:r>
    </w:p>
    <w:p w:rsidR="00705526" w:rsidRPr="0064263E" w:rsidRDefault="00434B29" w:rsidP="00D21C5F">
      <w:pPr>
        <w:pStyle w:val="16"/>
        <w:shd w:val="clear" w:color="auto" w:fill="auto"/>
        <w:spacing w:before="0" w:line="240" w:lineRule="auto"/>
        <w:ind w:firstLine="709"/>
        <w:jc w:val="both"/>
        <w:rPr>
          <w:sz w:val="28"/>
          <w:szCs w:val="28"/>
        </w:rPr>
      </w:pPr>
      <w:r>
        <w:rPr>
          <w:sz w:val="28"/>
          <w:szCs w:val="28"/>
        </w:rPr>
        <w:t>-</w:t>
      </w:r>
      <w:r w:rsidR="005D26EC">
        <w:rPr>
          <w:sz w:val="28"/>
          <w:szCs w:val="28"/>
        </w:rPr>
        <w:t xml:space="preserve"> </w:t>
      </w:r>
      <w:r>
        <w:rPr>
          <w:sz w:val="28"/>
          <w:szCs w:val="28"/>
        </w:rPr>
        <w:t>о</w:t>
      </w:r>
      <w:r w:rsidR="00705526" w:rsidRPr="0064263E">
        <w:rPr>
          <w:sz w:val="28"/>
          <w:szCs w:val="28"/>
        </w:rPr>
        <w:t>существлялось принятие мер профилактического характера по нейтрализации экстренных проявлений среди населения;</w:t>
      </w:r>
    </w:p>
    <w:p w:rsidR="00705526" w:rsidRPr="0064263E" w:rsidRDefault="00434B29" w:rsidP="00D21C5F">
      <w:pPr>
        <w:pStyle w:val="16"/>
        <w:shd w:val="clear" w:color="auto" w:fill="auto"/>
        <w:spacing w:before="0" w:line="240" w:lineRule="auto"/>
        <w:ind w:firstLine="709"/>
        <w:jc w:val="both"/>
        <w:rPr>
          <w:sz w:val="28"/>
          <w:szCs w:val="28"/>
        </w:rPr>
      </w:pPr>
      <w:r>
        <w:rPr>
          <w:sz w:val="28"/>
          <w:szCs w:val="28"/>
        </w:rPr>
        <w:t>- п</w:t>
      </w:r>
      <w:r w:rsidR="00705526" w:rsidRPr="0064263E">
        <w:rPr>
          <w:sz w:val="28"/>
          <w:szCs w:val="28"/>
        </w:rPr>
        <w:t>овышение эффективности работы по информированию населения о возможных террористических проявлениях и способах защиты от них, мерах по ликвидации последствий от их воздействия;</w:t>
      </w:r>
    </w:p>
    <w:p w:rsidR="00705526" w:rsidRDefault="00434B29" w:rsidP="00D21C5F">
      <w:pPr>
        <w:pStyle w:val="16"/>
        <w:shd w:val="clear" w:color="auto" w:fill="auto"/>
        <w:spacing w:before="0" w:line="240" w:lineRule="auto"/>
        <w:ind w:firstLine="709"/>
        <w:jc w:val="both"/>
        <w:rPr>
          <w:sz w:val="28"/>
          <w:szCs w:val="28"/>
        </w:rPr>
      </w:pPr>
      <w:r>
        <w:rPr>
          <w:sz w:val="28"/>
          <w:szCs w:val="28"/>
        </w:rPr>
        <w:t>- о</w:t>
      </w:r>
      <w:r w:rsidR="00705526" w:rsidRPr="0064263E">
        <w:rPr>
          <w:sz w:val="28"/>
          <w:szCs w:val="28"/>
        </w:rPr>
        <w:t xml:space="preserve">рганизация системы подготовки кадров в области комплексной защиты от опасных факторов на </w:t>
      </w:r>
      <w:r w:rsidR="00705526">
        <w:rPr>
          <w:sz w:val="28"/>
          <w:szCs w:val="28"/>
        </w:rPr>
        <w:t>базе образовательных учреждений;</w:t>
      </w:r>
    </w:p>
    <w:p w:rsidR="00705526" w:rsidRDefault="00705526" w:rsidP="00D21C5F">
      <w:pPr>
        <w:pStyle w:val="16"/>
        <w:shd w:val="clear" w:color="auto" w:fill="auto"/>
        <w:spacing w:before="0" w:line="240" w:lineRule="auto"/>
        <w:ind w:firstLine="709"/>
        <w:jc w:val="both"/>
        <w:rPr>
          <w:sz w:val="28"/>
          <w:szCs w:val="28"/>
        </w:rPr>
      </w:pPr>
      <w:r>
        <w:rPr>
          <w:sz w:val="28"/>
          <w:szCs w:val="28"/>
        </w:rPr>
        <w:t xml:space="preserve">- </w:t>
      </w:r>
      <w:r w:rsidR="00434B29">
        <w:rPr>
          <w:sz w:val="28"/>
          <w:szCs w:val="28"/>
        </w:rPr>
        <w:t>у</w:t>
      </w:r>
      <w:r>
        <w:rPr>
          <w:sz w:val="28"/>
          <w:szCs w:val="28"/>
        </w:rPr>
        <w:t>частие в проверке потенциально опасных объектов (склады ВВ).</w:t>
      </w:r>
    </w:p>
    <w:p w:rsidR="00D21C5F" w:rsidRDefault="00705526" w:rsidP="00D21C5F">
      <w:pPr>
        <w:tabs>
          <w:tab w:val="left" w:pos="720"/>
        </w:tabs>
        <w:ind w:firstLine="709"/>
        <w:jc w:val="both"/>
        <w:rPr>
          <w:sz w:val="28"/>
          <w:szCs w:val="28"/>
        </w:rPr>
      </w:pPr>
      <w:r>
        <w:rPr>
          <w:sz w:val="28"/>
          <w:szCs w:val="28"/>
        </w:rPr>
        <w:tab/>
        <w:t>Постановлением администрации Тулунского муниципального района от 09.02.2011</w:t>
      </w:r>
      <w:r w:rsidR="005D26EC">
        <w:rPr>
          <w:sz w:val="28"/>
          <w:szCs w:val="28"/>
        </w:rPr>
        <w:t xml:space="preserve"> </w:t>
      </w:r>
      <w:r>
        <w:rPr>
          <w:sz w:val="28"/>
          <w:szCs w:val="28"/>
        </w:rPr>
        <w:t>г. №</w:t>
      </w:r>
      <w:r w:rsidR="005D26EC">
        <w:rPr>
          <w:sz w:val="28"/>
          <w:szCs w:val="28"/>
        </w:rPr>
        <w:t xml:space="preserve"> </w:t>
      </w:r>
      <w:r>
        <w:rPr>
          <w:sz w:val="28"/>
          <w:szCs w:val="28"/>
        </w:rPr>
        <w:t>16-пг утверждено Положение об участии муниципального образования «Тулунский район» в профилактике терроризма и экстремизма, а также в минимизации и (или) ликвидации последствий проявлений терроризма и экстремизма на территории Тулунского муниципального района.</w:t>
      </w:r>
    </w:p>
    <w:p w:rsidR="00D21C5F" w:rsidRDefault="00705526" w:rsidP="00D21C5F">
      <w:pPr>
        <w:tabs>
          <w:tab w:val="left" w:pos="720"/>
        </w:tabs>
        <w:ind w:firstLine="709"/>
        <w:jc w:val="both"/>
        <w:rPr>
          <w:sz w:val="28"/>
          <w:szCs w:val="28"/>
        </w:rPr>
      </w:pPr>
      <w:r>
        <w:rPr>
          <w:sz w:val="28"/>
          <w:szCs w:val="28"/>
        </w:rPr>
        <w:t>Постановлением администрации Тулунского муниципального района от 12.09.2011 г</w:t>
      </w:r>
      <w:r w:rsidR="00D21C5F">
        <w:rPr>
          <w:sz w:val="28"/>
          <w:szCs w:val="28"/>
        </w:rPr>
        <w:t>.</w:t>
      </w:r>
      <w:r>
        <w:rPr>
          <w:sz w:val="28"/>
          <w:szCs w:val="28"/>
        </w:rPr>
        <w:t xml:space="preserve"> №</w:t>
      </w:r>
      <w:r w:rsidR="005D26EC">
        <w:rPr>
          <w:sz w:val="28"/>
          <w:szCs w:val="28"/>
        </w:rPr>
        <w:t xml:space="preserve"> </w:t>
      </w:r>
      <w:r>
        <w:rPr>
          <w:sz w:val="28"/>
          <w:szCs w:val="28"/>
        </w:rPr>
        <w:t xml:space="preserve">1 19-пг утверждена </w:t>
      </w:r>
      <w:r w:rsidR="005D26EC">
        <w:rPr>
          <w:sz w:val="28"/>
          <w:szCs w:val="28"/>
        </w:rPr>
        <w:t>муниципальная</w:t>
      </w:r>
      <w:r>
        <w:rPr>
          <w:sz w:val="28"/>
          <w:szCs w:val="28"/>
        </w:rPr>
        <w:t xml:space="preserve"> </w:t>
      </w:r>
      <w:r w:rsidR="00D21C5F">
        <w:rPr>
          <w:sz w:val="28"/>
          <w:szCs w:val="28"/>
        </w:rPr>
        <w:t>п</w:t>
      </w:r>
      <w:r>
        <w:rPr>
          <w:sz w:val="28"/>
          <w:szCs w:val="28"/>
        </w:rPr>
        <w:t>рограмма «Профилактика терроризма и экстремизма, а также минимизация и ликвидация последствий этих проявлений на территории Тулунского муниципального района на 2011-2015 годы».</w:t>
      </w:r>
    </w:p>
    <w:p w:rsidR="00705526" w:rsidRDefault="00705526" w:rsidP="00D21C5F">
      <w:pPr>
        <w:tabs>
          <w:tab w:val="left" w:pos="720"/>
        </w:tabs>
        <w:ind w:firstLine="709"/>
        <w:jc w:val="both"/>
        <w:rPr>
          <w:sz w:val="28"/>
          <w:szCs w:val="28"/>
        </w:rPr>
      </w:pPr>
      <w:r>
        <w:rPr>
          <w:sz w:val="28"/>
          <w:szCs w:val="28"/>
        </w:rPr>
        <w:t>Перечень объектов, потенциально подверженных террористической угрозе на территории МО «Тулунский район» утвержден распоряжением администрации Тулунского муниципального района от 08.06.2011</w:t>
      </w:r>
      <w:r w:rsidR="005D26EC">
        <w:rPr>
          <w:sz w:val="28"/>
          <w:szCs w:val="28"/>
        </w:rPr>
        <w:t xml:space="preserve"> </w:t>
      </w:r>
      <w:r>
        <w:rPr>
          <w:sz w:val="28"/>
          <w:szCs w:val="28"/>
        </w:rPr>
        <w:t>г</w:t>
      </w:r>
      <w:r w:rsidR="00D21C5F">
        <w:rPr>
          <w:sz w:val="28"/>
          <w:szCs w:val="28"/>
        </w:rPr>
        <w:t>.</w:t>
      </w:r>
      <w:r>
        <w:rPr>
          <w:sz w:val="28"/>
          <w:szCs w:val="28"/>
        </w:rPr>
        <w:t xml:space="preserve"> № 290-рг.</w:t>
      </w:r>
      <w:r w:rsidR="005D26EC">
        <w:rPr>
          <w:sz w:val="28"/>
          <w:szCs w:val="28"/>
        </w:rPr>
        <w:t xml:space="preserve"> </w:t>
      </w:r>
      <w:r>
        <w:rPr>
          <w:sz w:val="28"/>
          <w:szCs w:val="28"/>
        </w:rPr>
        <w:t>Совместно с главами сельских поселений проводилась профилактическая работа, направленная на выявление и предупреждение экстремизма и терроризма. Информационные материалы размещались  в вестниках, издаваемых в сельских поселениях.</w:t>
      </w:r>
    </w:p>
    <w:p w:rsidR="00705526" w:rsidRDefault="00705526" w:rsidP="00D21C5F">
      <w:pPr>
        <w:tabs>
          <w:tab w:val="left" w:pos="900"/>
        </w:tabs>
        <w:ind w:firstLine="709"/>
        <w:jc w:val="both"/>
        <w:rPr>
          <w:sz w:val="28"/>
          <w:szCs w:val="28"/>
        </w:rPr>
      </w:pPr>
      <w:r>
        <w:rPr>
          <w:sz w:val="28"/>
          <w:szCs w:val="28"/>
        </w:rPr>
        <w:lastRenderedPageBreak/>
        <w:t xml:space="preserve">В период проведения массовых мероприятий с большим скоплением людей (праздничные, спортивные  мероприятия) принимались дополнительные меры по обеспечению антитеррористической защищенности объектов и населения. Информация населению о возможных террористических проявлениях доводилась путем проведения совещаний с руководителями, расклейки в общественных местах и рассылки памяток по действиям в случае возникновения угрозы террористических проявлений. </w:t>
      </w:r>
    </w:p>
    <w:p w:rsidR="00AF1EDC" w:rsidRDefault="00AF1EDC" w:rsidP="00D21C5F">
      <w:pPr>
        <w:tabs>
          <w:tab w:val="left" w:pos="900"/>
        </w:tabs>
        <w:ind w:firstLine="709"/>
        <w:jc w:val="both"/>
        <w:rPr>
          <w:sz w:val="28"/>
          <w:szCs w:val="28"/>
        </w:rPr>
      </w:pPr>
    </w:p>
    <w:p w:rsidR="00AF1EDC" w:rsidRPr="00040F76" w:rsidRDefault="00AF1EDC" w:rsidP="0084397D">
      <w:pPr>
        <w:ind w:firstLine="709"/>
        <w:jc w:val="center"/>
        <w:rPr>
          <w:b/>
          <w:color w:val="000000" w:themeColor="text1"/>
          <w:sz w:val="28"/>
          <w:szCs w:val="28"/>
        </w:rPr>
      </w:pPr>
      <w:r w:rsidRPr="00925EC5">
        <w:rPr>
          <w:b/>
          <w:color w:val="000000" w:themeColor="text1"/>
          <w:sz w:val="28"/>
          <w:szCs w:val="28"/>
        </w:rPr>
        <w:t>1.2.8. 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72DFE" w:rsidRDefault="00672DFE" w:rsidP="0084397D">
      <w:pPr>
        <w:ind w:firstLine="709"/>
        <w:jc w:val="both"/>
        <w:rPr>
          <w:sz w:val="28"/>
          <w:szCs w:val="28"/>
        </w:rPr>
      </w:pPr>
    </w:p>
    <w:p w:rsidR="00D443D0" w:rsidRDefault="00D443D0" w:rsidP="0084397D">
      <w:pPr>
        <w:ind w:firstLine="709"/>
        <w:jc w:val="both"/>
        <w:rPr>
          <w:sz w:val="28"/>
          <w:szCs w:val="28"/>
        </w:rPr>
      </w:pPr>
      <w:r w:rsidRPr="009E643F">
        <w:rPr>
          <w:sz w:val="28"/>
          <w:szCs w:val="28"/>
        </w:rPr>
        <w:t>В рамках реализации муниципальной программы «Профилактика терроризма и экстремизма, а также миним</w:t>
      </w:r>
      <w:r w:rsidR="0084397D">
        <w:rPr>
          <w:sz w:val="28"/>
          <w:szCs w:val="28"/>
        </w:rPr>
        <w:t>а</w:t>
      </w:r>
      <w:r w:rsidRPr="009E643F">
        <w:rPr>
          <w:sz w:val="28"/>
          <w:szCs w:val="28"/>
        </w:rPr>
        <w:t>лизация и ликвидация этих последствий</w:t>
      </w:r>
      <w:r>
        <w:rPr>
          <w:sz w:val="28"/>
          <w:szCs w:val="28"/>
        </w:rPr>
        <w:t xml:space="preserve"> на территории Тулунского муниципального района на 2011-2015 годы» МКУК «Межпоселенческий организационно-методический центр» проведен районный фестиваль патриотической песни «Патриот Отечества» (в рамках творческих отчетов учреждений культуры перед населением) и викторина «Культура и традиции народов мира» на общую сумму 20,0 тыс. руб.</w:t>
      </w:r>
    </w:p>
    <w:p w:rsidR="00D443D0" w:rsidRDefault="00D443D0" w:rsidP="0084397D">
      <w:pPr>
        <w:tabs>
          <w:tab w:val="left" w:pos="0"/>
        </w:tabs>
        <w:ind w:firstLine="709"/>
        <w:jc w:val="both"/>
        <w:rPr>
          <w:sz w:val="28"/>
          <w:szCs w:val="28"/>
        </w:rPr>
      </w:pPr>
      <w:r>
        <w:rPr>
          <w:sz w:val="28"/>
          <w:szCs w:val="28"/>
        </w:rPr>
        <w:t xml:space="preserve">На территории Тулунского района отсутствуют места компактного проживания представителей иных, кроме титульной, национальностей. Тем не менее, населенные пункты Афанасьевского сельского поселения </w:t>
      </w:r>
      <w:r w:rsidRPr="000E3657">
        <w:rPr>
          <w:sz w:val="28"/>
          <w:szCs w:val="28"/>
        </w:rPr>
        <w:t xml:space="preserve">исторически являются местами компактного проживания потомков казачьих семей. </w:t>
      </w:r>
      <w:r>
        <w:rPr>
          <w:sz w:val="28"/>
          <w:szCs w:val="28"/>
        </w:rPr>
        <w:t xml:space="preserve">В ходе реализации проекта по возрождению традиционной культуры поселения в культурно-досуговом центре оформлена экспозиция «Казачья горница», был создан казачий клуб «Ратник», активно сотрудничающий с Тулунским казачьим обществом. На его базе сформирован детский вокальный </w:t>
      </w:r>
      <w:r w:rsidRPr="003F5A0A">
        <w:rPr>
          <w:sz w:val="28"/>
          <w:szCs w:val="28"/>
        </w:rPr>
        <w:t>ансамбль «</w:t>
      </w:r>
      <w:r>
        <w:rPr>
          <w:sz w:val="28"/>
          <w:szCs w:val="28"/>
        </w:rPr>
        <w:t>Казачья вольница». В течение года занятия проводятся 4 раза в неделю: рукопашный бой</w:t>
      </w:r>
      <w:r w:rsidR="0084397D">
        <w:rPr>
          <w:sz w:val="28"/>
          <w:szCs w:val="28"/>
        </w:rPr>
        <w:t>;</w:t>
      </w:r>
      <w:r>
        <w:rPr>
          <w:sz w:val="28"/>
          <w:szCs w:val="28"/>
        </w:rPr>
        <w:t xml:space="preserve"> вокал</w:t>
      </w:r>
      <w:r w:rsidR="0084397D">
        <w:rPr>
          <w:sz w:val="28"/>
          <w:szCs w:val="28"/>
        </w:rPr>
        <w:t>;</w:t>
      </w:r>
      <w:r>
        <w:rPr>
          <w:sz w:val="28"/>
          <w:szCs w:val="28"/>
        </w:rPr>
        <w:t xml:space="preserve"> обучение работе с </w:t>
      </w:r>
      <w:r w:rsidR="001E4B30">
        <w:rPr>
          <w:sz w:val="28"/>
          <w:szCs w:val="28"/>
        </w:rPr>
        <w:t>длинно клинковым</w:t>
      </w:r>
      <w:r>
        <w:rPr>
          <w:sz w:val="28"/>
          <w:szCs w:val="28"/>
        </w:rPr>
        <w:t xml:space="preserve"> холодным оружием (шашка)</w:t>
      </w:r>
      <w:r w:rsidR="0084397D">
        <w:rPr>
          <w:sz w:val="28"/>
          <w:szCs w:val="28"/>
        </w:rPr>
        <w:t>;</w:t>
      </w:r>
      <w:r>
        <w:rPr>
          <w:sz w:val="28"/>
          <w:szCs w:val="28"/>
        </w:rPr>
        <w:t xml:space="preserve"> хореография. Члены клуба посещают занятия воскресной школы при храме Покрова Божией матери, осуществляют полевые выходы. В 2015 году участвовали в окружных казачьих сборах для детей Присаянского округа Иркутского казачьего войска, заняли третье общекомандное место в военно-полевых сборах «На страже семьи, на службе Отечеству» в рамках фестиваля «Моя семья – жемчужина Сибири» в г. Братске.</w:t>
      </w:r>
    </w:p>
    <w:p w:rsidR="00D443D0" w:rsidRDefault="00D443D0" w:rsidP="0084397D">
      <w:pPr>
        <w:ind w:firstLine="709"/>
        <w:jc w:val="both"/>
        <w:rPr>
          <w:sz w:val="28"/>
          <w:szCs w:val="28"/>
        </w:rPr>
      </w:pPr>
      <w:r>
        <w:rPr>
          <w:sz w:val="28"/>
          <w:szCs w:val="28"/>
        </w:rPr>
        <w:t xml:space="preserve">Ко Дню независимости России и Дню народного единства проведены акции, </w:t>
      </w:r>
      <w:r w:rsidR="001E4B30">
        <w:rPr>
          <w:sz w:val="28"/>
          <w:szCs w:val="28"/>
        </w:rPr>
        <w:t>флэш</w:t>
      </w:r>
      <w:r>
        <w:rPr>
          <w:sz w:val="28"/>
          <w:szCs w:val="28"/>
        </w:rPr>
        <w:t>-мобы, велопробеги, культурно-спортивные мероприятия, концертные программы: «Русь великая» (КДЦ с. Гуран), «Я – гражданин России!</w:t>
      </w:r>
      <w:r w:rsidR="0084397D">
        <w:rPr>
          <w:sz w:val="28"/>
          <w:szCs w:val="28"/>
        </w:rPr>
        <w:t>»</w:t>
      </w:r>
      <w:r>
        <w:rPr>
          <w:sz w:val="28"/>
          <w:szCs w:val="28"/>
        </w:rPr>
        <w:t xml:space="preserve"> (КДЦ п. Октябрьский-2), «Любовь моя, Россия» (КДЦ п. Ишидей), «Россия – это мы!» (ЦК с. Алгатуй), «Чем гордится россиянин», «Три символа на фоне истории» (КДЦ д. Афанасьева),  «Любовью к Родине дыша» (КДЦ Будаговского МО), «Храни себя, Россия!» (ДД с. Уталай), «У русской песни крылья лебединые» (КДЦ с. Шерагул).</w:t>
      </w:r>
    </w:p>
    <w:p w:rsidR="00D443D0" w:rsidRDefault="00D443D0" w:rsidP="0084397D">
      <w:pPr>
        <w:ind w:firstLine="709"/>
        <w:jc w:val="both"/>
        <w:rPr>
          <w:sz w:val="28"/>
          <w:szCs w:val="28"/>
        </w:rPr>
      </w:pPr>
      <w:r>
        <w:rPr>
          <w:sz w:val="28"/>
          <w:szCs w:val="28"/>
        </w:rPr>
        <w:lastRenderedPageBreak/>
        <w:t>В 2015 году проведены традиционные мероприятия ко Дню славянской письменности и культуры – День единого хорового пения (МДК «Прометей», КДЦ Писаревского МО, КДЦ с. Шерагул, КДЦ с. Азей), праздничные программы «У истоков славянской письменности».</w:t>
      </w:r>
    </w:p>
    <w:p w:rsidR="00D443D0" w:rsidRDefault="00D443D0" w:rsidP="0084397D">
      <w:pPr>
        <w:tabs>
          <w:tab w:val="left" w:pos="0"/>
        </w:tabs>
        <w:ind w:firstLine="709"/>
        <w:jc w:val="both"/>
        <w:rPr>
          <w:sz w:val="28"/>
          <w:szCs w:val="28"/>
        </w:rPr>
      </w:pPr>
    </w:p>
    <w:p w:rsidR="009C075C" w:rsidRPr="00925EC5" w:rsidRDefault="00B52796" w:rsidP="0084397D">
      <w:pPr>
        <w:pStyle w:val="a3"/>
        <w:ind w:firstLine="709"/>
        <w:jc w:val="center"/>
        <w:rPr>
          <w:rFonts w:ascii="Times New Roman" w:hAnsi="Times New Roman"/>
          <w:b/>
          <w:sz w:val="28"/>
          <w:szCs w:val="28"/>
        </w:rPr>
      </w:pPr>
      <w:r w:rsidRPr="00925EC5">
        <w:rPr>
          <w:rFonts w:ascii="Times New Roman" w:hAnsi="Times New Roman"/>
          <w:b/>
          <w:sz w:val="28"/>
          <w:szCs w:val="28"/>
        </w:rPr>
        <w:t>1.2.9</w:t>
      </w:r>
      <w:r w:rsidR="009C075C" w:rsidRPr="00925EC5">
        <w:rPr>
          <w:rFonts w:ascii="Times New Roman" w:hAnsi="Times New Roman"/>
          <w:b/>
          <w:sz w:val="28"/>
          <w:szCs w:val="28"/>
        </w:rPr>
        <w:t>. Участие в предупреждении и ликвидации последствий чрезвычайных ситуаций на территории муниципального района</w:t>
      </w:r>
    </w:p>
    <w:p w:rsidR="00434B29" w:rsidRPr="00925EC5" w:rsidRDefault="00434B29" w:rsidP="0084397D">
      <w:pPr>
        <w:ind w:firstLine="709"/>
        <w:jc w:val="both"/>
        <w:rPr>
          <w:sz w:val="28"/>
          <w:szCs w:val="28"/>
        </w:rPr>
      </w:pPr>
    </w:p>
    <w:p w:rsidR="00434B29" w:rsidRPr="00925EC5" w:rsidRDefault="00434B29" w:rsidP="0084397D">
      <w:pPr>
        <w:ind w:firstLine="709"/>
        <w:jc w:val="both"/>
        <w:rPr>
          <w:sz w:val="28"/>
          <w:szCs w:val="28"/>
        </w:rPr>
      </w:pPr>
      <w:r w:rsidRPr="00925EC5">
        <w:rPr>
          <w:sz w:val="28"/>
          <w:szCs w:val="28"/>
        </w:rPr>
        <w:t>На территории Тулунского муниципального района в 2015 году зарегистрирована одна чрезвычайная ситуация (градобитие).</w:t>
      </w:r>
    </w:p>
    <w:p w:rsidR="00434B29" w:rsidRPr="00925EC5" w:rsidRDefault="00434B29" w:rsidP="0084397D">
      <w:pPr>
        <w:ind w:firstLine="709"/>
        <w:jc w:val="both"/>
        <w:rPr>
          <w:sz w:val="28"/>
          <w:szCs w:val="28"/>
        </w:rPr>
      </w:pPr>
      <w:r w:rsidRPr="00925EC5">
        <w:rPr>
          <w:sz w:val="28"/>
          <w:szCs w:val="28"/>
        </w:rPr>
        <w:t>Финансовые средства резервного фонда Тулунского муниципального района выделены жителям Евдокимовского сель</w:t>
      </w:r>
      <w:r w:rsidR="005B5BA6" w:rsidRPr="00925EC5">
        <w:rPr>
          <w:sz w:val="28"/>
          <w:szCs w:val="28"/>
        </w:rPr>
        <w:t>ского поселения в размере 0,14</w:t>
      </w:r>
      <w:r w:rsidR="0084397D">
        <w:rPr>
          <w:sz w:val="28"/>
          <w:szCs w:val="28"/>
        </w:rPr>
        <w:t>0</w:t>
      </w:r>
      <w:r w:rsidR="005B5BA6" w:rsidRPr="00925EC5">
        <w:rPr>
          <w:sz w:val="28"/>
          <w:szCs w:val="28"/>
        </w:rPr>
        <w:t xml:space="preserve"> млн</w:t>
      </w:r>
      <w:r w:rsidRPr="00925EC5">
        <w:rPr>
          <w:sz w:val="28"/>
          <w:szCs w:val="28"/>
        </w:rPr>
        <w:t>. руб. (единовременная денежная выплата пострадавшим от ЧС).</w:t>
      </w:r>
    </w:p>
    <w:p w:rsidR="00434B29" w:rsidRPr="00925EC5" w:rsidRDefault="00434B29" w:rsidP="0084397D">
      <w:pPr>
        <w:ind w:firstLine="709"/>
        <w:jc w:val="both"/>
        <w:rPr>
          <w:sz w:val="28"/>
          <w:szCs w:val="28"/>
        </w:rPr>
      </w:pPr>
      <w:r w:rsidRPr="00925EC5">
        <w:rPr>
          <w:sz w:val="28"/>
          <w:szCs w:val="28"/>
        </w:rPr>
        <w:t xml:space="preserve">Проводились профилактические мероприятия, с целью минимизации риска возникновения чрезвычайных ситуаций (участия в сходах населения, подворовые обходы с целью инструктажа и т.д.). </w:t>
      </w:r>
    </w:p>
    <w:p w:rsidR="00434B29" w:rsidRPr="00925EC5" w:rsidRDefault="00434B29" w:rsidP="0084397D">
      <w:pPr>
        <w:ind w:firstLine="709"/>
        <w:jc w:val="both"/>
        <w:rPr>
          <w:sz w:val="28"/>
          <w:szCs w:val="28"/>
        </w:rPr>
      </w:pPr>
      <w:r w:rsidRPr="00925EC5">
        <w:rPr>
          <w:sz w:val="28"/>
          <w:szCs w:val="28"/>
        </w:rPr>
        <w:t>Проводился постоянный мониторинг за обстановкой в районе с целью оперативного реагирования и недопущения чрезвычайных ситуаций.</w:t>
      </w:r>
    </w:p>
    <w:p w:rsidR="009C075C" w:rsidRPr="00925EC5" w:rsidRDefault="009C075C" w:rsidP="0084397D">
      <w:pPr>
        <w:pStyle w:val="a3"/>
        <w:ind w:firstLine="709"/>
        <w:jc w:val="both"/>
        <w:rPr>
          <w:rFonts w:ascii="Times New Roman" w:hAnsi="Times New Roman"/>
          <w:b/>
          <w:color w:val="FF0000"/>
          <w:sz w:val="28"/>
          <w:szCs w:val="28"/>
        </w:rPr>
      </w:pPr>
    </w:p>
    <w:p w:rsidR="005671C1" w:rsidRDefault="009C075C" w:rsidP="005671C1">
      <w:pPr>
        <w:ind w:firstLine="709"/>
        <w:jc w:val="center"/>
        <w:rPr>
          <w:b/>
          <w:color w:val="000000" w:themeColor="text1"/>
          <w:sz w:val="28"/>
          <w:szCs w:val="28"/>
        </w:rPr>
      </w:pPr>
      <w:r w:rsidRPr="00925EC5">
        <w:rPr>
          <w:b/>
          <w:color w:val="000000" w:themeColor="text1"/>
          <w:sz w:val="28"/>
          <w:szCs w:val="28"/>
        </w:rPr>
        <w:t>1.2.</w:t>
      </w:r>
      <w:r w:rsidR="00B52796" w:rsidRPr="00925EC5">
        <w:rPr>
          <w:b/>
          <w:color w:val="000000" w:themeColor="text1"/>
          <w:sz w:val="28"/>
          <w:szCs w:val="28"/>
        </w:rPr>
        <w:t>10</w:t>
      </w:r>
      <w:r w:rsidRPr="00925EC5">
        <w:rPr>
          <w:b/>
          <w:color w:val="000000" w:themeColor="text1"/>
          <w:sz w:val="28"/>
          <w:szCs w:val="28"/>
        </w:rPr>
        <w:t>. 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p w:rsidR="0084397D" w:rsidRPr="00925EC5" w:rsidRDefault="0084397D" w:rsidP="005671C1">
      <w:pPr>
        <w:ind w:firstLine="709"/>
        <w:jc w:val="center"/>
        <w:rPr>
          <w:b/>
          <w:color w:val="000000" w:themeColor="text1"/>
          <w:sz w:val="28"/>
          <w:szCs w:val="28"/>
        </w:rPr>
      </w:pPr>
    </w:p>
    <w:p w:rsidR="00672052" w:rsidRPr="00925EC5" w:rsidRDefault="00672052" w:rsidP="005671C1">
      <w:pPr>
        <w:ind w:firstLine="709"/>
        <w:jc w:val="both"/>
        <w:rPr>
          <w:b/>
          <w:color w:val="000000" w:themeColor="text1"/>
          <w:sz w:val="28"/>
          <w:szCs w:val="28"/>
        </w:rPr>
      </w:pPr>
      <w:r w:rsidRPr="00925EC5">
        <w:rPr>
          <w:sz w:val="28"/>
          <w:szCs w:val="28"/>
        </w:rPr>
        <w:t>По предоставлению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w:t>
      </w:r>
      <w:r w:rsidR="00672DFE" w:rsidRPr="00925EC5">
        <w:rPr>
          <w:sz w:val="28"/>
          <w:szCs w:val="28"/>
        </w:rPr>
        <w:t>,</w:t>
      </w:r>
      <w:r w:rsidRPr="00925EC5">
        <w:rPr>
          <w:sz w:val="28"/>
          <w:szCs w:val="28"/>
        </w:rPr>
        <w:t xml:space="preserve"> вопрос решается на уровне сельских поселений.</w:t>
      </w:r>
    </w:p>
    <w:p w:rsidR="009C075C" w:rsidRPr="00925EC5" w:rsidRDefault="009C075C" w:rsidP="00672DFE">
      <w:pPr>
        <w:pStyle w:val="a3"/>
        <w:ind w:firstLine="709"/>
        <w:jc w:val="both"/>
        <w:rPr>
          <w:rFonts w:ascii="Times New Roman" w:hAnsi="Times New Roman"/>
          <w:b/>
          <w:sz w:val="28"/>
          <w:szCs w:val="28"/>
        </w:rPr>
      </w:pPr>
    </w:p>
    <w:p w:rsidR="009C075C" w:rsidRPr="00672DFE" w:rsidRDefault="009C075C" w:rsidP="00672DFE">
      <w:pPr>
        <w:pStyle w:val="a3"/>
        <w:ind w:firstLine="709"/>
        <w:jc w:val="center"/>
        <w:rPr>
          <w:rFonts w:ascii="Times New Roman" w:hAnsi="Times New Roman"/>
          <w:b/>
          <w:sz w:val="28"/>
          <w:szCs w:val="28"/>
        </w:rPr>
      </w:pPr>
      <w:r w:rsidRPr="00925EC5">
        <w:rPr>
          <w:rFonts w:ascii="Times New Roman" w:hAnsi="Times New Roman"/>
          <w:b/>
          <w:sz w:val="28"/>
          <w:szCs w:val="28"/>
        </w:rPr>
        <w:t>1.2.1</w:t>
      </w:r>
      <w:r w:rsidR="00B52796" w:rsidRPr="00925EC5">
        <w:rPr>
          <w:rFonts w:ascii="Times New Roman" w:hAnsi="Times New Roman"/>
          <w:b/>
          <w:sz w:val="28"/>
          <w:szCs w:val="28"/>
        </w:rPr>
        <w:t>1</w:t>
      </w:r>
      <w:r w:rsidRPr="00925EC5">
        <w:rPr>
          <w:rFonts w:ascii="Times New Roman" w:hAnsi="Times New Roman"/>
          <w:b/>
          <w:sz w:val="28"/>
          <w:szCs w:val="28"/>
        </w:rPr>
        <w:t xml:space="preserve">. До </w:t>
      </w:r>
      <w:r w:rsidR="0084397D">
        <w:rPr>
          <w:rFonts w:ascii="Times New Roman" w:hAnsi="Times New Roman"/>
          <w:b/>
          <w:sz w:val="28"/>
          <w:szCs w:val="28"/>
        </w:rPr>
        <w:t xml:space="preserve">1 </w:t>
      </w:r>
      <w:r w:rsidRPr="00925EC5">
        <w:rPr>
          <w:rFonts w:ascii="Times New Roman" w:hAnsi="Times New Roman"/>
          <w:b/>
          <w:sz w:val="28"/>
          <w:szCs w:val="28"/>
        </w:rPr>
        <w:t>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должности</w:t>
      </w:r>
    </w:p>
    <w:p w:rsidR="009C075C" w:rsidRPr="00672DFE" w:rsidRDefault="009C075C" w:rsidP="00672DFE">
      <w:pPr>
        <w:pStyle w:val="a3"/>
        <w:ind w:firstLine="709"/>
        <w:jc w:val="both"/>
        <w:rPr>
          <w:rFonts w:ascii="Times New Roman" w:hAnsi="Times New Roman"/>
          <w:b/>
          <w:sz w:val="28"/>
          <w:szCs w:val="28"/>
        </w:rPr>
      </w:pPr>
    </w:p>
    <w:p w:rsidR="00672052" w:rsidRDefault="00672052" w:rsidP="00672DFE">
      <w:pPr>
        <w:ind w:firstLine="709"/>
        <w:jc w:val="both"/>
        <w:rPr>
          <w:sz w:val="28"/>
          <w:szCs w:val="28"/>
        </w:rPr>
      </w:pPr>
      <w:r>
        <w:rPr>
          <w:sz w:val="28"/>
          <w:szCs w:val="28"/>
        </w:rPr>
        <w:t>По предоставлению до 1 января 2017 года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672DFE">
        <w:rPr>
          <w:sz w:val="28"/>
          <w:szCs w:val="28"/>
        </w:rPr>
        <w:t>,</w:t>
      </w:r>
      <w:r>
        <w:rPr>
          <w:sz w:val="28"/>
          <w:szCs w:val="28"/>
        </w:rPr>
        <w:t xml:space="preserve"> вопрос решается на уровне сельских поселений.</w:t>
      </w:r>
    </w:p>
    <w:p w:rsidR="00532B75" w:rsidRDefault="00532B75" w:rsidP="00925EC5">
      <w:pPr>
        <w:ind w:firstLine="709"/>
        <w:jc w:val="center"/>
        <w:rPr>
          <w:sz w:val="28"/>
          <w:szCs w:val="28"/>
        </w:rPr>
      </w:pPr>
    </w:p>
    <w:p w:rsidR="00532B75" w:rsidRPr="00532B75" w:rsidRDefault="00532B75" w:rsidP="00925EC5">
      <w:pPr>
        <w:ind w:firstLine="709"/>
        <w:jc w:val="center"/>
        <w:rPr>
          <w:b/>
          <w:sz w:val="28"/>
          <w:szCs w:val="28"/>
        </w:rPr>
      </w:pPr>
      <w:r w:rsidRPr="00925EC5">
        <w:rPr>
          <w:b/>
          <w:sz w:val="28"/>
          <w:szCs w:val="28"/>
        </w:rPr>
        <w:t>1.2.12. Организация мероприятий межпоселенческого характера по охране окружающей среды</w:t>
      </w:r>
    </w:p>
    <w:p w:rsidR="005671C1" w:rsidRDefault="005671C1" w:rsidP="00925EC5">
      <w:pPr>
        <w:ind w:firstLine="708"/>
        <w:jc w:val="center"/>
        <w:rPr>
          <w:sz w:val="28"/>
          <w:szCs w:val="28"/>
        </w:rPr>
      </w:pPr>
    </w:p>
    <w:p w:rsidR="00532B75" w:rsidRPr="006A0A93" w:rsidRDefault="00532B75" w:rsidP="00532B75">
      <w:pPr>
        <w:ind w:firstLine="708"/>
        <w:jc w:val="both"/>
        <w:rPr>
          <w:sz w:val="28"/>
          <w:szCs w:val="28"/>
        </w:rPr>
      </w:pPr>
      <w:r w:rsidRPr="00846FF6">
        <w:rPr>
          <w:sz w:val="28"/>
          <w:szCs w:val="28"/>
        </w:rPr>
        <w:t xml:space="preserve">В рамках мероприятий по охране окружающей среды </w:t>
      </w:r>
      <w:r w:rsidRPr="00B95442">
        <w:rPr>
          <w:sz w:val="28"/>
          <w:szCs w:val="28"/>
        </w:rPr>
        <w:t>руководители 5 образовательных организаций Тулунского района заключили договора со</w:t>
      </w:r>
      <w:r w:rsidRPr="00846FF6">
        <w:rPr>
          <w:sz w:val="28"/>
          <w:szCs w:val="28"/>
        </w:rPr>
        <w:t xml:space="preserve"> специализированными предприятиями о вывозе на переработку, размещение и утилизацию отходов</w:t>
      </w:r>
      <w:r>
        <w:rPr>
          <w:sz w:val="28"/>
          <w:szCs w:val="28"/>
        </w:rPr>
        <w:t>. О</w:t>
      </w:r>
      <w:r w:rsidRPr="00846FF6">
        <w:rPr>
          <w:sz w:val="28"/>
          <w:szCs w:val="28"/>
        </w:rPr>
        <w:t>существляется контроль з</w:t>
      </w:r>
      <w:r>
        <w:rPr>
          <w:sz w:val="28"/>
          <w:szCs w:val="28"/>
        </w:rPr>
        <w:t>а своевременным вывозом отходов,</w:t>
      </w:r>
      <w:r w:rsidR="00FD5286">
        <w:rPr>
          <w:sz w:val="28"/>
          <w:szCs w:val="28"/>
        </w:rPr>
        <w:t xml:space="preserve"> </w:t>
      </w:r>
      <w:r w:rsidRPr="00846FF6">
        <w:rPr>
          <w:sz w:val="28"/>
          <w:szCs w:val="28"/>
        </w:rPr>
        <w:lastRenderedPageBreak/>
        <w:t>проводиться регулярная уборка территории, прилегающей к зда</w:t>
      </w:r>
      <w:r>
        <w:rPr>
          <w:sz w:val="28"/>
          <w:szCs w:val="28"/>
        </w:rPr>
        <w:t>ниям образовательных учреждений.</w:t>
      </w:r>
    </w:p>
    <w:p w:rsidR="00532B75" w:rsidRDefault="00532B75" w:rsidP="00532B75">
      <w:pPr>
        <w:ind w:firstLine="708"/>
        <w:jc w:val="both"/>
        <w:rPr>
          <w:sz w:val="28"/>
          <w:szCs w:val="28"/>
        </w:rPr>
      </w:pPr>
      <w:r>
        <w:rPr>
          <w:sz w:val="28"/>
          <w:szCs w:val="28"/>
        </w:rPr>
        <w:t>В 2015 году воспитанники, школьники и педагогические работники  Тулунского района в рамках Дней защиты от экологической опасности, проводимых на территории Иркутской области в соответствии с распоряжением Правительства Иркутской области от 27.03.2012 г</w:t>
      </w:r>
      <w:r w:rsidR="0084397D">
        <w:rPr>
          <w:sz w:val="28"/>
          <w:szCs w:val="28"/>
        </w:rPr>
        <w:t>.</w:t>
      </w:r>
      <w:r>
        <w:rPr>
          <w:sz w:val="28"/>
          <w:szCs w:val="28"/>
        </w:rPr>
        <w:t xml:space="preserve"> № 91-рг участвовали в следующих мероприятиях:</w:t>
      </w:r>
    </w:p>
    <w:p w:rsidR="00532B75" w:rsidRDefault="005E3ECE" w:rsidP="00532B75">
      <w:pPr>
        <w:ind w:firstLine="708"/>
        <w:jc w:val="both"/>
        <w:rPr>
          <w:sz w:val="28"/>
          <w:szCs w:val="28"/>
        </w:rPr>
      </w:pPr>
      <w:r>
        <w:rPr>
          <w:sz w:val="28"/>
          <w:szCs w:val="28"/>
        </w:rPr>
        <w:t xml:space="preserve">- </w:t>
      </w:r>
      <w:r w:rsidR="00532B75">
        <w:rPr>
          <w:sz w:val="28"/>
          <w:szCs w:val="28"/>
        </w:rPr>
        <w:t>22 марта</w:t>
      </w:r>
      <w:r>
        <w:rPr>
          <w:sz w:val="28"/>
          <w:szCs w:val="28"/>
        </w:rPr>
        <w:t>,</w:t>
      </w:r>
      <w:r w:rsidR="00532B75">
        <w:rPr>
          <w:sz w:val="28"/>
          <w:szCs w:val="28"/>
        </w:rPr>
        <w:t xml:space="preserve"> Всемирный день охраны водных ресурсов</w:t>
      </w:r>
      <w:r>
        <w:rPr>
          <w:sz w:val="28"/>
          <w:szCs w:val="28"/>
        </w:rPr>
        <w:t xml:space="preserve"> (</w:t>
      </w:r>
      <w:r w:rsidR="00532B75">
        <w:rPr>
          <w:sz w:val="28"/>
          <w:szCs w:val="28"/>
        </w:rPr>
        <w:t>проведены классные часы по теме «Вода – источник жизни» для 2350 человек, беседы по теме «Вода для жизни» для 503 человек</w:t>
      </w:r>
      <w:r>
        <w:rPr>
          <w:sz w:val="28"/>
          <w:szCs w:val="28"/>
        </w:rPr>
        <w:t>);</w:t>
      </w:r>
    </w:p>
    <w:p w:rsidR="00532B75" w:rsidRDefault="00532B75" w:rsidP="00532B75">
      <w:pPr>
        <w:ind w:firstLine="708"/>
        <w:jc w:val="both"/>
        <w:rPr>
          <w:sz w:val="28"/>
          <w:szCs w:val="28"/>
        </w:rPr>
      </w:pPr>
      <w:r>
        <w:rPr>
          <w:sz w:val="28"/>
          <w:szCs w:val="28"/>
        </w:rPr>
        <w:t>- 1 апреля</w:t>
      </w:r>
      <w:r w:rsidR="005E3ECE">
        <w:rPr>
          <w:sz w:val="28"/>
          <w:szCs w:val="28"/>
        </w:rPr>
        <w:t>,</w:t>
      </w:r>
      <w:r>
        <w:rPr>
          <w:sz w:val="28"/>
          <w:szCs w:val="28"/>
        </w:rPr>
        <w:t xml:space="preserve"> Международный день птиц </w:t>
      </w:r>
      <w:r w:rsidR="005E3ECE">
        <w:rPr>
          <w:sz w:val="28"/>
          <w:szCs w:val="28"/>
        </w:rPr>
        <w:t>(</w:t>
      </w:r>
      <w:r>
        <w:rPr>
          <w:sz w:val="28"/>
          <w:szCs w:val="28"/>
        </w:rPr>
        <w:t>изготовляли скворечники, приняли участие в мероприятии 563 школьника и 207 дошкольников</w:t>
      </w:r>
      <w:r w:rsidR="005E3ECE">
        <w:rPr>
          <w:sz w:val="28"/>
          <w:szCs w:val="28"/>
        </w:rPr>
        <w:t>);</w:t>
      </w:r>
    </w:p>
    <w:p w:rsidR="00532B75" w:rsidRDefault="00532B75" w:rsidP="00532B75">
      <w:pPr>
        <w:ind w:firstLine="708"/>
        <w:jc w:val="both"/>
        <w:rPr>
          <w:sz w:val="28"/>
          <w:szCs w:val="28"/>
        </w:rPr>
      </w:pPr>
      <w:r>
        <w:rPr>
          <w:sz w:val="28"/>
          <w:szCs w:val="28"/>
        </w:rPr>
        <w:t>- 7 апреля</w:t>
      </w:r>
      <w:r w:rsidR="005E3ECE">
        <w:rPr>
          <w:sz w:val="28"/>
          <w:szCs w:val="28"/>
        </w:rPr>
        <w:t>,</w:t>
      </w:r>
      <w:r>
        <w:rPr>
          <w:sz w:val="28"/>
          <w:szCs w:val="28"/>
        </w:rPr>
        <w:t xml:space="preserve"> Всемирный день</w:t>
      </w:r>
      <w:r w:rsidR="00C92971">
        <w:rPr>
          <w:sz w:val="28"/>
          <w:szCs w:val="28"/>
        </w:rPr>
        <w:t xml:space="preserve"> здоровья</w:t>
      </w:r>
      <w:r>
        <w:rPr>
          <w:sz w:val="28"/>
          <w:szCs w:val="28"/>
        </w:rPr>
        <w:t xml:space="preserve"> в общероссийской акции «Мы выбираем здоровье</w:t>
      </w:r>
      <w:r w:rsidR="00C92971">
        <w:rPr>
          <w:sz w:val="28"/>
          <w:szCs w:val="28"/>
        </w:rPr>
        <w:t xml:space="preserve">» </w:t>
      </w:r>
      <w:r w:rsidR="005E3ECE">
        <w:rPr>
          <w:sz w:val="28"/>
          <w:szCs w:val="28"/>
        </w:rPr>
        <w:t>(</w:t>
      </w:r>
      <w:r w:rsidR="00C92971">
        <w:rPr>
          <w:sz w:val="28"/>
          <w:szCs w:val="28"/>
        </w:rPr>
        <w:t>приняли участие 2764 человека,</w:t>
      </w:r>
      <w:r>
        <w:rPr>
          <w:sz w:val="28"/>
          <w:szCs w:val="28"/>
        </w:rPr>
        <w:t xml:space="preserve"> Флэш-</w:t>
      </w:r>
      <w:r w:rsidR="00C92971">
        <w:rPr>
          <w:sz w:val="28"/>
          <w:szCs w:val="28"/>
        </w:rPr>
        <w:t>моб «Быть здоровым – здорово!»</w:t>
      </w:r>
      <w:r w:rsidR="005E3ECE">
        <w:rPr>
          <w:sz w:val="28"/>
          <w:szCs w:val="28"/>
        </w:rPr>
        <w:t xml:space="preserve"> -</w:t>
      </w:r>
      <w:r w:rsidR="00C92971">
        <w:rPr>
          <w:sz w:val="28"/>
          <w:szCs w:val="28"/>
        </w:rPr>
        <w:t xml:space="preserve">  798 человек,</w:t>
      </w:r>
      <w:r>
        <w:rPr>
          <w:sz w:val="28"/>
          <w:szCs w:val="28"/>
        </w:rPr>
        <w:t xml:space="preserve"> в спортивных соревнованиях  общеобразовательных учреждениях приняли участие 10</w:t>
      </w:r>
      <w:r w:rsidR="00C92971">
        <w:rPr>
          <w:sz w:val="28"/>
          <w:szCs w:val="28"/>
        </w:rPr>
        <w:t xml:space="preserve">74 школьника, «Весёлые старты» </w:t>
      </w:r>
      <w:r w:rsidR="005E3ECE">
        <w:rPr>
          <w:sz w:val="28"/>
          <w:szCs w:val="28"/>
        </w:rPr>
        <w:t>-</w:t>
      </w:r>
      <w:r>
        <w:rPr>
          <w:sz w:val="28"/>
          <w:szCs w:val="28"/>
        </w:rPr>
        <w:t xml:space="preserve"> 406 д</w:t>
      </w:r>
      <w:r w:rsidR="00C92971">
        <w:rPr>
          <w:sz w:val="28"/>
          <w:szCs w:val="28"/>
        </w:rPr>
        <w:t>етей,</w:t>
      </w:r>
      <w:r>
        <w:rPr>
          <w:sz w:val="28"/>
          <w:szCs w:val="28"/>
        </w:rPr>
        <w:t xml:space="preserve"> проведены классные часы по теме «Жизнь без табака» для 1844 школьников</w:t>
      </w:r>
      <w:r w:rsidR="005E3ECE">
        <w:rPr>
          <w:sz w:val="28"/>
          <w:szCs w:val="28"/>
        </w:rPr>
        <w:t>);</w:t>
      </w:r>
    </w:p>
    <w:p w:rsidR="00532B75" w:rsidRDefault="00C92971" w:rsidP="00C92971">
      <w:pPr>
        <w:ind w:firstLine="708"/>
        <w:jc w:val="both"/>
        <w:rPr>
          <w:sz w:val="28"/>
          <w:szCs w:val="28"/>
        </w:rPr>
      </w:pPr>
      <w:r>
        <w:rPr>
          <w:sz w:val="28"/>
          <w:szCs w:val="28"/>
        </w:rPr>
        <w:t xml:space="preserve">- </w:t>
      </w:r>
      <w:r w:rsidR="00532B75">
        <w:rPr>
          <w:sz w:val="28"/>
          <w:szCs w:val="28"/>
        </w:rPr>
        <w:t>22 апр</w:t>
      </w:r>
      <w:r>
        <w:rPr>
          <w:sz w:val="28"/>
          <w:szCs w:val="28"/>
        </w:rPr>
        <w:t>еля</w:t>
      </w:r>
      <w:r w:rsidR="005E3ECE">
        <w:rPr>
          <w:sz w:val="28"/>
          <w:szCs w:val="28"/>
        </w:rPr>
        <w:t>,</w:t>
      </w:r>
      <w:r>
        <w:rPr>
          <w:sz w:val="28"/>
          <w:szCs w:val="28"/>
        </w:rPr>
        <w:t xml:space="preserve"> Международный День Земли</w:t>
      </w:r>
      <w:r w:rsidR="005E3ECE">
        <w:rPr>
          <w:sz w:val="28"/>
          <w:szCs w:val="28"/>
        </w:rPr>
        <w:t xml:space="preserve"> (</w:t>
      </w:r>
      <w:r w:rsidR="00532B75">
        <w:rPr>
          <w:sz w:val="28"/>
          <w:szCs w:val="28"/>
        </w:rPr>
        <w:t>проведена выставка рисунков по теме «Земля – наш общий дом», в которой приняли участие 5</w:t>
      </w:r>
      <w:r>
        <w:rPr>
          <w:sz w:val="28"/>
          <w:szCs w:val="28"/>
        </w:rPr>
        <w:t xml:space="preserve">22 школьника и 342 дошкольника, </w:t>
      </w:r>
      <w:r w:rsidR="00532B75">
        <w:rPr>
          <w:sz w:val="28"/>
          <w:szCs w:val="28"/>
        </w:rPr>
        <w:t>противопожарная акция «Пожарная тревога» конкурс плакатов и презентаций с участием 90 воспитанников и школьников</w:t>
      </w:r>
      <w:r w:rsidR="005E3ECE">
        <w:rPr>
          <w:sz w:val="28"/>
          <w:szCs w:val="28"/>
        </w:rPr>
        <w:t>);</w:t>
      </w:r>
    </w:p>
    <w:p w:rsidR="00532B75" w:rsidRDefault="00C92971" w:rsidP="00C92971">
      <w:pPr>
        <w:ind w:firstLine="708"/>
        <w:jc w:val="both"/>
        <w:rPr>
          <w:sz w:val="28"/>
          <w:szCs w:val="28"/>
        </w:rPr>
      </w:pPr>
      <w:r>
        <w:rPr>
          <w:sz w:val="28"/>
          <w:szCs w:val="28"/>
        </w:rPr>
        <w:t xml:space="preserve">- </w:t>
      </w:r>
      <w:r w:rsidR="00532B75">
        <w:rPr>
          <w:sz w:val="28"/>
          <w:szCs w:val="28"/>
        </w:rPr>
        <w:t xml:space="preserve">Международный День борьбы с курением </w:t>
      </w:r>
      <w:r w:rsidR="005E3ECE">
        <w:rPr>
          <w:sz w:val="28"/>
          <w:szCs w:val="28"/>
        </w:rPr>
        <w:t>(</w:t>
      </w:r>
      <w:r w:rsidR="00532B75">
        <w:rPr>
          <w:sz w:val="28"/>
          <w:szCs w:val="28"/>
        </w:rPr>
        <w:t>Флэш-моб «молодежь без табака»</w:t>
      </w:r>
      <w:r w:rsidR="005E3ECE">
        <w:rPr>
          <w:sz w:val="28"/>
          <w:szCs w:val="28"/>
        </w:rPr>
        <w:t>,</w:t>
      </w:r>
      <w:r w:rsidR="00532B75">
        <w:rPr>
          <w:sz w:val="28"/>
          <w:szCs w:val="28"/>
        </w:rPr>
        <w:t xml:space="preserve"> приняли участие 451 школьник</w:t>
      </w:r>
      <w:r w:rsidR="005E3ECE">
        <w:rPr>
          <w:sz w:val="28"/>
          <w:szCs w:val="28"/>
        </w:rPr>
        <w:t>);</w:t>
      </w:r>
    </w:p>
    <w:p w:rsidR="00532B75" w:rsidRDefault="00C92971" w:rsidP="00C92971">
      <w:pPr>
        <w:ind w:firstLine="708"/>
        <w:jc w:val="both"/>
        <w:rPr>
          <w:sz w:val="28"/>
          <w:szCs w:val="28"/>
        </w:rPr>
      </w:pPr>
      <w:r>
        <w:rPr>
          <w:sz w:val="28"/>
          <w:szCs w:val="28"/>
        </w:rPr>
        <w:t xml:space="preserve">- </w:t>
      </w:r>
      <w:r w:rsidR="00532B75">
        <w:rPr>
          <w:sz w:val="28"/>
          <w:szCs w:val="28"/>
        </w:rPr>
        <w:t>День Байкала</w:t>
      </w:r>
      <w:r w:rsidR="005E3ECE">
        <w:rPr>
          <w:sz w:val="28"/>
          <w:szCs w:val="28"/>
        </w:rPr>
        <w:t>,</w:t>
      </w:r>
      <w:r w:rsidR="00532B75">
        <w:rPr>
          <w:sz w:val="28"/>
          <w:szCs w:val="28"/>
        </w:rPr>
        <w:t xml:space="preserve"> первое воскресенье сентября </w:t>
      </w:r>
      <w:r w:rsidR="005E3ECE">
        <w:rPr>
          <w:sz w:val="28"/>
          <w:szCs w:val="28"/>
        </w:rPr>
        <w:t>(</w:t>
      </w:r>
      <w:r w:rsidR="00532B75">
        <w:rPr>
          <w:sz w:val="28"/>
          <w:szCs w:val="28"/>
        </w:rPr>
        <w:t xml:space="preserve">организован просмотр </w:t>
      </w:r>
      <w:r>
        <w:rPr>
          <w:sz w:val="28"/>
          <w:szCs w:val="28"/>
        </w:rPr>
        <w:t>видеофильма для 2700 школьников,</w:t>
      </w:r>
      <w:r w:rsidR="00532B75">
        <w:rPr>
          <w:sz w:val="28"/>
          <w:szCs w:val="28"/>
        </w:rPr>
        <w:t xml:space="preserve"> проведен всероссийской экологический урок для 3243 воспитанников и обучающихся образовательных организаций</w:t>
      </w:r>
      <w:r w:rsidR="005E3ECE">
        <w:rPr>
          <w:sz w:val="28"/>
          <w:szCs w:val="28"/>
        </w:rPr>
        <w:t>)</w:t>
      </w:r>
      <w:r w:rsidR="00532B75">
        <w:rPr>
          <w:sz w:val="28"/>
          <w:szCs w:val="28"/>
        </w:rPr>
        <w:t>.</w:t>
      </w:r>
    </w:p>
    <w:p w:rsidR="00532B75" w:rsidRDefault="00532B75" w:rsidP="00C92971">
      <w:pPr>
        <w:ind w:firstLine="708"/>
        <w:jc w:val="both"/>
        <w:rPr>
          <w:sz w:val="28"/>
          <w:szCs w:val="28"/>
        </w:rPr>
      </w:pPr>
      <w:r>
        <w:rPr>
          <w:sz w:val="28"/>
          <w:szCs w:val="28"/>
        </w:rPr>
        <w:t>В месячнике по санитарной очистке территорий и экологической акции «Мы за чистое село» приняло участие 2300 школьников и педагогических работников,  в акции «Посадить дерево Победы» участвовало 347 школьников. Педагогическими работниками обра</w:t>
      </w:r>
      <w:r w:rsidR="00C92971">
        <w:rPr>
          <w:sz w:val="28"/>
          <w:szCs w:val="28"/>
        </w:rPr>
        <w:t>зовательных учреждений проводит</w:t>
      </w:r>
      <w:r>
        <w:rPr>
          <w:sz w:val="28"/>
          <w:szCs w:val="28"/>
        </w:rPr>
        <w:t>ся работа по развитию патриотического отношения воспитанников и школьников к родной земле, поддержке чувства гордости у молодого поколения за свою малую Родину.</w:t>
      </w:r>
    </w:p>
    <w:p w:rsidR="009C075C" w:rsidRPr="00467D5A" w:rsidRDefault="009C075C" w:rsidP="00672DFE">
      <w:pPr>
        <w:pStyle w:val="a3"/>
        <w:ind w:firstLine="709"/>
        <w:jc w:val="both"/>
        <w:rPr>
          <w:rFonts w:ascii="Times New Roman" w:hAnsi="Times New Roman"/>
          <w:b/>
          <w:sz w:val="28"/>
          <w:szCs w:val="28"/>
        </w:rPr>
      </w:pPr>
    </w:p>
    <w:p w:rsidR="009C075C" w:rsidRPr="00672DFE" w:rsidRDefault="009C075C" w:rsidP="005E3ECE">
      <w:pPr>
        <w:pStyle w:val="a3"/>
        <w:ind w:firstLine="709"/>
        <w:jc w:val="center"/>
        <w:rPr>
          <w:rFonts w:ascii="Times New Roman" w:hAnsi="Times New Roman"/>
          <w:b/>
          <w:sz w:val="28"/>
          <w:szCs w:val="28"/>
        </w:rPr>
      </w:pPr>
      <w:r w:rsidRPr="00925EC5">
        <w:rPr>
          <w:rFonts w:ascii="Times New Roman" w:hAnsi="Times New Roman"/>
          <w:b/>
          <w:sz w:val="28"/>
          <w:szCs w:val="28"/>
        </w:rPr>
        <w:t>1.2.1</w:t>
      </w:r>
      <w:r w:rsidR="00C92971" w:rsidRPr="00925EC5">
        <w:rPr>
          <w:rFonts w:ascii="Times New Roman" w:hAnsi="Times New Roman"/>
          <w:b/>
          <w:sz w:val="28"/>
          <w:szCs w:val="28"/>
        </w:rPr>
        <w:t>3</w:t>
      </w:r>
      <w:r w:rsidRPr="00925EC5">
        <w:rPr>
          <w:rFonts w:ascii="Times New Roman" w:hAnsi="Times New Roman"/>
          <w:b/>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РФ), создание условий для осуществления присмотра и ухода </w:t>
      </w:r>
      <w:r w:rsidRPr="00925EC5">
        <w:rPr>
          <w:rFonts w:ascii="Times New Roman" w:hAnsi="Times New Roman"/>
          <w:b/>
          <w:sz w:val="28"/>
          <w:szCs w:val="28"/>
        </w:rPr>
        <w:lastRenderedPageBreak/>
        <w:t>за детьми, содержание детей в муниципальных образовательных организациях, а также организация отдыха детей в каникулярное время</w:t>
      </w:r>
    </w:p>
    <w:p w:rsidR="0000245B" w:rsidRPr="00672DFE" w:rsidRDefault="0000245B" w:rsidP="005E3ECE">
      <w:pPr>
        <w:pStyle w:val="a3"/>
        <w:ind w:firstLine="709"/>
        <w:jc w:val="both"/>
        <w:rPr>
          <w:rFonts w:ascii="Times New Roman" w:hAnsi="Times New Roman"/>
          <w:bCs/>
          <w:iCs/>
          <w:sz w:val="28"/>
          <w:szCs w:val="28"/>
        </w:rPr>
      </w:pPr>
    </w:p>
    <w:p w:rsidR="005671C1" w:rsidRPr="005671C1" w:rsidRDefault="005671C1" w:rsidP="005E3ECE">
      <w:pPr>
        <w:pStyle w:val="a3"/>
        <w:ind w:firstLine="709"/>
        <w:jc w:val="both"/>
        <w:rPr>
          <w:rFonts w:ascii="Times New Roman" w:hAnsi="Times New Roman"/>
          <w:sz w:val="28"/>
          <w:szCs w:val="28"/>
        </w:rPr>
      </w:pPr>
      <w:r w:rsidRPr="005671C1">
        <w:rPr>
          <w:rFonts w:ascii="Times New Roman" w:hAnsi="Times New Roman"/>
          <w:sz w:val="28"/>
          <w:szCs w:val="28"/>
        </w:rPr>
        <w:t>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сфере образования Тулунского района на конец 2015 года осуществляли работу 54 образовательных организации, из них:</w:t>
      </w:r>
    </w:p>
    <w:p w:rsidR="005671C1" w:rsidRPr="005671C1" w:rsidRDefault="005671C1" w:rsidP="005E3ECE">
      <w:pPr>
        <w:pStyle w:val="af6"/>
        <w:spacing w:after="0" w:line="240" w:lineRule="auto"/>
        <w:ind w:left="0" w:firstLine="709"/>
        <w:jc w:val="both"/>
        <w:rPr>
          <w:rFonts w:ascii="Times New Roman" w:hAnsi="Times New Roman"/>
          <w:sz w:val="28"/>
          <w:szCs w:val="28"/>
        </w:rPr>
      </w:pPr>
      <w:r w:rsidRPr="005671C1">
        <w:rPr>
          <w:rFonts w:ascii="Times New Roman" w:hAnsi="Times New Roman"/>
          <w:sz w:val="28"/>
          <w:szCs w:val="28"/>
        </w:rPr>
        <w:t>- программы начального общего, основного общего и среднего общего образования реализует 31 общеобразовательное учреждение, из них: 19 средних школ</w:t>
      </w:r>
      <w:r w:rsidR="005E3ECE">
        <w:rPr>
          <w:rFonts w:ascii="Times New Roman" w:hAnsi="Times New Roman"/>
          <w:sz w:val="28"/>
          <w:szCs w:val="28"/>
        </w:rPr>
        <w:t>,</w:t>
      </w:r>
      <w:r w:rsidRPr="005671C1">
        <w:rPr>
          <w:rFonts w:ascii="Times New Roman" w:hAnsi="Times New Roman"/>
          <w:sz w:val="28"/>
          <w:szCs w:val="28"/>
        </w:rPr>
        <w:t xml:space="preserve"> 4 - имеют филиалы начальных школ; 3 школы реализовывали программы профессиональной подготовки по профессии «Тракторист категории «С»», «Повар»; 10 </w:t>
      </w:r>
      <w:r w:rsidR="005E3ECE">
        <w:rPr>
          <w:rFonts w:ascii="Times New Roman" w:hAnsi="Times New Roman"/>
          <w:sz w:val="28"/>
          <w:szCs w:val="28"/>
        </w:rPr>
        <w:t xml:space="preserve">- </w:t>
      </w:r>
      <w:r w:rsidRPr="005671C1">
        <w:rPr>
          <w:rFonts w:ascii="Times New Roman" w:hAnsi="Times New Roman"/>
          <w:sz w:val="28"/>
          <w:szCs w:val="28"/>
        </w:rPr>
        <w:t xml:space="preserve">основных школ; 2 </w:t>
      </w:r>
      <w:r w:rsidR="005E3ECE">
        <w:rPr>
          <w:rFonts w:ascii="Times New Roman" w:hAnsi="Times New Roman"/>
          <w:sz w:val="28"/>
          <w:szCs w:val="28"/>
        </w:rPr>
        <w:t xml:space="preserve">- </w:t>
      </w:r>
      <w:r w:rsidRPr="005671C1">
        <w:rPr>
          <w:rFonts w:ascii="Times New Roman" w:hAnsi="Times New Roman"/>
          <w:sz w:val="28"/>
          <w:szCs w:val="28"/>
        </w:rPr>
        <w:t>начальные школы.</w:t>
      </w:r>
    </w:p>
    <w:p w:rsidR="005671C1" w:rsidRDefault="005671C1" w:rsidP="005E3ECE">
      <w:pPr>
        <w:pStyle w:val="af6"/>
        <w:spacing w:after="0" w:line="240" w:lineRule="auto"/>
        <w:ind w:left="0" w:firstLine="709"/>
        <w:jc w:val="both"/>
        <w:rPr>
          <w:rFonts w:ascii="Times New Roman" w:hAnsi="Times New Roman"/>
          <w:sz w:val="28"/>
          <w:szCs w:val="28"/>
        </w:rPr>
      </w:pPr>
      <w:r w:rsidRPr="005671C1">
        <w:rPr>
          <w:rFonts w:ascii="Times New Roman" w:hAnsi="Times New Roman"/>
          <w:sz w:val="28"/>
          <w:szCs w:val="28"/>
        </w:rPr>
        <w:t>Программы дошкольного образования реализуют 33 учреждения, из них: 23</w:t>
      </w:r>
      <w:r w:rsidR="005E3ECE">
        <w:rPr>
          <w:rFonts w:ascii="Times New Roman" w:hAnsi="Times New Roman"/>
          <w:sz w:val="28"/>
          <w:szCs w:val="28"/>
        </w:rPr>
        <w:t xml:space="preserve"> -</w:t>
      </w:r>
      <w:r w:rsidRPr="005671C1">
        <w:rPr>
          <w:rFonts w:ascii="Times New Roman" w:hAnsi="Times New Roman"/>
          <w:sz w:val="28"/>
          <w:szCs w:val="28"/>
        </w:rPr>
        <w:t xml:space="preserve"> детских сада; 3 </w:t>
      </w:r>
      <w:r w:rsidR="005E3ECE">
        <w:rPr>
          <w:rFonts w:ascii="Times New Roman" w:hAnsi="Times New Roman"/>
          <w:sz w:val="28"/>
          <w:szCs w:val="28"/>
        </w:rPr>
        <w:t xml:space="preserve">- </w:t>
      </w:r>
      <w:r w:rsidRPr="005671C1">
        <w:rPr>
          <w:rFonts w:ascii="Times New Roman" w:hAnsi="Times New Roman"/>
          <w:sz w:val="28"/>
          <w:szCs w:val="28"/>
        </w:rPr>
        <w:t xml:space="preserve">средних школы; 6 </w:t>
      </w:r>
      <w:r w:rsidR="005E3ECE">
        <w:rPr>
          <w:rFonts w:ascii="Times New Roman" w:hAnsi="Times New Roman"/>
          <w:sz w:val="28"/>
          <w:szCs w:val="28"/>
        </w:rPr>
        <w:t xml:space="preserve">- </w:t>
      </w:r>
      <w:r w:rsidRPr="005671C1">
        <w:rPr>
          <w:rFonts w:ascii="Times New Roman" w:hAnsi="Times New Roman"/>
          <w:sz w:val="28"/>
          <w:szCs w:val="28"/>
        </w:rPr>
        <w:t xml:space="preserve">основных школ; 1 </w:t>
      </w:r>
      <w:r w:rsidR="005E3ECE">
        <w:rPr>
          <w:rFonts w:ascii="Times New Roman" w:hAnsi="Times New Roman"/>
          <w:sz w:val="28"/>
          <w:szCs w:val="28"/>
        </w:rPr>
        <w:t xml:space="preserve">- </w:t>
      </w:r>
      <w:r w:rsidRPr="005671C1">
        <w:rPr>
          <w:rFonts w:ascii="Times New Roman" w:hAnsi="Times New Roman"/>
          <w:sz w:val="28"/>
          <w:szCs w:val="28"/>
        </w:rPr>
        <w:t>начальная школа.</w:t>
      </w:r>
    </w:p>
    <w:p w:rsidR="005E3ECE" w:rsidRPr="005671C1" w:rsidRDefault="005E3ECE" w:rsidP="005E3ECE">
      <w:pPr>
        <w:pStyle w:val="af6"/>
        <w:spacing w:after="0" w:line="240" w:lineRule="auto"/>
        <w:ind w:left="0" w:firstLine="709"/>
        <w:jc w:val="both"/>
        <w:rPr>
          <w:rFonts w:ascii="Times New Roman" w:hAnsi="Times New Roman"/>
          <w:sz w:val="28"/>
          <w:szCs w:val="28"/>
        </w:rPr>
      </w:pPr>
    </w:p>
    <w:p w:rsidR="005671C1" w:rsidRPr="005E3ECE" w:rsidRDefault="005E3ECE" w:rsidP="005E3ECE">
      <w:pPr>
        <w:ind w:firstLine="709"/>
        <w:jc w:val="center"/>
        <w:rPr>
          <w:b/>
          <w:i/>
          <w:sz w:val="28"/>
          <w:szCs w:val="28"/>
        </w:rPr>
      </w:pPr>
      <w:r>
        <w:rPr>
          <w:b/>
          <w:i/>
          <w:sz w:val="28"/>
          <w:szCs w:val="28"/>
        </w:rPr>
        <w:t>Дошкольное образование</w:t>
      </w:r>
    </w:p>
    <w:p w:rsidR="005E3ECE" w:rsidRDefault="005E3ECE" w:rsidP="005E3ECE">
      <w:pPr>
        <w:ind w:firstLine="709"/>
        <w:jc w:val="both"/>
        <w:rPr>
          <w:sz w:val="28"/>
          <w:szCs w:val="28"/>
        </w:rPr>
      </w:pPr>
    </w:p>
    <w:p w:rsidR="005671C1" w:rsidRPr="005671C1" w:rsidRDefault="005671C1" w:rsidP="005E3ECE">
      <w:pPr>
        <w:ind w:firstLine="709"/>
        <w:jc w:val="both"/>
        <w:rPr>
          <w:sz w:val="28"/>
          <w:szCs w:val="28"/>
        </w:rPr>
      </w:pPr>
      <w:r w:rsidRPr="005671C1">
        <w:rPr>
          <w:sz w:val="28"/>
          <w:szCs w:val="28"/>
        </w:rPr>
        <w:t>На 31 декабря 2015 года в образовательных организациях, реализующих дошкольное образование, создано 1083 места, посещают дошкольные группы 970 детей, из них 794 места заняты детьми в возрасте от 3 до 7 лет; 176 мест - детьми в возрасте 1 года до 3 лет. Очередность в дошкольные учреждения Тулунского района для детей в возрасте от 3 до 7 лет отсутствует; детей в возрасте от 0 до 3 лет на регистрационном учете 41 человек.</w:t>
      </w:r>
    </w:p>
    <w:p w:rsidR="005671C1" w:rsidRPr="005671C1" w:rsidRDefault="005671C1" w:rsidP="005E3ECE">
      <w:pPr>
        <w:ind w:firstLine="709"/>
        <w:jc w:val="both"/>
        <w:rPr>
          <w:sz w:val="28"/>
          <w:szCs w:val="28"/>
        </w:rPr>
      </w:pPr>
      <w:r w:rsidRPr="005671C1">
        <w:rPr>
          <w:sz w:val="28"/>
          <w:szCs w:val="28"/>
        </w:rPr>
        <w:t xml:space="preserve">На базе общеобразовательных учреждений открыты альтернативные группы для детей предшкольного возраста, не охваченных дошкольным образованием: «Играя, обучаюсь» для 28 детей и «Будущий первоклассник» для 102 детей в возрасте 6-7 лет. С 1 сентября 2015 года к обучению в первых классах общеобразовательных учреждений приступил 431 ребёнок, из них 213 детей (49,5%) посещали дошкольные группы. </w:t>
      </w:r>
    </w:p>
    <w:p w:rsidR="005671C1" w:rsidRPr="005671C1" w:rsidRDefault="005671C1" w:rsidP="005E3ECE">
      <w:pPr>
        <w:ind w:firstLine="709"/>
        <w:jc w:val="both"/>
        <w:rPr>
          <w:sz w:val="28"/>
          <w:szCs w:val="28"/>
        </w:rPr>
      </w:pPr>
      <w:r w:rsidRPr="005671C1">
        <w:rPr>
          <w:sz w:val="28"/>
          <w:szCs w:val="28"/>
        </w:rPr>
        <w:t>С 1 мая 2015 года размер родительской оплаты (приказ Управления образования администрации Тулунского муниципального района от 21</w:t>
      </w:r>
      <w:r w:rsidR="005E3ECE">
        <w:rPr>
          <w:sz w:val="28"/>
          <w:szCs w:val="28"/>
        </w:rPr>
        <w:t>.05.</w:t>
      </w:r>
      <w:r w:rsidRPr="005671C1">
        <w:rPr>
          <w:sz w:val="28"/>
          <w:szCs w:val="28"/>
        </w:rPr>
        <w:t>2015 г</w:t>
      </w:r>
      <w:r w:rsidR="005E3ECE">
        <w:rPr>
          <w:sz w:val="28"/>
          <w:szCs w:val="28"/>
        </w:rPr>
        <w:t>.</w:t>
      </w:r>
      <w:r w:rsidRPr="005671C1">
        <w:rPr>
          <w:sz w:val="28"/>
          <w:szCs w:val="28"/>
        </w:rPr>
        <w:t xml:space="preserve"> № 128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учреждениях  Тулунского муниципального района») составил 78,26 рубля  в день для дошкольных групп, работающих в режиме 10,5 часа;  86,95 рубля в день для дошкольных групп,  работающих в режиме 12 часов.</w:t>
      </w:r>
    </w:p>
    <w:p w:rsidR="005671C1" w:rsidRPr="005671C1" w:rsidRDefault="005671C1" w:rsidP="005E3ECE">
      <w:pPr>
        <w:ind w:firstLine="709"/>
        <w:jc w:val="both"/>
        <w:rPr>
          <w:sz w:val="28"/>
          <w:szCs w:val="28"/>
        </w:rPr>
      </w:pPr>
      <w:r w:rsidRPr="005671C1">
        <w:rPr>
          <w:sz w:val="28"/>
          <w:szCs w:val="28"/>
        </w:rPr>
        <w:t xml:space="preserve">В сравнении с 2014 годом произошёл отток детей дошкольного возраста из дошкольных образовательных учреждений на 49 человек. Низкий показатель охвата детей дошкольного возраста дошкольным образованием </w:t>
      </w:r>
      <w:r w:rsidRPr="005671C1">
        <w:rPr>
          <w:color w:val="000000" w:themeColor="text1"/>
          <w:sz w:val="28"/>
          <w:szCs w:val="28"/>
        </w:rPr>
        <w:t xml:space="preserve">объясняется </w:t>
      </w:r>
      <w:r w:rsidRPr="005671C1">
        <w:rPr>
          <w:sz w:val="28"/>
          <w:szCs w:val="28"/>
        </w:rPr>
        <w:t>рядом причин:</w:t>
      </w:r>
    </w:p>
    <w:p w:rsidR="005671C1" w:rsidRPr="005671C1" w:rsidRDefault="005671C1" w:rsidP="005E3ECE">
      <w:pPr>
        <w:ind w:firstLine="709"/>
        <w:jc w:val="both"/>
        <w:rPr>
          <w:sz w:val="28"/>
          <w:szCs w:val="28"/>
        </w:rPr>
      </w:pPr>
      <w:r w:rsidRPr="005671C1">
        <w:rPr>
          <w:sz w:val="28"/>
          <w:szCs w:val="28"/>
        </w:rPr>
        <w:t>- значительная часть женского населения района не трудоустроена, мамы находятся дома и занимаются воспитанием детей;</w:t>
      </w:r>
    </w:p>
    <w:p w:rsidR="005671C1" w:rsidRPr="005671C1" w:rsidRDefault="005671C1" w:rsidP="005E3ECE">
      <w:pPr>
        <w:ind w:firstLine="709"/>
        <w:jc w:val="both"/>
        <w:rPr>
          <w:sz w:val="28"/>
          <w:szCs w:val="28"/>
        </w:rPr>
      </w:pPr>
      <w:r w:rsidRPr="005671C1">
        <w:rPr>
          <w:sz w:val="28"/>
          <w:szCs w:val="28"/>
        </w:rPr>
        <w:t>- отсутствие рабочих мест, отсюда низкая платёжеспособность сельского населения;</w:t>
      </w:r>
    </w:p>
    <w:p w:rsidR="005671C1" w:rsidRPr="005671C1" w:rsidRDefault="005671C1" w:rsidP="005E3ECE">
      <w:pPr>
        <w:ind w:firstLine="709"/>
        <w:jc w:val="both"/>
        <w:rPr>
          <w:sz w:val="28"/>
          <w:szCs w:val="28"/>
        </w:rPr>
      </w:pPr>
      <w:r w:rsidRPr="005671C1">
        <w:rPr>
          <w:sz w:val="28"/>
          <w:szCs w:val="28"/>
        </w:rPr>
        <w:t xml:space="preserve">- в настоящий момент на территории района 41 населённый пункт, где проживают дети дошкольного возраста, не имеют учреждений образования. </w:t>
      </w:r>
    </w:p>
    <w:p w:rsidR="005671C1" w:rsidRPr="005671C1" w:rsidRDefault="005671C1" w:rsidP="005E3ECE">
      <w:pPr>
        <w:ind w:firstLine="709"/>
        <w:jc w:val="both"/>
        <w:rPr>
          <w:sz w:val="28"/>
          <w:szCs w:val="28"/>
        </w:rPr>
      </w:pPr>
      <w:r w:rsidRPr="005671C1">
        <w:rPr>
          <w:sz w:val="28"/>
          <w:szCs w:val="28"/>
        </w:rPr>
        <w:lastRenderedPageBreak/>
        <w:t xml:space="preserve"> В дошкольных образовательных учреждениях в 2014-2015 учебном году работало 103 педагогических работника. </w:t>
      </w:r>
    </w:p>
    <w:p w:rsidR="005671C1" w:rsidRPr="005671C1" w:rsidRDefault="005671C1" w:rsidP="005E3ECE">
      <w:pPr>
        <w:ind w:firstLine="709"/>
        <w:jc w:val="both"/>
        <w:rPr>
          <w:sz w:val="28"/>
          <w:szCs w:val="28"/>
        </w:rPr>
      </w:pPr>
      <w:r w:rsidRPr="005671C1">
        <w:rPr>
          <w:sz w:val="28"/>
          <w:szCs w:val="28"/>
        </w:rPr>
        <w:t xml:space="preserve"> Высшее образование имеют 14 педагогов (13,5%), средне-специальное – 86 педагогов (83,4%). Заочно обучается в педагогических заведениях 21 человек. Высшую квалификационную категорию имеет 1 человек (1%), первую квалификационную категорию - 18 человек (17%), соответствие занимаемой должности 20 человек (19%). </w:t>
      </w:r>
    </w:p>
    <w:p w:rsidR="005671C1" w:rsidRPr="005671C1" w:rsidRDefault="005671C1" w:rsidP="005E3ECE">
      <w:pPr>
        <w:ind w:firstLine="709"/>
        <w:jc w:val="both"/>
        <w:rPr>
          <w:iCs/>
          <w:sz w:val="28"/>
          <w:szCs w:val="28"/>
        </w:rPr>
      </w:pPr>
      <w:r w:rsidRPr="005671C1">
        <w:rPr>
          <w:iCs/>
          <w:sz w:val="28"/>
          <w:szCs w:val="28"/>
        </w:rPr>
        <w:t xml:space="preserve">Процент охвата педагогов дошкольного образования в 2014-2015 учебном году курсами повышения квалификации составил 20%. </w:t>
      </w:r>
    </w:p>
    <w:p w:rsidR="005671C1" w:rsidRPr="005671C1" w:rsidRDefault="005671C1" w:rsidP="005E3ECE">
      <w:pPr>
        <w:ind w:firstLine="709"/>
        <w:jc w:val="both"/>
        <w:rPr>
          <w:sz w:val="28"/>
          <w:szCs w:val="28"/>
        </w:rPr>
      </w:pPr>
      <w:r w:rsidRPr="005671C1">
        <w:rPr>
          <w:sz w:val="28"/>
          <w:szCs w:val="28"/>
        </w:rPr>
        <w:t xml:space="preserve">Средняя численность воспитанников организаций дошкольного образования в расчёте на 1 педагогического работника составляет 9 человек. </w:t>
      </w:r>
    </w:p>
    <w:p w:rsidR="005E3ECE" w:rsidRDefault="005E3ECE" w:rsidP="005E3ECE">
      <w:pPr>
        <w:ind w:firstLine="709"/>
        <w:jc w:val="center"/>
        <w:rPr>
          <w:b/>
          <w:i/>
          <w:sz w:val="28"/>
          <w:szCs w:val="28"/>
        </w:rPr>
      </w:pPr>
    </w:p>
    <w:p w:rsidR="005671C1" w:rsidRDefault="005E3ECE" w:rsidP="005E3ECE">
      <w:pPr>
        <w:ind w:firstLine="709"/>
        <w:jc w:val="center"/>
        <w:rPr>
          <w:b/>
          <w:i/>
          <w:sz w:val="28"/>
          <w:szCs w:val="28"/>
        </w:rPr>
      </w:pPr>
      <w:r>
        <w:rPr>
          <w:b/>
          <w:i/>
          <w:sz w:val="28"/>
          <w:szCs w:val="28"/>
        </w:rPr>
        <w:t>Общее образование</w:t>
      </w:r>
    </w:p>
    <w:p w:rsidR="005E3ECE" w:rsidRPr="005E3ECE" w:rsidRDefault="005E3ECE" w:rsidP="005E3ECE">
      <w:pPr>
        <w:ind w:firstLine="709"/>
        <w:jc w:val="center"/>
        <w:rPr>
          <w:b/>
          <w:i/>
          <w:sz w:val="28"/>
          <w:szCs w:val="28"/>
        </w:rPr>
      </w:pPr>
    </w:p>
    <w:p w:rsidR="005671C1" w:rsidRPr="005671C1" w:rsidRDefault="005671C1" w:rsidP="005E3ECE">
      <w:pPr>
        <w:ind w:firstLine="709"/>
        <w:jc w:val="both"/>
        <w:rPr>
          <w:sz w:val="28"/>
          <w:szCs w:val="28"/>
        </w:rPr>
      </w:pPr>
      <w:r w:rsidRPr="005671C1">
        <w:rPr>
          <w:sz w:val="28"/>
          <w:szCs w:val="28"/>
        </w:rPr>
        <w:t>На начало 2015-2016 года в общеобразовательных учреждениях обучается 3243 детей и подростков, из них</w:t>
      </w:r>
      <w:r w:rsidR="00B07AAC">
        <w:rPr>
          <w:sz w:val="28"/>
          <w:szCs w:val="28"/>
        </w:rPr>
        <w:t>:</w:t>
      </w:r>
      <w:r w:rsidRPr="005671C1">
        <w:rPr>
          <w:sz w:val="28"/>
          <w:szCs w:val="28"/>
        </w:rPr>
        <w:t xml:space="preserve"> в средних школах - 2766 человека, в том числе в филиалах средних школ – 42 человека</w:t>
      </w:r>
      <w:r w:rsidR="00B07AAC">
        <w:rPr>
          <w:sz w:val="28"/>
          <w:szCs w:val="28"/>
        </w:rPr>
        <w:t>;</w:t>
      </w:r>
      <w:r w:rsidRPr="005671C1">
        <w:rPr>
          <w:sz w:val="28"/>
          <w:szCs w:val="28"/>
        </w:rPr>
        <w:t xml:space="preserve"> в основных – 356 человек</w:t>
      </w:r>
      <w:r w:rsidR="00B07AAC">
        <w:rPr>
          <w:sz w:val="28"/>
          <w:szCs w:val="28"/>
        </w:rPr>
        <w:t>;</w:t>
      </w:r>
      <w:r w:rsidRPr="005671C1">
        <w:rPr>
          <w:sz w:val="28"/>
          <w:szCs w:val="28"/>
        </w:rPr>
        <w:t xml:space="preserve"> начальных школах – 121 человек. </w:t>
      </w:r>
    </w:p>
    <w:p w:rsidR="005671C1" w:rsidRPr="005671C1" w:rsidRDefault="005671C1" w:rsidP="005E3ECE">
      <w:pPr>
        <w:ind w:firstLine="709"/>
        <w:jc w:val="both"/>
        <w:rPr>
          <w:sz w:val="28"/>
          <w:szCs w:val="28"/>
        </w:rPr>
      </w:pPr>
      <w:r w:rsidRPr="005671C1">
        <w:rPr>
          <w:sz w:val="28"/>
          <w:szCs w:val="28"/>
        </w:rPr>
        <w:t xml:space="preserve">В 19 школах организована перевозка обучающихся к месту обучения и обратно из 44 населенных пунктов для 709 обучающихся. Автомобильный парк образовательных учреждений составляет 24 единицы техники. </w:t>
      </w:r>
    </w:p>
    <w:p w:rsidR="005671C1" w:rsidRPr="005671C1" w:rsidRDefault="005671C1" w:rsidP="005E3ECE">
      <w:pPr>
        <w:pStyle w:val="33"/>
        <w:tabs>
          <w:tab w:val="left" w:pos="540"/>
        </w:tabs>
        <w:spacing w:after="0" w:line="240" w:lineRule="auto"/>
        <w:ind w:left="0" w:firstLine="709"/>
        <w:jc w:val="both"/>
        <w:outlineLvl w:val="0"/>
        <w:rPr>
          <w:rFonts w:ascii="Times New Roman" w:hAnsi="Times New Roman" w:cs="Times New Roman"/>
          <w:sz w:val="28"/>
          <w:szCs w:val="28"/>
        </w:rPr>
      </w:pPr>
      <w:r w:rsidRPr="005671C1">
        <w:rPr>
          <w:rFonts w:ascii="Times New Roman" w:hAnsi="Times New Roman" w:cs="Times New Roman"/>
          <w:sz w:val="28"/>
          <w:szCs w:val="28"/>
        </w:rPr>
        <w:t xml:space="preserve">Два учреждения имеют пришкольный интернат, общее количество детей, проживающих в пришкольных интернатах, - 40 человек. </w:t>
      </w:r>
    </w:p>
    <w:p w:rsidR="005671C1" w:rsidRPr="005671C1" w:rsidRDefault="005671C1" w:rsidP="005E3ECE">
      <w:pPr>
        <w:pStyle w:val="33"/>
        <w:tabs>
          <w:tab w:val="left" w:pos="540"/>
        </w:tabs>
        <w:spacing w:after="0" w:line="240" w:lineRule="auto"/>
        <w:ind w:left="0" w:firstLine="709"/>
        <w:jc w:val="both"/>
        <w:outlineLvl w:val="0"/>
        <w:rPr>
          <w:rFonts w:ascii="Times New Roman" w:hAnsi="Times New Roman" w:cs="Times New Roman"/>
          <w:sz w:val="28"/>
          <w:szCs w:val="28"/>
        </w:rPr>
      </w:pPr>
      <w:r w:rsidRPr="005671C1">
        <w:rPr>
          <w:rFonts w:ascii="Times New Roman" w:hAnsi="Times New Roman" w:cs="Times New Roman"/>
          <w:sz w:val="28"/>
          <w:szCs w:val="28"/>
        </w:rPr>
        <w:t>В пяти учреждениях (МОУ «Булюшкинская СОШ», МОУ «Писаревская СОШ», МОУ «Усть-Кульская ООШ», МОУ «Шубинская НОШ», МОУ «Ишидейская ООШ») организовано обучение в две смены, во вторую смену обучается 162 школьника.</w:t>
      </w:r>
    </w:p>
    <w:p w:rsidR="005671C1" w:rsidRPr="005671C1" w:rsidRDefault="005671C1" w:rsidP="005E3ECE">
      <w:pPr>
        <w:ind w:firstLine="709"/>
        <w:jc w:val="both"/>
        <w:rPr>
          <w:sz w:val="28"/>
          <w:szCs w:val="28"/>
        </w:rPr>
      </w:pPr>
      <w:r w:rsidRPr="005671C1">
        <w:rPr>
          <w:sz w:val="28"/>
          <w:szCs w:val="28"/>
        </w:rPr>
        <w:t>Из числа детей-инвалидов в общеобразовательных учреждениях Тулунского района обучается 38 детей, из них</w:t>
      </w:r>
      <w:r w:rsidR="00B07AAC">
        <w:rPr>
          <w:sz w:val="28"/>
          <w:szCs w:val="28"/>
        </w:rPr>
        <w:t>:</w:t>
      </w:r>
      <w:r w:rsidRPr="005671C1">
        <w:rPr>
          <w:sz w:val="28"/>
          <w:szCs w:val="28"/>
        </w:rPr>
        <w:t xml:space="preserve"> 17 - обучается в очной форме; 21 - обучается на дому.</w:t>
      </w:r>
    </w:p>
    <w:p w:rsidR="005671C1" w:rsidRPr="005671C1" w:rsidRDefault="005671C1" w:rsidP="005E3ECE">
      <w:pPr>
        <w:ind w:firstLine="709"/>
        <w:jc w:val="both"/>
        <w:rPr>
          <w:sz w:val="28"/>
          <w:szCs w:val="28"/>
        </w:rPr>
      </w:pPr>
      <w:r w:rsidRPr="005671C1">
        <w:rPr>
          <w:sz w:val="28"/>
          <w:szCs w:val="28"/>
        </w:rPr>
        <w:t xml:space="preserve">198 детей с легкой степенью умственной отсталости обучаются в общеобразовательных учреждениях инклюзивно по адаптированной общеобразовательной программе (специальная (коррекционная) программа для образовательных учреждений </w:t>
      </w:r>
      <w:r w:rsidRPr="005671C1">
        <w:rPr>
          <w:sz w:val="28"/>
          <w:szCs w:val="28"/>
          <w:lang w:val="en-US"/>
        </w:rPr>
        <w:t>VIII</w:t>
      </w:r>
      <w:r w:rsidRPr="005671C1">
        <w:rPr>
          <w:sz w:val="28"/>
          <w:szCs w:val="28"/>
        </w:rPr>
        <w:t xml:space="preserve"> вида).</w:t>
      </w:r>
    </w:p>
    <w:p w:rsidR="005671C1" w:rsidRPr="005671C1" w:rsidRDefault="005671C1" w:rsidP="005E3ECE">
      <w:pPr>
        <w:tabs>
          <w:tab w:val="left" w:pos="993"/>
        </w:tabs>
        <w:ind w:firstLine="709"/>
        <w:jc w:val="both"/>
        <w:rPr>
          <w:sz w:val="28"/>
          <w:szCs w:val="28"/>
        </w:rPr>
      </w:pPr>
      <w:r w:rsidRPr="005671C1">
        <w:rPr>
          <w:sz w:val="28"/>
          <w:szCs w:val="28"/>
        </w:rPr>
        <w:t>Гарантия прав, обучающихся на бесплатное обеспечение учебниками реализуется за счёт субвенции общеобразовательных учреждений (до 50% от учебных расходов школ идёт на приобретение учебной литературы). Объем учебного фонда на протяжении трёх лет имеет тенденцию к росту и составляет на 01</w:t>
      </w:r>
      <w:r w:rsidR="00B07AAC">
        <w:rPr>
          <w:sz w:val="28"/>
          <w:szCs w:val="28"/>
        </w:rPr>
        <w:t>.06.</w:t>
      </w:r>
      <w:r w:rsidRPr="005671C1">
        <w:rPr>
          <w:sz w:val="28"/>
          <w:szCs w:val="28"/>
        </w:rPr>
        <w:t>2015 г</w:t>
      </w:r>
      <w:r>
        <w:rPr>
          <w:sz w:val="28"/>
          <w:szCs w:val="28"/>
        </w:rPr>
        <w:t>. 207,2 тыс.</w:t>
      </w:r>
      <w:r w:rsidRPr="005671C1">
        <w:rPr>
          <w:sz w:val="28"/>
          <w:szCs w:val="28"/>
        </w:rPr>
        <w:t xml:space="preserve"> экземпляров. Данный объём является оптимальным для обесп</w:t>
      </w:r>
      <w:r w:rsidRPr="005671C1">
        <w:rPr>
          <w:b/>
          <w:sz w:val="28"/>
          <w:szCs w:val="28"/>
        </w:rPr>
        <w:t>е</w:t>
      </w:r>
      <w:r w:rsidRPr="005671C1">
        <w:rPr>
          <w:sz w:val="28"/>
          <w:szCs w:val="28"/>
        </w:rPr>
        <w:t>ченности обучающихся школ учебниками.</w:t>
      </w:r>
      <w:r w:rsidRPr="005671C1">
        <w:rPr>
          <w:iCs/>
          <w:sz w:val="28"/>
          <w:szCs w:val="28"/>
        </w:rPr>
        <w:t xml:space="preserve"> В течение года на приобретение учебной литературы было израсходовано 2</w:t>
      </w:r>
      <w:r w:rsidR="00B07AAC">
        <w:rPr>
          <w:iCs/>
          <w:sz w:val="28"/>
          <w:szCs w:val="28"/>
        </w:rPr>
        <w:t>,</w:t>
      </w:r>
      <w:r w:rsidRPr="005671C1">
        <w:rPr>
          <w:iCs/>
          <w:sz w:val="28"/>
          <w:szCs w:val="28"/>
        </w:rPr>
        <w:t>178</w:t>
      </w:r>
      <w:r w:rsidR="00B07AAC">
        <w:rPr>
          <w:iCs/>
          <w:sz w:val="28"/>
          <w:szCs w:val="28"/>
        </w:rPr>
        <w:t xml:space="preserve"> млн.</w:t>
      </w:r>
      <w:r w:rsidRPr="005671C1">
        <w:rPr>
          <w:iCs/>
          <w:sz w:val="28"/>
          <w:szCs w:val="28"/>
        </w:rPr>
        <w:t xml:space="preserve"> руб</w:t>
      </w:r>
      <w:r w:rsidR="00B07AAC">
        <w:rPr>
          <w:iCs/>
          <w:sz w:val="28"/>
          <w:szCs w:val="28"/>
        </w:rPr>
        <w:t>.</w:t>
      </w:r>
      <w:r w:rsidRPr="005671C1">
        <w:rPr>
          <w:iCs/>
          <w:sz w:val="28"/>
          <w:szCs w:val="28"/>
        </w:rPr>
        <w:t xml:space="preserve"> из средств субвенции. 35% школьных библиотек оснащены компьютерами и имеют выход в сеть </w:t>
      </w:r>
      <w:r w:rsidR="00B07AAC">
        <w:rPr>
          <w:iCs/>
          <w:sz w:val="28"/>
          <w:szCs w:val="28"/>
        </w:rPr>
        <w:t>«</w:t>
      </w:r>
      <w:r w:rsidRPr="005671C1">
        <w:rPr>
          <w:iCs/>
          <w:sz w:val="28"/>
          <w:szCs w:val="28"/>
        </w:rPr>
        <w:t>Интернет</w:t>
      </w:r>
      <w:r w:rsidR="00B07AAC">
        <w:rPr>
          <w:iCs/>
          <w:sz w:val="28"/>
          <w:szCs w:val="28"/>
        </w:rPr>
        <w:t>»</w:t>
      </w:r>
      <w:r w:rsidRPr="005671C1">
        <w:rPr>
          <w:iCs/>
          <w:sz w:val="28"/>
          <w:szCs w:val="28"/>
        </w:rPr>
        <w:t xml:space="preserve">. Осуществляется сетевое </w:t>
      </w:r>
      <w:r w:rsidRPr="005671C1">
        <w:rPr>
          <w:sz w:val="28"/>
          <w:szCs w:val="28"/>
        </w:rPr>
        <w:t xml:space="preserve">взаимодействие между школьными библиотеками с целью обмена учебной литературой.  </w:t>
      </w:r>
    </w:p>
    <w:p w:rsidR="005671C1" w:rsidRPr="005671C1" w:rsidRDefault="005671C1" w:rsidP="005E3ECE">
      <w:pPr>
        <w:pStyle w:val="ConsPlusNormal"/>
        <w:ind w:firstLine="709"/>
        <w:jc w:val="both"/>
        <w:rPr>
          <w:rFonts w:ascii="Times New Roman" w:hAnsi="Times New Roman" w:cs="Times New Roman"/>
          <w:sz w:val="28"/>
          <w:szCs w:val="28"/>
        </w:rPr>
      </w:pPr>
      <w:r w:rsidRPr="005671C1">
        <w:rPr>
          <w:rFonts w:ascii="Times New Roman" w:hAnsi="Times New Roman" w:cs="Times New Roman"/>
          <w:sz w:val="28"/>
          <w:szCs w:val="28"/>
        </w:rPr>
        <w:t>В сфере информатизации образования:</w:t>
      </w:r>
    </w:p>
    <w:p w:rsidR="005671C1" w:rsidRPr="005671C1" w:rsidRDefault="005671C1" w:rsidP="005E3ECE">
      <w:pPr>
        <w:pStyle w:val="ConsPlusNormal"/>
        <w:ind w:firstLine="709"/>
        <w:jc w:val="both"/>
        <w:rPr>
          <w:rFonts w:ascii="Times New Roman" w:hAnsi="Times New Roman" w:cs="Times New Roman"/>
          <w:sz w:val="28"/>
          <w:szCs w:val="28"/>
        </w:rPr>
      </w:pPr>
      <w:r w:rsidRPr="005671C1">
        <w:rPr>
          <w:rFonts w:ascii="Times New Roman" w:hAnsi="Times New Roman" w:cs="Times New Roman"/>
          <w:sz w:val="28"/>
          <w:szCs w:val="28"/>
        </w:rPr>
        <w:lastRenderedPageBreak/>
        <w:t>- число персональных компьютеров, используемых в учебных целях, в расчёте на 100 учащихся общеобразовательных организаций</w:t>
      </w:r>
      <w:r w:rsidR="00B07AAC">
        <w:rPr>
          <w:rFonts w:ascii="Times New Roman" w:hAnsi="Times New Roman" w:cs="Times New Roman"/>
          <w:sz w:val="28"/>
          <w:szCs w:val="28"/>
        </w:rPr>
        <w:t xml:space="preserve"> составляет</w:t>
      </w:r>
      <w:r w:rsidRPr="005671C1">
        <w:rPr>
          <w:rFonts w:ascii="Times New Roman" w:hAnsi="Times New Roman" w:cs="Times New Roman"/>
          <w:sz w:val="28"/>
          <w:szCs w:val="28"/>
        </w:rPr>
        <w:t xml:space="preserve"> 13,03 единицы, имеющих доступ к интернету - 9,64 единицы;</w:t>
      </w:r>
    </w:p>
    <w:p w:rsidR="005671C1" w:rsidRPr="005671C1" w:rsidRDefault="005671C1" w:rsidP="005E3ECE">
      <w:pPr>
        <w:pStyle w:val="33"/>
        <w:tabs>
          <w:tab w:val="left" w:pos="540"/>
        </w:tabs>
        <w:spacing w:after="0" w:line="240" w:lineRule="auto"/>
        <w:ind w:left="0" w:firstLine="709"/>
        <w:jc w:val="both"/>
        <w:outlineLvl w:val="0"/>
        <w:rPr>
          <w:rFonts w:ascii="Times New Roman" w:hAnsi="Times New Roman" w:cs="Times New Roman"/>
          <w:sz w:val="28"/>
          <w:szCs w:val="28"/>
        </w:rPr>
      </w:pPr>
      <w:r w:rsidRPr="005671C1">
        <w:rPr>
          <w:rFonts w:ascii="Times New Roman" w:hAnsi="Times New Roman" w:cs="Times New Roman"/>
          <w:sz w:val="28"/>
          <w:szCs w:val="28"/>
        </w:rPr>
        <w:t xml:space="preserve">- удельный вес числа общеобразовательных организаций, имеющих скорость подключения к сети </w:t>
      </w:r>
      <w:r w:rsidR="00B07AAC">
        <w:rPr>
          <w:rFonts w:ascii="Times New Roman" w:hAnsi="Times New Roman" w:cs="Times New Roman"/>
          <w:sz w:val="28"/>
          <w:szCs w:val="28"/>
        </w:rPr>
        <w:t>«</w:t>
      </w:r>
      <w:r w:rsidRPr="005671C1">
        <w:rPr>
          <w:rFonts w:ascii="Times New Roman" w:hAnsi="Times New Roman" w:cs="Times New Roman"/>
          <w:sz w:val="28"/>
          <w:szCs w:val="28"/>
        </w:rPr>
        <w:t>Интернет</w:t>
      </w:r>
      <w:r w:rsidR="00B07AAC">
        <w:rPr>
          <w:rFonts w:ascii="Times New Roman" w:hAnsi="Times New Roman" w:cs="Times New Roman"/>
          <w:sz w:val="28"/>
          <w:szCs w:val="28"/>
        </w:rPr>
        <w:t>»</w:t>
      </w:r>
      <w:r w:rsidRPr="005671C1">
        <w:rPr>
          <w:rFonts w:ascii="Times New Roman" w:hAnsi="Times New Roman" w:cs="Times New Roman"/>
          <w:sz w:val="28"/>
          <w:szCs w:val="28"/>
        </w:rPr>
        <w:t xml:space="preserve"> от 1 Мбит/с и выше, в общем числе общеобразовательных организаций, подключенных к сети </w:t>
      </w:r>
      <w:r w:rsidR="00B07AAC">
        <w:rPr>
          <w:rFonts w:ascii="Times New Roman" w:hAnsi="Times New Roman" w:cs="Times New Roman"/>
          <w:sz w:val="28"/>
          <w:szCs w:val="28"/>
        </w:rPr>
        <w:t>«</w:t>
      </w:r>
      <w:r w:rsidRPr="005671C1">
        <w:rPr>
          <w:rFonts w:ascii="Times New Roman" w:hAnsi="Times New Roman" w:cs="Times New Roman"/>
          <w:sz w:val="28"/>
          <w:szCs w:val="28"/>
        </w:rPr>
        <w:t>Интернет</w:t>
      </w:r>
      <w:r w:rsidR="00B07AAC">
        <w:rPr>
          <w:rFonts w:ascii="Times New Roman" w:hAnsi="Times New Roman" w:cs="Times New Roman"/>
          <w:sz w:val="28"/>
          <w:szCs w:val="28"/>
        </w:rPr>
        <w:t>»</w:t>
      </w:r>
      <w:r w:rsidRPr="005671C1">
        <w:rPr>
          <w:rFonts w:ascii="Times New Roman" w:hAnsi="Times New Roman" w:cs="Times New Roman"/>
          <w:sz w:val="28"/>
          <w:szCs w:val="28"/>
        </w:rPr>
        <w:t xml:space="preserve"> – 19,3%.</w:t>
      </w:r>
    </w:p>
    <w:p w:rsidR="005671C1" w:rsidRPr="005671C1" w:rsidRDefault="005671C1" w:rsidP="005E3ECE">
      <w:pPr>
        <w:pStyle w:val="a3"/>
        <w:ind w:firstLine="709"/>
        <w:jc w:val="both"/>
        <w:rPr>
          <w:rFonts w:ascii="Times New Roman" w:hAnsi="Times New Roman"/>
          <w:sz w:val="28"/>
          <w:szCs w:val="28"/>
        </w:rPr>
      </w:pPr>
      <w:r w:rsidRPr="005671C1">
        <w:rPr>
          <w:rFonts w:ascii="Times New Roman" w:eastAsia="Calibri" w:hAnsi="Times New Roman"/>
          <w:sz w:val="28"/>
          <w:szCs w:val="28"/>
        </w:rPr>
        <w:t>Во всех общеобразовательных учреждениях созданы условия для организации питания обучающихся: охват дете</w:t>
      </w:r>
      <w:r w:rsidRPr="005671C1">
        <w:rPr>
          <w:rFonts w:ascii="Times New Roman" w:hAnsi="Times New Roman"/>
          <w:sz w:val="28"/>
          <w:szCs w:val="28"/>
        </w:rPr>
        <w:t>й горячим питанием составляет 96,8 %</w:t>
      </w:r>
      <w:r w:rsidRPr="005671C1">
        <w:rPr>
          <w:rFonts w:ascii="Times New Roman" w:eastAsia="Calibri" w:hAnsi="Times New Roman"/>
          <w:sz w:val="28"/>
          <w:szCs w:val="28"/>
        </w:rPr>
        <w:t xml:space="preserve">, </w:t>
      </w:r>
      <w:r w:rsidRPr="005671C1">
        <w:rPr>
          <w:rFonts w:ascii="Times New Roman" w:hAnsi="Times New Roman"/>
          <w:sz w:val="28"/>
          <w:szCs w:val="28"/>
        </w:rPr>
        <w:t>в том числе, для</w:t>
      </w:r>
      <w:r w:rsidRPr="005671C1">
        <w:rPr>
          <w:rFonts w:ascii="Times New Roman" w:eastAsia="Calibri" w:hAnsi="Times New Roman"/>
          <w:sz w:val="28"/>
          <w:szCs w:val="28"/>
        </w:rPr>
        <w:t xml:space="preserve"> льготной категории обучающихся – </w:t>
      </w:r>
      <w:r w:rsidRPr="005671C1">
        <w:rPr>
          <w:rFonts w:ascii="Times New Roman" w:hAnsi="Times New Roman"/>
          <w:sz w:val="28"/>
          <w:szCs w:val="28"/>
        </w:rPr>
        <w:t>2140 чел. (66 %) (малообеспеченные семьи, дети-инвалиды).</w:t>
      </w:r>
    </w:p>
    <w:p w:rsidR="005671C1" w:rsidRPr="00FF677D" w:rsidRDefault="005671C1" w:rsidP="005E3ECE">
      <w:pPr>
        <w:ind w:firstLine="709"/>
        <w:jc w:val="both"/>
        <w:rPr>
          <w:sz w:val="28"/>
          <w:szCs w:val="28"/>
        </w:rPr>
      </w:pPr>
      <w:r w:rsidRPr="00FF677D">
        <w:rPr>
          <w:sz w:val="28"/>
          <w:szCs w:val="28"/>
        </w:rPr>
        <w:t xml:space="preserve">Дополнительное образование организовано посредством работы МКОУ ДО «Детская спортивная школа» и МКОУ ДОД «Детская школа искусств» с. Шерагул, культурно-досуговых центров сёл, клубов по интересам, кружковой работы, спортивных секций в общеобразовательных учреждениях.    </w:t>
      </w:r>
    </w:p>
    <w:p w:rsidR="005671C1" w:rsidRPr="00FF677D" w:rsidRDefault="005671C1" w:rsidP="005E3ECE">
      <w:pPr>
        <w:suppressAutoHyphens/>
        <w:ind w:firstLine="709"/>
        <w:jc w:val="both"/>
        <w:rPr>
          <w:sz w:val="28"/>
          <w:szCs w:val="28"/>
        </w:rPr>
      </w:pPr>
      <w:r w:rsidRPr="00FF677D">
        <w:rPr>
          <w:sz w:val="28"/>
          <w:szCs w:val="28"/>
        </w:rPr>
        <w:t>Наиболее востребованными являются спортивное и художественно-творческое направление. Охват обучающихся кружковой деятельностью на базе школ составляет 71,6 %. Общий охват обучающихся досуговой деятельностью составляет 85,6 %.</w:t>
      </w:r>
    </w:p>
    <w:p w:rsidR="005671C1" w:rsidRPr="005671C1" w:rsidRDefault="005671C1" w:rsidP="005E3ECE">
      <w:pPr>
        <w:pStyle w:val="a8"/>
        <w:shd w:val="clear" w:color="auto" w:fill="FFFFFF"/>
        <w:spacing w:before="0" w:beforeAutospacing="0" w:after="0" w:afterAutospacing="0"/>
        <w:ind w:firstLine="709"/>
        <w:jc w:val="both"/>
        <w:rPr>
          <w:sz w:val="28"/>
          <w:szCs w:val="28"/>
        </w:rPr>
      </w:pPr>
      <w:r w:rsidRPr="00FF677D">
        <w:rPr>
          <w:sz w:val="28"/>
          <w:szCs w:val="28"/>
        </w:rPr>
        <w:t>В летний период 2015 года отдыхом, занятостью и</w:t>
      </w:r>
      <w:r w:rsidRPr="005671C1">
        <w:rPr>
          <w:sz w:val="28"/>
          <w:szCs w:val="28"/>
        </w:rPr>
        <w:t xml:space="preserve"> оздоровлением было охвачено 1963 ребенка (63% от числа</w:t>
      </w:r>
      <w:r w:rsidR="00B07AAC">
        <w:rPr>
          <w:sz w:val="28"/>
          <w:szCs w:val="28"/>
        </w:rPr>
        <w:t xml:space="preserve"> школьников) через организацию </w:t>
      </w:r>
      <w:r w:rsidRPr="005671C1">
        <w:rPr>
          <w:sz w:val="28"/>
          <w:szCs w:val="28"/>
        </w:rPr>
        <w:t>лагерей дневного пребывания, эколого-туристического слёта сельских школьников, временных рабочих мест для трудоустройства несовершеннолетних  в возрасте от 14 дот 18 лет,</w:t>
      </w:r>
      <w:r w:rsidR="00FD5286">
        <w:rPr>
          <w:sz w:val="28"/>
          <w:szCs w:val="28"/>
        </w:rPr>
        <w:t xml:space="preserve"> </w:t>
      </w:r>
      <w:r w:rsidRPr="005671C1">
        <w:rPr>
          <w:sz w:val="28"/>
          <w:szCs w:val="28"/>
        </w:rPr>
        <w:t>оказавшихся в трудной жизненной ситуации или состоящих на профилактических учётах.</w:t>
      </w:r>
    </w:p>
    <w:p w:rsidR="005671C1" w:rsidRPr="005671C1" w:rsidRDefault="005671C1" w:rsidP="005E3ECE">
      <w:pPr>
        <w:ind w:firstLine="709"/>
        <w:jc w:val="both"/>
        <w:rPr>
          <w:b/>
          <w:sz w:val="28"/>
          <w:szCs w:val="28"/>
        </w:rPr>
      </w:pPr>
      <w:r w:rsidRPr="005671C1">
        <w:rPr>
          <w:sz w:val="28"/>
          <w:szCs w:val="28"/>
        </w:rPr>
        <w:t xml:space="preserve">Летним отдыхом, оздоровлением и занятостью было охвачено 93 подростка (86%) из числа детей, состоящих на различных учётах. </w:t>
      </w:r>
    </w:p>
    <w:p w:rsidR="005671C1" w:rsidRPr="005671C1" w:rsidRDefault="005671C1" w:rsidP="005E3ECE">
      <w:pPr>
        <w:ind w:firstLine="709"/>
        <w:jc w:val="both"/>
        <w:rPr>
          <w:sz w:val="28"/>
          <w:szCs w:val="28"/>
        </w:rPr>
      </w:pPr>
      <w:r w:rsidRPr="005671C1">
        <w:rPr>
          <w:sz w:val="28"/>
          <w:szCs w:val="28"/>
        </w:rPr>
        <w:t xml:space="preserve">В результате индивидуальной и профилактической работы, проведённой социальными педагогами, классными руководителями, заместителями директоров по воспитательной работе по итогам </w:t>
      </w:r>
      <w:r w:rsidRPr="005671C1">
        <w:rPr>
          <w:sz w:val="28"/>
          <w:szCs w:val="28"/>
          <w:lang w:val="en-US"/>
        </w:rPr>
        <w:t>I</w:t>
      </w:r>
      <w:r w:rsidRPr="005671C1">
        <w:rPr>
          <w:sz w:val="28"/>
          <w:szCs w:val="28"/>
        </w:rPr>
        <w:t xml:space="preserve"> полугодия 2015 года прослеживается снижение на 40% числа правонарушений, совершённых учащимися района.</w:t>
      </w:r>
    </w:p>
    <w:p w:rsidR="005671C1" w:rsidRPr="005671C1" w:rsidRDefault="005671C1" w:rsidP="005E3ECE">
      <w:pPr>
        <w:pStyle w:val="a3"/>
        <w:ind w:firstLine="709"/>
        <w:jc w:val="both"/>
        <w:rPr>
          <w:rFonts w:ascii="Times New Roman" w:hAnsi="Times New Roman"/>
          <w:sz w:val="28"/>
          <w:szCs w:val="28"/>
        </w:rPr>
      </w:pPr>
      <w:r w:rsidRPr="005671C1">
        <w:rPr>
          <w:rFonts w:ascii="Times New Roman" w:hAnsi="Times New Roman"/>
          <w:sz w:val="28"/>
          <w:szCs w:val="28"/>
        </w:rPr>
        <w:t xml:space="preserve">Итоги государственной итоговой аттестации (ГИА) в 2015 году: </w:t>
      </w:r>
    </w:p>
    <w:p w:rsidR="005671C1" w:rsidRPr="005671C1" w:rsidRDefault="005671C1" w:rsidP="005E3ECE">
      <w:pPr>
        <w:pStyle w:val="a3"/>
        <w:ind w:firstLine="709"/>
        <w:jc w:val="both"/>
        <w:rPr>
          <w:rFonts w:ascii="Times New Roman" w:hAnsi="Times New Roman"/>
          <w:sz w:val="28"/>
          <w:szCs w:val="28"/>
        </w:rPr>
      </w:pPr>
      <w:r w:rsidRPr="005671C1">
        <w:rPr>
          <w:rFonts w:ascii="Times New Roman" w:hAnsi="Times New Roman"/>
          <w:sz w:val="28"/>
          <w:szCs w:val="28"/>
        </w:rPr>
        <w:t xml:space="preserve">284 обучающихся 9 классов приняли участие в государственной итоговой аттестации. </w:t>
      </w:r>
    </w:p>
    <w:p w:rsidR="005671C1" w:rsidRPr="005671C1" w:rsidRDefault="005671C1" w:rsidP="005E3ECE">
      <w:pPr>
        <w:pStyle w:val="a3"/>
        <w:ind w:firstLine="709"/>
        <w:jc w:val="both"/>
        <w:rPr>
          <w:rFonts w:ascii="Times New Roman" w:hAnsi="Times New Roman"/>
          <w:sz w:val="28"/>
          <w:szCs w:val="28"/>
        </w:rPr>
      </w:pPr>
      <w:r w:rsidRPr="005671C1">
        <w:rPr>
          <w:rFonts w:ascii="Times New Roman" w:hAnsi="Times New Roman"/>
          <w:sz w:val="28"/>
          <w:szCs w:val="28"/>
        </w:rPr>
        <w:t>Успешно справились и получили аттестат об основном общем образовании – 277 человек (97,5%). Не получили аттестат 8 выпускников 9 классов: 6 человек оставлены на повторное обучение в 9 классе по индивидуальному учебному плану; 1 человек работает (ему 18 лет); 1 человек, не допущенный к ГИА, находится в отпуске по уходу за ребенком.</w:t>
      </w:r>
    </w:p>
    <w:p w:rsidR="005671C1" w:rsidRPr="005671C1" w:rsidRDefault="005671C1" w:rsidP="005E3ECE">
      <w:pPr>
        <w:pStyle w:val="a3"/>
        <w:ind w:firstLine="709"/>
        <w:jc w:val="both"/>
        <w:rPr>
          <w:rFonts w:ascii="Times New Roman" w:hAnsi="Times New Roman"/>
          <w:sz w:val="28"/>
          <w:szCs w:val="28"/>
        </w:rPr>
      </w:pPr>
      <w:r w:rsidRPr="005671C1">
        <w:rPr>
          <w:rFonts w:ascii="Times New Roman" w:hAnsi="Times New Roman"/>
          <w:sz w:val="28"/>
          <w:szCs w:val="28"/>
        </w:rPr>
        <w:t xml:space="preserve">99 обучающихся 11 классов приняли участие в ГИА. Получили аттестат о среднем общем образовании – 87 выпускников (87,9%). Не получили аттестат о среднем общем образовании – 13 (11 </w:t>
      </w:r>
      <w:r w:rsidR="004627B9">
        <w:rPr>
          <w:rFonts w:ascii="Times New Roman" w:hAnsi="Times New Roman"/>
          <w:sz w:val="28"/>
          <w:szCs w:val="28"/>
        </w:rPr>
        <w:t xml:space="preserve">- </w:t>
      </w:r>
      <w:r w:rsidRPr="005671C1">
        <w:rPr>
          <w:rFonts w:ascii="Times New Roman" w:hAnsi="Times New Roman"/>
          <w:sz w:val="28"/>
          <w:szCs w:val="28"/>
        </w:rPr>
        <w:t xml:space="preserve">не сдали математику, 1 </w:t>
      </w:r>
      <w:r w:rsidR="004627B9">
        <w:rPr>
          <w:rFonts w:ascii="Times New Roman" w:hAnsi="Times New Roman"/>
          <w:sz w:val="28"/>
          <w:szCs w:val="28"/>
        </w:rPr>
        <w:t xml:space="preserve">- </w:t>
      </w:r>
      <w:r w:rsidRPr="005671C1">
        <w:rPr>
          <w:rFonts w:ascii="Times New Roman" w:hAnsi="Times New Roman"/>
          <w:sz w:val="28"/>
          <w:szCs w:val="28"/>
        </w:rPr>
        <w:t xml:space="preserve">не был допущен, 1 выпускник удален с экзамена по математике за использование мобильного телефона). </w:t>
      </w:r>
    </w:p>
    <w:p w:rsidR="005671C1" w:rsidRPr="005671C1" w:rsidRDefault="005671C1" w:rsidP="005E3ECE">
      <w:pPr>
        <w:pStyle w:val="a3"/>
        <w:ind w:firstLine="709"/>
        <w:jc w:val="both"/>
        <w:rPr>
          <w:rFonts w:ascii="Times New Roman" w:hAnsi="Times New Roman"/>
          <w:sz w:val="28"/>
          <w:szCs w:val="28"/>
        </w:rPr>
      </w:pPr>
      <w:r w:rsidRPr="005671C1">
        <w:rPr>
          <w:rFonts w:ascii="Times New Roman" w:hAnsi="Times New Roman"/>
          <w:sz w:val="28"/>
          <w:szCs w:val="28"/>
        </w:rPr>
        <w:lastRenderedPageBreak/>
        <w:t xml:space="preserve">Награждены золотой медалью «За особые успехи в учении» 6 выпускников, из них 5 получили региональную золотую медаль и приняли участие в </w:t>
      </w:r>
      <w:r w:rsidRPr="005671C1">
        <w:rPr>
          <w:rFonts w:ascii="Times New Roman" w:hAnsi="Times New Roman"/>
          <w:sz w:val="28"/>
          <w:szCs w:val="28"/>
          <w:lang w:val="en-US"/>
        </w:rPr>
        <w:t>XIII</w:t>
      </w:r>
      <w:r w:rsidRPr="005671C1">
        <w:rPr>
          <w:rFonts w:ascii="Times New Roman" w:hAnsi="Times New Roman"/>
          <w:sz w:val="28"/>
          <w:szCs w:val="28"/>
        </w:rPr>
        <w:t xml:space="preserve"> Губернаторском бале выпускников.</w:t>
      </w:r>
    </w:p>
    <w:p w:rsidR="005671C1" w:rsidRPr="005671C1" w:rsidRDefault="005671C1" w:rsidP="005E3ECE">
      <w:pPr>
        <w:pStyle w:val="a3"/>
        <w:ind w:firstLine="709"/>
        <w:jc w:val="both"/>
        <w:rPr>
          <w:rFonts w:ascii="Times New Roman" w:hAnsi="Times New Roman"/>
          <w:sz w:val="28"/>
          <w:szCs w:val="28"/>
        </w:rPr>
      </w:pPr>
      <w:r w:rsidRPr="005671C1">
        <w:rPr>
          <w:rFonts w:ascii="Times New Roman" w:hAnsi="Times New Roman"/>
          <w:sz w:val="28"/>
          <w:szCs w:val="28"/>
        </w:rPr>
        <w:t>Достижения образовательных организаций и школьников за 2015 год:</w:t>
      </w:r>
    </w:p>
    <w:p w:rsidR="005671C1" w:rsidRPr="005671C1" w:rsidRDefault="005671C1" w:rsidP="005E3ECE">
      <w:pPr>
        <w:ind w:firstLine="709"/>
        <w:jc w:val="both"/>
        <w:rPr>
          <w:sz w:val="28"/>
          <w:szCs w:val="28"/>
        </w:rPr>
      </w:pPr>
      <w:r w:rsidRPr="005671C1">
        <w:rPr>
          <w:sz w:val="28"/>
          <w:szCs w:val="28"/>
        </w:rPr>
        <w:t>В региональном смотре-конкурсе школьных музеев победителями стали школьные музеи Икейской и Писаревской школ.</w:t>
      </w:r>
    </w:p>
    <w:p w:rsidR="005671C1" w:rsidRPr="005671C1" w:rsidRDefault="005671C1" w:rsidP="005E3ECE">
      <w:pPr>
        <w:ind w:firstLine="709"/>
        <w:jc w:val="both"/>
        <w:rPr>
          <w:sz w:val="28"/>
          <w:szCs w:val="28"/>
        </w:rPr>
      </w:pPr>
      <w:r w:rsidRPr="005671C1">
        <w:rPr>
          <w:sz w:val="28"/>
          <w:szCs w:val="28"/>
        </w:rPr>
        <w:t>Ученица МОУ «Шерагульская СОШ» стала лауреатом регионального конкурса «Лучший ученик года -2016».</w:t>
      </w:r>
    </w:p>
    <w:p w:rsidR="005671C1" w:rsidRPr="005671C1" w:rsidRDefault="005671C1" w:rsidP="005E3ECE">
      <w:pPr>
        <w:ind w:firstLine="709"/>
        <w:jc w:val="both"/>
        <w:rPr>
          <w:sz w:val="28"/>
          <w:szCs w:val="28"/>
        </w:rPr>
      </w:pPr>
      <w:r w:rsidRPr="005671C1">
        <w:rPr>
          <w:sz w:val="28"/>
          <w:szCs w:val="28"/>
        </w:rPr>
        <w:t xml:space="preserve">В соответствии с планом мероприятий по подготовке и празднованию 70-летия Победы совместно с районным Советом ветеранов, Советом ветеранов работников образования, самыми значимыми мероприятиями стали: </w:t>
      </w:r>
    </w:p>
    <w:p w:rsidR="005671C1" w:rsidRPr="005671C1" w:rsidRDefault="005671C1" w:rsidP="005E3ECE">
      <w:pPr>
        <w:ind w:firstLine="709"/>
        <w:jc w:val="both"/>
        <w:rPr>
          <w:sz w:val="28"/>
          <w:szCs w:val="28"/>
        </w:rPr>
      </w:pPr>
      <w:r w:rsidRPr="005671C1">
        <w:rPr>
          <w:sz w:val="28"/>
          <w:szCs w:val="28"/>
        </w:rPr>
        <w:t>- региональный конкурс «По праву памяти…»  благотворительного фонда Юрия Т</w:t>
      </w:r>
      <w:r w:rsidR="005D26EC">
        <w:rPr>
          <w:sz w:val="28"/>
          <w:szCs w:val="28"/>
        </w:rPr>
        <w:t>е</w:t>
      </w:r>
      <w:r w:rsidRPr="005671C1">
        <w:rPr>
          <w:sz w:val="28"/>
          <w:szCs w:val="28"/>
        </w:rPr>
        <w:t>на (16 участников,1 победитель), сочинение выпускницы Гадалейск</w:t>
      </w:r>
      <w:r w:rsidR="004627B9">
        <w:rPr>
          <w:sz w:val="28"/>
          <w:szCs w:val="28"/>
        </w:rPr>
        <w:t>ой</w:t>
      </w:r>
      <w:r w:rsidRPr="005671C1">
        <w:rPr>
          <w:sz w:val="28"/>
          <w:szCs w:val="28"/>
        </w:rPr>
        <w:t xml:space="preserve"> средн</w:t>
      </w:r>
      <w:r w:rsidR="004627B9">
        <w:rPr>
          <w:sz w:val="28"/>
          <w:szCs w:val="28"/>
        </w:rPr>
        <w:t>ей</w:t>
      </w:r>
      <w:r w:rsidRPr="005671C1">
        <w:rPr>
          <w:sz w:val="28"/>
          <w:szCs w:val="28"/>
        </w:rPr>
        <w:t xml:space="preserve"> школ</w:t>
      </w:r>
      <w:r w:rsidR="004627B9">
        <w:rPr>
          <w:sz w:val="28"/>
          <w:szCs w:val="28"/>
        </w:rPr>
        <w:t>ы</w:t>
      </w:r>
      <w:r w:rsidRPr="005671C1">
        <w:rPr>
          <w:sz w:val="28"/>
          <w:szCs w:val="28"/>
        </w:rPr>
        <w:t xml:space="preserve"> опубликовано в сборнике «Сто лучших сочинений Иркутской области»; </w:t>
      </w:r>
    </w:p>
    <w:p w:rsidR="005671C1" w:rsidRPr="005671C1" w:rsidRDefault="005671C1" w:rsidP="005E3ECE">
      <w:pPr>
        <w:ind w:firstLine="709"/>
        <w:jc w:val="both"/>
        <w:rPr>
          <w:sz w:val="28"/>
          <w:szCs w:val="28"/>
        </w:rPr>
      </w:pPr>
      <w:r w:rsidRPr="005671C1">
        <w:rPr>
          <w:sz w:val="28"/>
          <w:szCs w:val="28"/>
        </w:rPr>
        <w:t xml:space="preserve"> - всероссийская научно - практическая конференция «Давайте, люди, никогда об этом не забудем!» (4 победителя, 2 призёра), работы победителей опубликованы в сборнике материалов 16 научно-практической конференции школьников.</w:t>
      </w:r>
    </w:p>
    <w:p w:rsidR="005671C1" w:rsidRPr="005671C1" w:rsidRDefault="005671C1" w:rsidP="005E3ECE">
      <w:pPr>
        <w:ind w:firstLine="709"/>
        <w:jc w:val="both"/>
        <w:rPr>
          <w:sz w:val="28"/>
          <w:szCs w:val="28"/>
        </w:rPr>
      </w:pPr>
      <w:r w:rsidRPr="005671C1">
        <w:rPr>
          <w:sz w:val="28"/>
          <w:szCs w:val="28"/>
        </w:rPr>
        <w:t>Две школы района участвовали во Всероссийском межшкольном сетевом проекте «Карта памяти», а памятники сёл Шерагул и Гадалей отмечены на карте страны.</w:t>
      </w:r>
    </w:p>
    <w:p w:rsidR="005671C1" w:rsidRPr="005671C1" w:rsidRDefault="005671C1" w:rsidP="005E3ECE">
      <w:pPr>
        <w:ind w:firstLine="709"/>
        <w:jc w:val="both"/>
        <w:rPr>
          <w:sz w:val="28"/>
          <w:szCs w:val="28"/>
        </w:rPr>
      </w:pPr>
      <w:r w:rsidRPr="005671C1">
        <w:rPr>
          <w:sz w:val="28"/>
          <w:szCs w:val="28"/>
        </w:rPr>
        <w:t>На здании МОУ «Гадалейская СОШ» открыта мемориальная доска в память о трёх героях Советского Союза - уроженцах села Гадалей.</w:t>
      </w:r>
    </w:p>
    <w:p w:rsidR="005671C1" w:rsidRPr="005671C1" w:rsidRDefault="005671C1" w:rsidP="005E3ECE">
      <w:pPr>
        <w:tabs>
          <w:tab w:val="left" w:pos="1134"/>
        </w:tabs>
        <w:ind w:firstLine="709"/>
        <w:jc w:val="both"/>
        <w:rPr>
          <w:sz w:val="28"/>
          <w:szCs w:val="28"/>
        </w:rPr>
      </w:pPr>
      <w:r w:rsidRPr="005671C1">
        <w:rPr>
          <w:kern w:val="2"/>
          <w:sz w:val="28"/>
          <w:szCs w:val="28"/>
          <w:lang w:eastAsia="ar-SA"/>
        </w:rPr>
        <w:t>Издан сборник поисково-исследовательских работ о земляках-</w:t>
      </w:r>
      <w:r w:rsidRPr="005671C1">
        <w:rPr>
          <w:sz w:val="28"/>
          <w:szCs w:val="28"/>
        </w:rPr>
        <w:t>участниках Сталинградской битвы.</w:t>
      </w:r>
    </w:p>
    <w:p w:rsidR="005671C1" w:rsidRPr="005671C1" w:rsidRDefault="005671C1" w:rsidP="005E3ECE">
      <w:pPr>
        <w:tabs>
          <w:tab w:val="left" w:pos="567"/>
        </w:tabs>
        <w:ind w:firstLine="709"/>
        <w:jc w:val="both"/>
        <w:rPr>
          <w:sz w:val="28"/>
          <w:szCs w:val="28"/>
        </w:rPr>
      </w:pPr>
      <w:r w:rsidRPr="005671C1">
        <w:rPr>
          <w:sz w:val="28"/>
          <w:szCs w:val="28"/>
        </w:rPr>
        <w:t>Немаловажную роль в подготовке к празднованию знаменательной для России даты сыграла и деятельность районного детского парламента. С 2014 года начата работа парламентариев  в рамках областного проекта «70 памятных лет». В течение года проведены   краеведческие и социально - значимые акции. 2 члена</w:t>
      </w:r>
      <w:r w:rsidR="004627B9">
        <w:rPr>
          <w:sz w:val="28"/>
          <w:szCs w:val="28"/>
        </w:rPr>
        <w:t xml:space="preserve"> Парламента участвовали в 6-ом </w:t>
      </w:r>
      <w:r w:rsidRPr="005671C1">
        <w:rPr>
          <w:sz w:val="28"/>
          <w:szCs w:val="28"/>
        </w:rPr>
        <w:t xml:space="preserve">межрегиональном Байкальском детском форуме «Правнуки Великой Победы: взгляд в прошлое - путь в будущее». </w:t>
      </w:r>
    </w:p>
    <w:p w:rsidR="005671C1" w:rsidRPr="005671C1" w:rsidRDefault="005671C1" w:rsidP="005E3ECE">
      <w:pPr>
        <w:pStyle w:val="a3"/>
        <w:ind w:firstLine="709"/>
        <w:jc w:val="both"/>
        <w:rPr>
          <w:rFonts w:ascii="Times New Roman" w:hAnsi="Times New Roman"/>
          <w:sz w:val="28"/>
          <w:szCs w:val="28"/>
        </w:rPr>
      </w:pPr>
      <w:r w:rsidRPr="005671C1">
        <w:rPr>
          <w:rFonts w:ascii="Times New Roman" w:hAnsi="Times New Roman"/>
          <w:sz w:val="28"/>
          <w:szCs w:val="28"/>
        </w:rPr>
        <w:t>МДОУ детский сад «Ручеек», МОУ «Икейская СОШ», МОУ «Алгатуйская СОШ» приняли участие в региональном конкурсе официальных сайтов образовательных организаций Иркутской области, проведённом в рамках форума «Образование Прибайкалья – 2015», при подведении итогов участники конкурса получили сертификаты.</w:t>
      </w:r>
    </w:p>
    <w:p w:rsidR="005671C1" w:rsidRPr="00925EC5" w:rsidRDefault="005671C1" w:rsidP="005E3ECE">
      <w:pPr>
        <w:ind w:firstLine="709"/>
        <w:jc w:val="both"/>
        <w:rPr>
          <w:sz w:val="28"/>
          <w:szCs w:val="28"/>
        </w:rPr>
      </w:pPr>
      <w:r w:rsidRPr="005671C1">
        <w:rPr>
          <w:sz w:val="28"/>
          <w:szCs w:val="28"/>
        </w:rPr>
        <w:t xml:space="preserve">На </w:t>
      </w:r>
      <w:r w:rsidRPr="005671C1">
        <w:rPr>
          <w:sz w:val="28"/>
          <w:szCs w:val="28"/>
          <w:lang w:val="en-US"/>
        </w:rPr>
        <w:t>XXXV</w:t>
      </w:r>
      <w:r w:rsidRPr="005671C1">
        <w:rPr>
          <w:sz w:val="28"/>
          <w:szCs w:val="28"/>
        </w:rPr>
        <w:t xml:space="preserve"> областном конкурсе - фестивале юных инспекторов движения «Безопасное колесо» обучающиеся отряда ЮИД МОУ «Будаговская СОШ» заняли: 1 </w:t>
      </w:r>
      <w:r w:rsidRPr="00925EC5">
        <w:rPr>
          <w:sz w:val="28"/>
          <w:szCs w:val="28"/>
        </w:rPr>
        <w:t>место – по результатам многоборья, 2 и 3 места в личном первенстве в конкурсе «Знатоки правил дорожного движения».</w:t>
      </w:r>
    </w:p>
    <w:p w:rsidR="005671C1" w:rsidRPr="00925EC5" w:rsidRDefault="005671C1" w:rsidP="005E3ECE">
      <w:pPr>
        <w:ind w:firstLine="709"/>
        <w:jc w:val="both"/>
        <w:rPr>
          <w:sz w:val="28"/>
          <w:szCs w:val="28"/>
        </w:rPr>
      </w:pPr>
      <w:r w:rsidRPr="00925EC5">
        <w:rPr>
          <w:sz w:val="28"/>
          <w:szCs w:val="28"/>
        </w:rPr>
        <w:t>МОУ «Гадалейская СОШ» по итогам работы международной программы «Эко – школы/Зеленый флаг» стала обладателем 3 Флага.</w:t>
      </w:r>
    </w:p>
    <w:p w:rsidR="005671C1" w:rsidRPr="00925EC5" w:rsidRDefault="005671C1" w:rsidP="005E3ECE">
      <w:pPr>
        <w:ind w:firstLine="709"/>
        <w:jc w:val="both"/>
        <w:rPr>
          <w:sz w:val="28"/>
          <w:szCs w:val="28"/>
        </w:rPr>
      </w:pPr>
      <w:r w:rsidRPr="00925EC5">
        <w:rPr>
          <w:sz w:val="28"/>
          <w:szCs w:val="28"/>
        </w:rPr>
        <w:t xml:space="preserve"> Команда краеведов клуба «Поиск» МОУ «Гадалейская СОШ» на I слёте детских краеведческих объединений Иркутской области, посвящённом 70-летию </w:t>
      </w:r>
      <w:r w:rsidRPr="00925EC5">
        <w:rPr>
          <w:sz w:val="28"/>
          <w:szCs w:val="28"/>
        </w:rPr>
        <w:lastRenderedPageBreak/>
        <w:t>Победы в Великой Отечественной войне, заняла первое общекомандное место и награждена дипломом 1 степени.</w:t>
      </w:r>
    </w:p>
    <w:p w:rsidR="00794CDB" w:rsidRPr="00925EC5" w:rsidRDefault="005671C1" w:rsidP="005E3ECE">
      <w:pPr>
        <w:pStyle w:val="af6"/>
        <w:spacing w:after="0" w:line="240" w:lineRule="auto"/>
        <w:ind w:left="0" w:firstLine="709"/>
        <w:jc w:val="both"/>
        <w:rPr>
          <w:rFonts w:ascii="Times New Roman" w:hAnsi="Times New Roman"/>
          <w:sz w:val="28"/>
          <w:szCs w:val="28"/>
        </w:rPr>
      </w:pPr>
      <w:r w:rsidRPr="00925EC5">
        <w:rPr>
          <w:rFonts w:ascii="Times New Roman" w:hAnsi="Times New Roman"/>
          <w:sz w:val="28"/>
          <w:szCs w:val="28"/>
        </w:rPr>
        <w:t xml:space="preserve">Численность педагогических работников в общеобразовательных учреждениях составляет 495 человек, что на 6,2 % ниже, чем в прошлом году. Уровень обеспеченности кадрами - 97,9%. Численность учителей, имеющих высшее образование </w:t>
      </w:r>
      <w:r w:rsidR="004627B9">
        <w:rPr>
          <w:rFonts w:ascii="Times New Roman" w:hAnsi="Times New Roman"/>
          <w:sz w:val="28"/>
          <w:szCs w:val="28"/>
        </w:rPr>
        <w:t xml:space="preserve">- </w:t>
      </w:r>
      <w:r w:rsidRPr="00925EC5">
        <w:rPr>
          <w:rFonts w:ascii="Times New Roman" w:hAnsi="Times New Roman"/>
          <w:sz w:val="28"/>
          <w:szCs w:val="28"/>
        </w:rPr>
        <w:t>64,2%. количество учителей, достигших пенсионного возраста</w:t>
      </w:r>
      <w:r w:rsidR="004627B9">
        <w:rPr>
          <w:rFonts w:ascii="Times New Roman" w:hAnsi="Times New Roman"/>
          <w:sz w:val="28"/>
          <w:szCs w:val="28"/>
        </w:rPr>
        <w:t>,</w:t>
      </w:r>
      <w:r w:rsidRPr="00925EC5">
        <w:rPr>
          <w:rFonts w:ascii="Times New Roman" w:hAnsi="Times New Roman"/>
          <w:sz w:val="28"/>
          <w:szCs w:val="28"/>
        </w:rPr>
        <w:t xml:space="preserve"> составляет 18,7%. Численность учителей со стажем до 5 лет </w:t>
      </w:r>
      <w:r w:rsidR="004627B9">
        <w:rPr>
          <w:rFonts w:ascii="Times New Roman" w:hAnsi="Times New Roman"/>
          <w:sz w:val="28"/>
          <w:szCs w:val="28"/>
        </w:rPr>
        <w:t>–</w:t>
      </w:r>
      <w:r w:rsidRPr="00925EC5">
        <w:rPr>
          <w:rFonts w:ascii="Times New Roman" w:hAnsi="Times New Roman"/>
          <w:sz w:val="28"/>
          <w:szCs w:val="28"/>
        </w:rPr>
        <w:t xml:space="preserve"> 12%.</w:t>
      </w:r>
    </w:p>
    <w:p w:rsidR="00794CDB" w:rsidRPr="00925EC5" w:rsidRDefault="005671C1" w:rsidP="005E3ECE">
      <w:pPr>
        <w:pStyle w:val="af6"/>
        <w:spacing w:after="0" w:line="240" w:lineRule="auto"/>
        <w:ind w:left="0" w:firstLine="709"/>
        <w:jc w:val="both"/>
        <w:rPr>
          <w:rFonts w:ascii="Times New Roman" w:hAnsi="Times New Roman"/>
          <w:sz w:val="28"/>
          <w:szCs w:val="28"/>
        </w:rPr>
      </w:pPr>
      <w:r w:rsidRPr="00925EC5">
        <w:rPr>
          <w:rFonts w:ascii="Times New Roman" w:hAnsi="Times New Roman"/>
          <w:sz w:val="28"/>
          <w:szCs w:val="28"/>
        </w:rPr>
        <w:t>В 2014-2015 учебном году курсовую подготовку прошли 517 человек (106%) руководящих и педагогических работников школ, из них</w:t>
      </w:r>
      <w:r w:rsidR="004627B9">
        <w:rPr>
          <w:rFonts w:ascii="Times New Roman" w:hAnsi="Times New Roman"/>
          <w:sz w:val="28"/>
          <w:szCs w:val="28"/>
        </w:rPr>
        <w:t>:</w:t>
      </w:r>
      <w:r w:rsidRPr="00925EC5">
        <w:rPr>
          <w:rFonts w:ascii="Times New Roman" w:hAnsi="Times New Roman"/>
          <w:sz w:val="28"/>
          <w:szCs w:val="28"/>
        </w:rPr>
        <w:t xml:space="preserve"> предметные курсы –140 человек; курсы по ФГОС – 217 человек</w:t>
      </w:r>
      <w:r w:rsidR="004627B9">
        <w:rPr>
          <w:rFonts w:ascii="Times New Roman" w:hAnsi="Times New Roman"/>
          <w:sz w:val="28"/>
          <w:szCs w:val="28"/>
        </w:rPr>
        <w:t>;</w:t>
      </w:r>
      <w:r w:rsidRPr="00925EC5">
        <w:rPr>
          <w:rFonts w:ascii="Times New Roman" w:hAnsi="Times New Roman"/>
          <w:sz w:val="28"/>
          <w:szCs w:val="28"/>
        </w:rPr>
        <w:t xml:space="preserve"> курсы классных руководителей – 45 человек; курсы по информационным технологиям – 139 человек; инклюзивному обучению – 54 человека; управленческой и методической деятельности – 78 человек; проведена общепедагогическая подготовка для 35 человек; дистанционно обучалось 60 педагогов.</w:t>
      </w:r>
    </w:p>
    <w:p w:rsidR="005671C1" w:rsidRPr="00925EC5" w:rsidRDefault="005671C1" w:rsidP="005E3ECE">
      <w:pPr>
        <w:pStyle w:val="af6"/>
        <w:spacing w:after="0" w:line="240" w:lineRule="auto"/>
        <w:ind w:left="0" w:firstLine="709"/>
        <w:jc w:val="both"/>
        <w:rPr>
          <w:rFonts w:ascii="Times New Roman" w:hAnsi="Times New Roman"/>
          <w:sz w:val="28"/>
          <w:szCs w:val="28"/>
        </w:rPr>
      </w:pPr>
      <w:r w:rsidRPr="00925EC5">
        <w:rPr>
          <w:rFonts w:ascii="Times New Roman" w:hAnsi="Times New Roman"/>
          <w:sz w:val="28"/>
          <w:szCs w:val="28"/>
        </w:rPr>
        <w:t>На базе МКУ «Центр методического и финансового сопровождения образовательных учреждений Тулунского района</w:t>
      </w:r>
      <w:r w:rsidR="004627B9">
        <w:rPr>
          <w:rFonts w:ascii="Times New Roman" w:hAnsi="Times New Roman"/>
          <w:sz w:val="28"/>
          <w:szCs w:val="28"/>
        </w:rPr>
        <w:t>»</w:t>
      </w:r>
      <w:r w:rsidRPr="00925EC5">
        <w:rPr>
          <w:rFonts w:ascii="Times New Roman" w:hAnsi="Times New Roman"/>
          <w:sz w:val="28"/>
          <w:szCs w:val="28"/>
        </w:rPr>
        <w:t xml:space="preserve"> организована «Учебная площадка» по повышению квалификации и профессиональной переподготовки сотрудников системы образования Тулунского района в дистанционной форме на основании Договора о совместной деятельности между федеральным государственным бюджетным образовательным учреждением высшего профессионального образования «Байкальский государственный университет экономики и права» (ФГБОУ ВПО «БГУЭП») и МКУ «Центр методического и финансового сопровождения образовательных учреждений» Тулунского района от 17</w:t>
      </w:r>
      <w:r w:rsidR="004627B9">
        <w:rPr>
          <w:rFonts w:ascii="Times New Roman" w:hAnsi="Times New Roman"/>
          <w:sz w:val="28"/>
          <w:szCs w:val="28"/>
        </w:rPr>
        <w:t>.03.</w:t>
      </w:r>
      <w:r w:rsidRPr="00925EC5">
        <w:rPr>
          <w:rFonts w:ascii="Times New Roman" w:hAnsi="Times New Roman"/>
          <w:sz w:val="28"/>
          <w:szCs w:val="28"/>
        </w:rPr>
        <w:t>2015г. № 4.</w:t>
      </w:r>
    </w:p>
    <w:p w:rsidR="004627B9" w:rsidRPr="004627B9" w:rsidRDefault="005671C1" w:rsidP="004627B9">
      <w:pPr>
        <w:pStyle w:val="a3"/>
        <w:ind w:firstLine="709"/>
        <w:jc w:val="both"/>
        <w:rPr>
          <w:rFonts w:ascii="Times New Roman" w:hAnsi="Times New Roman"/>
          <w:sz w:val="28"/>
          <w:szCs w:val="28"/>
        </w:rPr>
      </w:pPr>
      <w:r w:rsidRPr="00925EC5">
        <w:rPr>
          <w:rFonts w:ascii="Times New Roman" w:hAnsi="Times New Roman"/>
          <w:sz w:val="28"/>
          <w:szCs w:val="28"/>
        </w:rPr>
        <w:t>В рамках инновационной работы в 2014-2015 учебном году в районе функционировало 12 пилотных площадок</w:t>
      </w:r>
      <w:r w:rsidR="004627B9">
        <w:rPr>
          <w:rFonts w:ascii="Times New Roman" w:hAnsi="Times New Roman"/>
          <w:sz w:val="28"/>
          <w:szCs w:val="28"/>
        </w:rPr>
        <w:t>,</w:t>
      </w:r>
      <w:r w:rsidRPr="00925EC5">
        <w:rPr>
          <w:rFonts w:ascii="Times New Roman" w:hAnsi="Times New Roman"/>
          <w:sz w:val="28"/>
          <w:szCs w:val="28"/>
        </w:rPr>
        <w:t xml:space="preserve"> из них</w:t>
      </w:r>
      <w:r w:rsidR="004627B9">
        <w:rPr>
          <w:rFonts w:ascii="Times New Roman" w:hAnsi="Times New Roman"/>
          <w:sz w:val="28"/>
          <w:szCs w:val="28"/>
        </w:rPr>
        <w:t>:</w:t>
      </w:r>
      <w:r w:rsidRPr="00925EC5">
        <w:rPr>
          <w:rFonts w:ascii="Times New Roman" w:hAnsi="Times New Roman"/>
          <w:sz w:val="28"/>
          <w:szCs w:val="28"/>
        </w:rPr>
        <w:t xml:space="preserve"> 1 </w:t>
      </w:r>
      <w:r w:rsidR="004627B9">
        <w:rPr>
          <w:rFonts w:ascii="Times New Roman" w:hAnsi="Times New Roman"/>
          <w:sz w:val="28"/>
          <w:szCs w:val="28"/>
        </w:rPr>
        <w:t xml:space="preserve">- </w:t>
      </w:r>
      <w:r w:rsidRPr="00925EC5">
        <w:rPr>
          <w:rFonts w:ascii="Times New Roman" w:hAnsi="Times New Roman"/>
          <w:sz w:val="28"/>
          <w:szCs w:val="28"/>
        </w:rPr>
        <w:t>регионального уровня</w:t>
      </w:r>
      <w:r w:rsidR="004627B9">
        <w:rPr>
          <w:rFonts w:ascii="Times New Roman" w:hAnsi="Times New Roman"/>
          <w:sz w:val="28"/>
          <w:szCs w:val="28"/>
        </w:rPr>
        <w:t>;</w:t>
      </w:r>
      <w:r w:rsidRPr="00925EC5">
        <w:rPr>
          <w:rFonts w:ascii="Times New Roman" w:hAnsi="Times New Roman"/>
          <w:sz w:val="28"/>
          <w:szCs w:val="28"/>
        </w:rPr>
        <w:t xml:space="preserve"> 11 – муниципального. Итоги работы региональной пилотной площадки были представлены в рамках мероприятий регионального Форума «Образование </w:t>
      </w:r>
      <w:r w:rsidRPr="004627B9">
        <w:rPr>
          <w:rFonts w:ascii="Times New Roman" w:hAnsi="Times New Roman"/>
          <w:sz w:val="28"/>
          <w:szCs w:val="28"/>
        </w:rPr>
        <w:t>Прибайкалья-2015» (2 выступления).</w:t>
      </w:r>
    </w:p>
    <w:p w:rsidR="005671C1" w:rsidRPr="004627B9" w:rsidRDefault="005671C1" w:rsidP="004627B9">
      <w:pPr>
        <w:pStyle w:val="a3"/>
        <w:ind w:firstLine="709"/>
        <w:jc w:val="both"/>
        <w:rPr>
          <w:rFonts w:ascii="Times New Roman" w:hAnsi="Times New Roman"/>
          <w:sz w:val="28"/>
          <w:szCs w:val="28"/>
        </w:rPr>
      </w:pPr>
      <w:r w:rsidRPr="004627B9">
        <w:rPr>
          <w:rFonts w:ascii="Times New Roman" w:hAnsi="Times New Roman"/>
          <w:sz w:val="28"/>
          <w:szCs w:val="28"/>
        </w:rPr>
        <w:t>МОУ «Алгатуйская СОШ</w:t>
      </w:r>
      <w:r w:rsidR="00794CDB" w:rsidRPr="004627B9">
        <w:rPr>
          <w:rFonts w:ascii="Times New Roman" w:hAnsi="Times New Roman"/>
          <w:sz w:val="28"/>
          <w:szCs w:val="28"/>
        </w:rPr>
        <w:t>», «</w:t>
      </w:r>
      <w:r w:rsidRPr="004627B9">
        <w:rPr>
          <w:rFonts w:ascii="Times New Roman" w:hAnsi="Times New Roman"/>
          <w:sz w:val="28"/>
          <w:szCs w:val="28"/>
        </w:rPr>
        <w:t xml:space="preserve">Бурхунская СОШ» </w:t>
      </w:r>
      <w:r w:rsidR="00794CDB" w:rsidRPr="004627B9">
        <w:rPr>
          <w:rFonts w:ascii="Times New Roman" w:hAnsi="Times New Roman"/>
          <w:sz w:val="28"/>
          <w:szCs w:val="28"/>
        </w:rPr>
        <w:t>и «</w:t>
      </w:r>
      <w:r w:rsidRPr="004627B9">
        <w:rPr>
          <w:rFonts w:ascii="Times New Roman" w:hAnsi="Times New Roman"/>
          <w:sz w:val="28"/>
          <w:szCs w:val="28"/>
        </w:rPr>
        <w:t xml:space="preserve">Владимировская СОШ» приняли участие в областном профессиональном конкурсе на лучшую систему профилактики асоциальных проявлений детей и подростков среди организаций, осуществляющих образовательную деятельность, расположенных в Иркутской области, проходившем в рамках образовательного форума «Образование Прибайкалья - 2015». По итогам конкурса педагоги МОУ «Бурхунская СОШ» стали </w:t>
      </w:r>
      <w:r w:rsidR="00794CDB" w:rsidRPr="004627B9">
        <w:rPr>
          <w:rFonts w:ascii="Times New Roman" w:hAnsi="Times New Roman"/>
          <w:sz w:val="28"/>
          <w:szCs w:val="28"/>
        </w:rPr>
        <w:t>победителями в</w:t>
      </w:r>
      <w:r w:rsidRPr="004627B9">
        <w:rPr>
          <w:rFonts w:ascii="Times New Roman" w:hAnsi="Times New Roman"/>
          <w:sz w:val="28"/>
          <w:szCs w:val="28"/>
        </w:rPr>
        <w:t xml:space="preserve"> номинации «Система работы организации, осуществляющей образовательную деятельность по профилактике асоциальных проявлений детей и подростков</w:t>
      </w:r>
      <w:r w:rsidR="00794CDB" w:rsidRPr="004627B9">
        <w:rPr>
          <w:rFonts w:ascii="Times New Roman" w:hAnsi="Times New Roman"/>
          <w:sz w:val="28"/>
          <w:szCs w:val="28"/>
        </w:rPr>
        <w:t>», социальный</w:t>
      </w:r>
      <w:r w:rsidRPr="004627B9">
        <w:rPr>
          <w:rFonts w:ascii="Times New Roman" w:hAnsi="Times New Roman"/>
          <w:sz w:val="28"/>
          <w:szCs w:val="28"/>
        </w:rPr>
        <w:t xml:space="preserve"> педагог МОУ «Владимировская СОШ» стал лауреатом в номинации «Элективный курс по профилактике асоциальных проявлений детей и подростков»</w:t>
      </w:r>
      <w:r w:rsidRPr="004627B9">
        <w:rPr>
          <w:rFonts w:ascii="Times New Roman" w:hAnsi="Times New Roman"/>
          <w:b/>
          <w:sz w:val="28"/>
          <w:szCs w:val="28"/>
        </w:rPr>
        <w:t>.</w:t>
      </w:r>
    </w:p>
    <w:p w:rsidR="005671C1" w:rsidRPr="004627B9" w:rsidRDefault="005671C1" w:rsidP="005E3ECE">
      <w:pPr>
        <w:suppressAutoHyphens/>
        <w:ind w:firstLine="709"/>
        <w:jc w:val="both"/>
        <w:rPr>
          <w:bCs/>
          <w:sz w:val="28"/>
          <w:szCs w:val="28"/>
        </w:rPr>
      </w:pPr>
      <w:r w:rsidRPr="004627B9">
        <w:rPr>
          <w:bCs/>
          <w:sz w:val="28"/>
          <w:szCs w:val="28"/>
        </w:rPr>
        <w:t>В районе сложилась система мер по стимулированию и социальной поддержке педагогических кадров:</w:t>
      </w:r>
    </w:p>
    <w:p w:rsidR="005671C1" w:rsidRPr="00925EC5" w:rsidRDefault="005671C1" w:rsidP="005E3ECE">
      <w:pPr>
        <w:ind w:firstLine="709"/>
        <w:jc w:val="both"/>
        <w:rPr>
          <w:sz w:val="28"/>
          <w:szCs w:val="28"/>
        </w:rPr>
      </w:pPr>
      <w:r w:rsidRPr="00925EC5">
        <w:rPr>
          <w:sz w:val="28"/>
          <w:szCs w:val="28"/>
        </w:rPr>
        <w:t xml:space="preserve"> - средняя заработная плата педагогических работников составила: в муниципальных дошкольных учреждениях – </w:t>
      </w:r>
      <w:r w:rsidR="00794CDB" w:rsidRPr="00925EC5">
        <w:rPr>
          <w:sz w:val="28"/>
          <w:szCs w:val="28"/>
        </w:rPr>
        <w:t>25887 руб.</w:t>
      </w:r>
      <w:r w:rsidRPr="00925EC5">
        <w:rPr>
          <w:sz w:val="28"/>
          <w:szCs w:val="28"/>
        </w:rPr>
        <w:t xml:space="preserve">, что составляет 100 </w:t>
      </w:r>
      <w:r w:rsidR="00794CDB" w:rsidRPr="00925EC5">
        <w:rPr>
          <w:sz w:val="28"/>
          <w:szCs w:val="28"/>
        </w:rPr>
        <w:t>% от</w:t>
      </w:r>
      <w:r w:rsidRPr="00925EC5">
        <w:rPr>
          <w:sz w:val="28"/>
          <w:szCs w:val="28"/>
        </w:rPr>
        <w:t xml:space="preserve"> прогнозируемого уровня; в муниципальных общеобразовательных учреждениях – </w:t>
      </w:r>
      <w:r w:rsidR="00794CDB" w:rsidRPr="00925EC5">
        <w:rPr>
          <w:sz w:val="28"/>
          <w:szCs w:val="28"/>
        </w:rPr>
        <w:lastRenderedPageBreak/>
        <w:t>2971</w:t>
      </w:r>
      <w:r w:rsidR="004627B9">
        <w:rPr>
          <w:sz w:val="28"/>
          <w:szCs w:val="28"/>
        </w:rPr>
        <w:t>7</w:t>
      </w:r>
      <w:r w:rsidR="00794CDB" w:rsidRPr="00925EC5">
        <w:rPr>
          <w:sz w:val="28"/>
          <w:szCs w:val="28"/>
        </w:rPr>
        <w:t xml:space="preserve"> руб.</w:t>
      </w:r>
      <w:r w:rsidRPr="00925EC5">
        <w:rPr>
          <w:sz w:val="28"/>
          <w:szCs w:val="28"/>
        </w:rPr>
        <w:t xml:space="preserve">, что составляет 100 </w:t>
      </w:r>
      <w:r w:rsidR="00794CDB" w:rsidRPr="00925EC5">
        <w:rPr>
          <w:sz w:val="28"/>
          <w:szCs w:val="28"/>
        </w:rPr>
        <w:t>% от</w:t>
      </w:r>
      <w:r w:rsidRPr="00925EC5">
        <w:rPr>
          <w:sz w:val="28"/>
          <w:szCs w:val="28"/>
        </w:rPr>
        <w:t xml:space="preserve"> прогнозируемого ур</w:t>
      </w:r>
      <w:r w:rsidR="00794CDB" w:rsidRPr="00925EC5">
        <w:rPr>
          <w:sz w:val="28"/>
          <w:szCs w:val="28"/>
        </w:rPr>
        <w:t>овня (учителей – 29775 руб.</w:t>
      </w:r>
      <w:r w:rsidRPr="00925EC5">
        <w:rPr>
          <w:sz w:val="28"/>
          <w:szCs w:val="28"/>
        </w:rPr>
        <w:t>);</w:t>
      </w:r>
    </w:p>
    <w:p w:rsidR="005671C1" w:rsidRPr="00925EC5" w:rsidRDefault="005671C1" w:rsidP="005E3ECE">
      <w:pPr>
        <w:ind w:firstLine="709"/>
        <w:jc w:val="both"/>
        <w:rPr>
          <w:sz w:val="28"/>
          <w:szCs w:val="28"/>
        </w:rPr>
      </w:pPr>
      <w:r w:rsidRPr="00925EC5">
        <w:rPr>
          <w:sz w:val="28"/>
          <w:szCs w:val="28"/>
        </w:rPr>
        <w:t xml:space="preserve">- победитель конкурсного отбора лучших учителей в 2015 году в рамках </w:t>
      </w:r>
      <w:r w:rsidR="00794CDB" w:rsidRPr="00925EC5">
        <w:rPr>
          <w:sz w:val="28"/>
          <w:szCs w:val="28"/>
        </w:rPr>
        <w:t>реализации приоритетного</w:t>
      </w:r>
      <w:r w:rsidRPr="00925EC5">
        <w:rPr>
          <w:sz w:val="28"/>
          <w:szCs w:val="28"/>
        </w:rPr>
        <w:t xml:space="preserve"> национального проекта «Образование» - 1 человек;</w:t>
      </w:r>
    </w:p>
    <w:p w:rsidR="005671C1" w:rsidRPr="00925EC5" w:rsidRDefault="005671C1" w:rsidP="005E3ECE">
      <w:pPr>
        <w:pStyle w:val="a3"/>
        <w:ind w:firstLine="709"/>
        <w:jc w:val="both"/>
        <w:rPr>
          <w:rFonts w:ascii="Times New Roman" w:hAnsi="Times New Roman"/>
          <w:color w:val="FF0000"/>
          <w:sz w:val="28"/>
          <w:szCs w:val="28"/>
        </w:rPr>
      </w:pPr>
      <w:r w:rsidRPr="00925EC5">
        <w:rPr>
          <w:rFonts w:ascii="Times New Roman" w:hAnsi="Times New Roman"/>
          <w:sz w:val="28"/>
          <w:szCs w:val="28"/>
        </w:rPr>
        <w:t>- победителями конкурса Премии Губернатора Иркутской области в номинации «Лучший педагог-психолог общеобразовательной организации, работающий с детьми из социально неблагополучных семей» - 1 человек;</w:t>
      </w:r>
    </w:p>
    <w:p w:rsidR="005671C1" w:rsidRPr="00925EC5" w:rsidRDefault="005671C1" w:rsidP="005E3ECE">
      <w:pPr>
        <w:ind w:firstLine="709"/>
        <w:jc w:val="both"/>
        <w:rPr>
          <w:sz w:val="28"/>
          <w:szCs w:val="28"/>
        </w:rPr>
      </w:pPr>
      <w:r w:rsidRPr="00925EC5">
        <w:rPr>
          <w:sz w:val="28"/>
          <w:szCs w:val="28"/>
        </w:rPr>
        <w:t>- победитель районного конкурса «Учитель года-2015» - 1 человек;</w:t>
      </w:r>
    </w:p>
    <w:p w:rsidR="005671C1" w:rsidRPr="00925EC5" w:rsidRDefault="005671C1" w:rsidP="005E3ECE">
      <w:pPr>
        <w:ind w:firstLine="709"/>
        <w:jc w:val="both"/>
        <w:rPr>
          <w:sz w:val="28"/>
          <w:szCs w:val="28"/>
        </w:rPr>
      </w:pPr>
      <w:r w:rsidRPr="00925EC5">
        <w:rPr>
          <w:sz w:val="28"/>
          <w:szCs w:val="28"/>
        </w:rPr>
        <w:t>- победитель районного конкурса «Воспитатель года-2015» - 1 человек.</w:t>
      </w:r>
    </w:p>
    <w:p w:rsidR="005671C1" w:rsidRPr="00925EC5" w:rsidRDefault="005671C1" w:rsidP="005E3ECE">
      <w:pPr>
        <w:pStyle w:val="a3"/>
        <w:ind w:firstLine="709"/>
        <w:jc w:val="both"/>
        <w:rPr>
          <w:rFonts w:ascii="Times New Roman" w:hAnsi="Times New Roman"/>
          <w:sz w:val="28"/>
          <w:szCs w:val="28"/>
        </w:rPr>
      </w:pPr>
      <w:r w:rsidRPr="00925EC5">
        <w:rPr>
          <w:rFonts w:ascii="Times New Roman" w:hAnsi="Times New Roman"/>
          <w:sz w:val="28"/>
          <w:szCs w:val="28"/>
        </w:rPr>
        <w:t xml:space="preserve">Грамотой мэра Тулунского района награждено 89 работников школ и детских садов, 130 человек отмечено благодарственным письмом мэра; грамота </w:t>
      </w:r>
      <w:r w:rsidR="004627B9">
        <w:rPr>
          <w:rFonts w:ascii="Times New Roman" w:hAnsi="Times New Roman"/>
          <w:sz w:val="28"/>
          <w:szCs w:val="28"/>
        </w:rPr>
        <w:t>М</w:t>
      </w:r>
      <w:r w:rsidRPr="00925EC5">
        <w:rPr>
          <w:rFonts w:ascii="Times New Roman" w:hAnsi="Times New Roman"/>
          <w:sz w:val="28"/>
          <w:szCs w:val="28"/>
        </w:rPr>
        <w:t xml:space="preserve">инистерства образования Иркутской области вручена 10 педагогическим </w:t>
      </w:r>
      <w:r w:rsidR="00794CDB" w:rsidRPr="00925EC5">
        <w:rPr>
          <w:rFonts w:ascii="Times New Roman" w:hAnsi="Times New Roman"/>
          <w:sz w:val="28"/>
          <w:szCs w:val="28"/>
        </w:rPr>
        <w:t>работникам; Знаком «</w:t>
      </w:r>
      <w:r w:rsidRPr="00925EC5">
        <w:rPr>
          <w:rFonts w:ascii="Times New Roman" w:hAnsi="Times New Roman"/>
          <w:sz w:val="28"/>
          <w:szCs w:val="28"/>
        </w:rPr>
        <w:t xml:space="preserve">Почётный работник общего образования Российской Федерации» награждён 1 учитель; 6 педагогов - грамотой </w:t>
      </w:r>
      <w:r w:rsidR="004627B9">
        <w:rPr>
          <w:rFonts w:ascii="Times New Roman" w:hAnsi="Times New Roman"/>
          <w:sz w:val="28"/>
          <w:szCs w:val="28"/>
        </w:rPr>
        <w:t>М</w:t>
      </w:r>
      <w:r w:rsidRPr="00925EC5">
        <w:rPr>
          <w:rFonts w:ascii="Times New Roman" w:hAnsi="Times New Roman"/>
          <w:sz w:val="28"/>
          <w:szCs w:val="28"/>
        </w:rPr>
        <w:t>инистерства образования и науки Российской Федерации.</w:t>
      </w:r>
    </w:p>
    <w:p w:rsidR="005671C1" w:rsidRPr="00925EC5" w:rsidRDefault="005671C1" w:rsidP="005E3ECE">
      <w:pPr>
        <w:pStyle w:val="a3"/>
        <w:ind w:firstLine="709"/>
        <w:jc w:val="both"/>
        <w:rPr>
          <w:rFonts w:ascii="Times New Roman" w:eastAsia="Calibri" w:hAnsi="Times New Roman"/>
          <w:sz w:val="28"/>
          <w:szCs w:val="28"/>
        </w:rPr>
      </w:pPr>
      <w:r w:rsidRPr="00925EC5">
        <w:rPr>
          <w:rFonts w:ascii="Times New Roman" w:eastAsia="Calibri" w:hAnsi="Times New Roman"/>
          <w:sz w:val="28"/>
          <w:szCs w:val="28"/>
        </w:rPr>
        <w:t>Консолидиро</w:t>
      </w:r>
      <w:r w:rsidRPr="00925EC5">
        <w:rPr>
          <w:rFonts w:ascii="Times New Roman" w:hAnsi="Times New Roman"/>
          <w:sz w:val="28"/>
          <w:szCs w:val="28"/>
        </w:rPr>
        <w:t>ванный бюджет образования за 2015 год составляет</w:t>
      </w:r>
      <w:r w:rsidR="00794CDB" w:rsidRPr="00925EC5">
        <w:rPr>
          <w:rFonts w:ascii="Times New Roman" w:eastAsia="Calibri" w:hAnsi="Times New Roman"/>
          <w:sz w:val="28"/>
          <w:szCs w:val="28"/>
        </w:rPr>
        <w:t xml:space="preserve"> 504,3 млн</w:t>
      </w:r>
      <w:r w:rsidRPr="00925EC5">
        <w:rPr>
          <w:rFonts w:ascii="Times New Roman" w:eastAsia="Calibri" w:hAnsi="Times New Roman"/>
          <w:sz w:val="28"/>
          <w:szCs w:val="28"/>
        </w:rPr>
        <w:t>. руб. из них:</w:t>
      </w:r>
    </w:p>
    <w:p w:rsidR="005671C1" w:rsidRPr="00925EC5" w:rsidRDefault="005671C1" w:rsidP="004627B9">
      <w:pPr>
        <w:pStyle w:val="a3"/>
        <w:ind w:firstLine="709"/>
        <w:jc w:val="both"/>
        <w:rPr>
          <w:rFonts w:ascii="Times New Roman" w:eastAsia="Calibri" w:hAnsi="Times New Roman"/>
          <w:sz w:val="28"/>
          <w:szCs w:val="28"/>
        </w:rPr>
      </w:pPr>
      <w:r w:rsidRPr="00925EC5">
        <w:rPr>
          <w:rFonts w:ascii="Times New Roman" w:eastAsia="Calibri" w:hAnsi="Times New Roman"/>
          <w:sz w:val="28"/>
          <w:szCs w:val="28"/>
        </w:rPr>
        <w:t>доля на дошко</w:t>
      </w:r>
      <w:r w:rsidR="00794CDB" w:rsidRPr="00925EC5">
        <w:rPr>
          <w:rFonts w:ascii="Times New Roman" w:eastAsia="Calibri" w:hAnsi="Times New Roman"/>
          <w:sz w:val="28"/>
          <w:szCs w:val="28"/>
        </w:rPr>
        <w:t>льное образование – 99,1 млн</w:t>
      </w:r>
      <w:r w:rsidRPr="00925EC5">
        <w:rPr>
          <w:rFonts w:ascii="Times New Roman" w:eastAsia="Calibri" w:hAnsi="Times New Roman"/>
          <w:sz w:val="28"/>
          <w:szCs w:val="28"/>
        </w:rPr>
        <w:t>. руб.</w:t>
      </w:r>
      <w:r w:rsidR="00794CDB" w:rsidRPr="00925EC5">
        <w:rPr>
          <w:rFonts w:ascii="Times New Roman" w:eastAsia="Calibri" w:hAnsi="Times New Roman"/>
          <w:sz w:val="28"/>
          <w:szCs w:val="28"/>
        </w:rPr>
        <w:t>, исполнено</w:t>
      </w:r>
      <w:r w:rsidR="004627B9">
        <w:rPr>
          <w:rFonts w:ascii="Times New Roman" w:eastAsia="Calibri" w:hAnsi="Times New Roman"/>
          <w:sz w:val="28"/>
          <w:szCs w:val="28"/>
        </w:rPr>
        <w:t xml:space="preserve"> за 2015 год на 99,7 %;</w:t>
      </w:r>
    </w:p>
    <w:p w:rsidR="005671C1" w:rsidRPr="00925EC5" w:rsidRDefault="005671C1" w:rsidP="005E3ECE">
      <w:pPr>
        <w:pStyle w:val="a3"/>
        <w:ind w:firstLine="709"/>
        <w:jc w:val="both"/>
        <w:rPr>
          <w:rFonts w:ascii="Times New Roman" w:eastAsia="Calibri" w:hAnsi="Times New Roman"/>
          <w:sz w:val="28"/>
          <w:szCs w:val="28"/>
        </w:rPr>
      </w:pPr>
      <w:r w:rsidRPr="00925EC5">
        <w:rPr>
          <w:rFonts w:ascii="Times New Roman" w:eastAsia="Calibri" w:hAnsi="Times New Roman"/>
          <w:sz w:val="28"/>
          <w:szCs w:val="28"/>
        </w:rPr>
        <w:t>доля на о</w:t>
      </w:r>
      <w:r w:rsidR="00794CDB" w:rsidRPr="00925EC5">
        <w:rPr>
          <w:rFonts w:ascii="Times New Roman" w:eastAsia="Calibri" w:hAnsi="Times New Roman"/>
          <w:sz w:val="28"/>
          <w:szCs w:val="28"/>
        </w:rPr>
        <w:t>бщее образование – 369,6 млн</w:t>
      </w:r>
      <w:r w:rsidRPr="00925EC5">
        <w:rPr>
          <w:rFonts w:ascii="Times New Roman" w:eastAsia="Calibri" w:hAnsi="Times New Roman"/>
          <w:sz w:val="28"/>
          <w:szCs w:val="28"/>
        </w:rPr>
        <w:t>. руб., исполнено за</w:t>
      </w:r>
      <w:r w:rsidR="004627B9">
        <w:rPr>
          <w:rFonts w:ascii="Times New Roman" w:eastAsia="Calibri" w:hAnsi="Times New Roman"/>
          <w:sz w:val="28"/>
          <w:szCs w:val="28"/>
        </w:rPr>
        <w:t xml:space="preserve"> 2015 год на 99,5 %;</w:t>
      </w:r>
    </w:p>
    <w:p w:rsidR="005671C1" w:rsidRPr="00925EC5" w:rsidRDefault="005671C1" w:rsidP="005E3ECE">
      <w:pPr>
        <w:pStyle w:val="a3"/>
        <w:ind w:firstLine="709"/>
        <w:rPr>
          <w:rFonts w:ascii="Times New Roman" w:eastAsia="Calibri" w:hAnsi="Times New Roman"/>
          <w:sz w:val="28"/>
          <w:szCs w:val="28"/>
        </w:rPr>
      </w:pPr>
      <w:r w:rsidRPr="00925EC5">
        <w:rPr>
          <w:rFonts w:ascii="Times New Roman" w:eastAsia="Calibri" w:hAnsi="Times New Roman"/>
          <w:sz w:val="28"/>
          <w:szCs w:val="28"/>
        </w:rPr>
        <w:t xml:space="preserve">доля </w:t>
      </w:r>
      <w:r w:rsidR="00794CDB" w:rsidRPr="00925EC5">
        <w:rPr>
          <w:rFonts w:ascii="Times New Roman" w:eastAsia="Calibri" w:hAnsi="Times New Roman"/>
          <w:sz w:val="28"/>
          <w:szCs w:val="28"/>
        </w:rPr>
        <w:t>целевых программ – 6,5 млн</w:t>
      </w:r>
      <w:r w:rsidR="004627B9">
        <w:rPr>
          <w:rFonts w:ascii="Times New Roman" w:eastAsia="Calibri" w:hAnsi="Times New Roman"/>
          <w:sz w:val="28"/>
          <w:szCs w:val="28"/>
        </w:rPr>
        <w:t>. руб., исполнено 100 %.</w:t>
      </w:r>
    </w:p>
    <w:p w:rsidR="005671C1" w:rsidRPr="00925EC5" w:rsidRDefault="005671C1" w:rsidP="005E3ECE">
      <w:pPr>
        <w:ind w:firstLine="709"/>
        <w:jc w:val="both"/>
        <w:rPr>
          <w:sz w:val="28"/>
          <w:szCs w:val="28"/>
        </w:rPr>
      </w:pPr>
      <w:r w:rsidRPr="00925EC5">
        <w:rPr>
          <w:sz w:val="28"/>
          <w:szCs w:val="28"/>
        </w:rPr>
        <w:t>Расходы родителей (законных представителей) за присмотр и уход за детьми в образовательных уч</w:t>
      </w:r>
      <w:r w:rsidR="00794CDB" w:rsidRPr="00925EC5">
        <w:rPr>
          <w:sz w:val="28"/>
          <w:szCs w:val="28"/>
        </w:rPr>
        <w:t>реждениях составляют 9,1 млн</w:t>
      </w:r>
      <w:r w:rsidRPr="00925EC5">
        <w:rPr>
          <w:sz w:val="28"/>
          <w:szCs w:val="28"/>
        </w:rPr>
        <w:t xml:space="preserve">. руб., </w:t>
      </w:r>
      <w:r w:rsidR="00794CDB" w:rsidRPr="00925EC5">
        <w:rPr>
          <w:sz w:val="28"/>
          <w:szCs w:val="28"/>
        </w:rPr>
        <w:t>израсходовано за</w:t>
      </w:r>
      <w:r w:rsidRPr="00925EC5">
        <w:rPr>
          <w:sz w:val="28"/>
          <w:szCs w:val="28"/>
        </w:rPr>
        <w:t xml:space="preserve"> 2015 год на 97 %.</w:t>
      </w:r>
    </w:p>
    <w:p w:rsidR="005671C1" w:rsidRPr="00925EC5" w:rsidRDefault="005671C1" w:rsidP="005E3ECE">
      <w:pPr>
        <w:pStyle w:val="a3"/>
        <w:ind w:firstLine="709"/>
        <w:jc w:val="both"/>
        <w:rPr>
          <w:rFonts w:ascii="Times New Roman" w:hAnsi="Times New Roman"/>
          <w:sz w:val="28"/>
          <w:szCs w:val="28"/>
        </w:rPr>
      </w:pPr>
      <w:r w:rsidRPr="00925EC5">
        <w:rPr>
          <w:rFonts w:ascii="Times New Roman" w:hAnsi="Times New Roman"/>
          <w:sz w:val="28"/>
          <w:szCs w:val="28"/>
        </w:rPr>
        <w:t xml:space="preserve">Кассовые расходы на одного </w:t>
      </w:r>
      <w:r w:rsidR="00794CDB" w:rsidRPr="00925EC5">
        <w:rPr>
          <w:rFonts w:ascii="Times New Roman" w:hAnsi="Times New Roman"/>
          <w:sz w:val="28"/>
          <w:szCs w:val="28"/>
        </w:rPr>
        <w:t>воспитанника, на</w:t>
      </w:r>
      <w:r w:rsidRPr="00925EC5">
        <w:rPr>
          <w:rFonts w:ascii="Times New Roman" w:hAnsi="Times New Roman"/>
          <w:sz w:val="28"/>
          <w:szCs w:val="28"/>
        </w:rPr>
        <w:t xml:space="preserve"> одного обучающегося в год составляют:</w:t>
      </w:r>
    </w:p>
    <w:p w:rsidR="005671C1" w:rsidRPr="00925EC5" w:rsidRDefault="005671C1" w:rsidP="005E3ECE">
      <w:pPr>
        <w:pStyle w:val="a3"/>
        <w:ind w:firstLine="709"/>
        <w:jc w:val="both"/>
        <w:rPr>
          <w:rFonts w:ascii="Times New Roman" w:eastAsia="Calibri" w:hAnsi="Times New Roman"/>
          <w:sz w:val="28"/>
          <w:szCs w:val="28"/>
        </w:rPr>
      </w:pPr>
      <w:r w:rsidRPr="00925EC5">
        <w:rPr>
          <w:rFonts w:ascii="Times New Roman" w:eastAsia="Calibri" w:hAnsi="Times New Roman"/>
          <w:sz w:val="28"/>
          <w:szCs w:val="28"/>
        </w:rPr>
        <w:t xml:space="preserve">дошкольное образование </w:t>
      </w:r>
      <w:r w:rsidR="004627B9">
        <w:rPr>
          <w:rFonts w:ascii="Times New Roman" w:eastAsia="Calibri" w:hAnsi="Times New Roman"/>
          <w:sz w:val="28"/>
          <w:szCs w:val="28"/>
        </w:rPr>
        <w:t>-</w:t>
      </w:r>
      <w:r w:rsidRPr="00925EC5">
        <w:rPr>
          <w:rFonts w:ascii="Times New Roman" w:eastAsia="Calibri" w:hAnsi="Times New Roman"/>
          <w:sz w:val="28"/>
          <w:szCs w:val="28"/>
        </w:rPr>
        <w:t xml:space="preserve"> 99,3 тыс. руб.</w:t>
      </w:r>
      <w:r w:rsidR="004627B9">
        <w:rPr>
          <w:rFonts w:ascii="Times New Roman" w:eastAsia="Calibri" w:hAnsi="Times New Roman"/>
          <w:sz w:val="28"/>
          <w:szCs w:val="28"/>
        </w:rPr>
        <w:t>;</w:t>
      </w:r>
    </w:p>
    <w:p w:rsidR="005671C1" w:rsidRPr="00925EC5" w:rsidRDefault="00794CDB" w:rsidP="005E3ECE">
      <w:pPr>
        <w:pStyle w:val="a3"/>
        <w:ind w:firstLine="709"/>
        <w:rPr>
          <w:rFonts w:ascii="Times New Roman" w:eastAsia="Calibri" w:hAnsi="Times New Roman"/>
          <w:sz w:val="28"/>
          <w:szCs w:val="28"/>
        </w:rPr>
      </w:pPr>
      <w:r w:rsidRPr="00925EC5">
        <w:rPr>
          <w:rFonts w:ascii="Times New Roman" w:eastAsia="Calibri" w:hAnsi="Times New Roman"/>
          <w:sz w:val="28"/>
          <w:szCs w:val="28"/>
        </w:rPr>
        <w:t>о</w:t>
      </w:r>
      <w:r w:rsidR="005671C1" w:rsidRPr="00925EC5">
        <w:rPr>
          <w:rFonts w:ascii="Times New Roman" w:eastAsia="Calibri" w:hAnsi="Times New Roman"/>
          <w:sz w:val="28"/>
          <w:szCs w:val="28"/>
        </w:rPr>
        <w:t xml:space="preserve">бщее </w:t>
      </w:r>
      <w:r w:rsidRPr="00925EC5">
        <w:rPr>
          <w:rFonts w:ascii="Times New Roman" w:eastAsia="Calibri" w:hAnsi="Times New Roman"/>
          <w:sz w:val="28"/>
          <w:szCs w:val="28"/>
        </w:rPr>
        <w:t>образование -</w:t>
      </w:r>
      <w:r w:rsidR="005671C1" w:rsidRPr="00925EC5">
        <w:rPr>
          <w:rFonts w:ascii="Times New Roman" w:eastAsia="Calibri" w:hAnsi="Times New Roman"/>
          <w:sz w:val="28"/>
          <w:szCs w:val="28"/>
        </w:rPr>
        <w:t xml:space="preserve"> 120,2 тыс. руб.</w:t>
      </w:r>
    </w:p>
    <w:p w:rsidR="005671C1" w:rsidRPr="00925EC5" w:rsidRDefault="005671C1" w:rsidP="005E3ECE">
      <w:pPr>
        <w:autoSpaceDE w:val="0"/>
        <w:autoSpaceDN w:val="0"/>
        <w:adjustRightInd w:val="0"/>
        <w:ind w:firstLine="709"/>
        <w:jc w:val="both"/>
        <w:rPr>
          <w:sz w:val="28"/>
          <w:szCs w:val="28"/>
        </w:rPr>
      </w:pPr>
      <w:r w:rsidRPr="00925EC5">
        <w:rPr>
          <w:sz w:val="28"/>
          <w:szCs w:val="28"/>
        </w:rPr>
        <w:t xml:space="preserve">Учебные расходы за счет средств субвенции по дошкольным </w:t>
      </w:r>
      <w:r w:rsidR="00FA661F" w:rsidRPr="00925EC5">
        <w:rPr>
          <w:sz w:val="28"/>
          <w:szCs w:val="28"/>
        </w:rPr>
        <w:t>учреждениям составляют 0,5 млн</w:t>
      </w:r>
      <w:r w:rsidRPr="00925EC5">
        <w:rPr>
          <w:sz w:val="28"/>
          <w:szCs w:val="28"/>
        </w:rPr>
        <w:t>. руб</w:t>
      </w:r>
      <w:r w:rsidR="004627B9">
        <w:rPr>
          <w:sz w:val="28"/>
          <w:szCs w:val="28"/>
        </w:rPr>
        <w:t>.</w:t>
      </w:r>
      <w:r w:rsidRPr="00925EC5">
        <w:rPr>
          <w:sz w:val="28"/>
          <w:szCs w:val="28"/>
        </w:rPr>
        <w:t>, исполнено на 97%.</w:t>
      </w:r>
    </w:p>
    <w:p w:rsidR="00794CDB" w:rsidRDefault="005671C1" w:rsidP="005E3ECE">
      <w:pPr>
        <w:ind w:firstLine="709"/>
        <w:jc w:val="both"/>
        <w:rPr>
          <w:sz w:val="28"/>
          <w:szCs w:val="28"/>
        </w:rPr>
      </w:pPr>
      <w:r w:rsidRPr="00925EC5">
        <w:rPr>
          <w:sz w:val="28"/>
          <w:szCs w:val="28"/>
        </w:rPr>
        <w:t xml:space="preserve">Учебные расходы за счет средств субвенции по образовательным </w:t>
      </w:r>
      <w:r w:rsidR="00794CDB" w:rsidRPr="00925EC5">
        <w:rPr>
          <w:sz w:val="28"/>
          <w:szCs w:val="28"/>
        </w:rPr>
        <w:t>учреждениям составляют 4,6 млн</w:t>
      </w:r>
      <w:r w:rsidRPr="00925EC5">
        <w:rPr>
          <w:sz w:val="28"/>
          <w:szCs w:val="28"/>
        </w:rPr>
        <w:t>. руб</w:t>
      </w:r>
      <w:r w:rsidR="004627B9">
        <w:rPr>
          <w:sz w:val="28"/>
          <w:szCs w:val="28"/>
        </w:rPr>
        <w:t>.,</w:t>
      </w:r>
      <w:r w:rsidRPr="00925EC5">
        <w:rPr>
          <w:sz w:val="28"/>
          <w:szCs w:val="28"/>
        </w:rPr>
        <w:t xml:space="preserve"> исполнено за 2015 год - 100 % (процент выполнения по приобретению учебной литературы за 2</w:t>
      </w:r>
      <w:r w:rsidR="00794CDB" w:rsidRPr="00925EC5">
        <w:rPr>
          <w:sz w:val="28"/>
          <w:szCs w:val="28"/>
        </w:rPr>
        <w:t>015 год</w:t>
      </w:r>
      <w:r w:rsidR="00794CDB">
        <w:rPr>
          <w:sz w:val="28"/>
          <w:szCs w:val="28"/>
        </w:rPr>
        <w:t xml:space="preserve"> составляет 49%).</w:t>
      </w:r>
    </w:p>
    <w:p w:rsidR="00937AF4" w:rsidRDefault="00937AF4" w:rsidP="00E95561">
      <w:pPr>
        <w:ind w:firstLine="709"/>
        <w:jc w:val="center"/>
        <w:rPr>
          <w:b/>
          <w:sz w:val="28"/>
          <w:szCs w:val="28"/>
        </w:rPr>
      </w:pPr>
    </w:p>
    <w:p w:rsidR="00937AF4" w:rsidRPr="00937AF4" w:rsidRDefault="00937AF4" w:rsidP="00E95561">
      <w:pPr>
        <w:ind w:firstLine="709"/>
        <w:jc w:val="center"/>
        <w:rPr>
          <w:b/>
          <w:i/>
          <w:sz w:val="28"/>
          <w:szCs w:val="28"/>
        </w:rPr>
      </w:pPr>
      <w:r w:rsidRPr="00937AF4">
        <w:rPr>
          <w:b/>
          <w:i/>
          <w:sz w:val="28"/>
          <w:szCs w:val="28"/>
        </w:rPr>
        <w:t>Организация предоставления дополнительного образования детей в муниципальных образовательных организациях</w:t>
      </w:r>
    </w:p>
    <w:p w:rsidR="00937AF4" w:rsidRDefault="00937AF4" w:rsidP="00E95561">
      <w:pPr>
        <w:tabs>
          <w:tab w:val="left" w:pos="0"/>
          <w:tab w:val="left" w:pos="851"/>
        </w:tabs>
        <w:ind w:firstLine="709"/>
        <w:rPr>
          <w:sz w:val="28"/>
          <w:szCs w:val="28"/>
        </w:rPr>
      </w:pPr>
    </w:p>
    <w:p w:rsidR="00937AF4" w:rsidRPr="00E95561" w:rsidRDefault="00937AF4" w:rsidP="00E95561">
      <w:pPr>
        <w:tabs>
          <w:tab w:val="left" w:pos="0"/>
          <w:tab w:val="left" w:pos="851"/>
        </w:tabs>
        <w:ind w:firstLine="709"/>
        <w:jc w:val="center"/>
        <w:rPr>
          <w:b/>
          <w:sz w:val="28"/>
          <w:szCs w:val="28"/>
        </w:rPr>
      </w:pPr>
      <w:r w:rsidRPr="00E95561">
        <w:rPr>
          <w:b/>
          <w:sz w:val="28"/>
          <w:szCs w:val="28"/>
        </w:rPr>
        <w:t>Учреждения дополнительного образования</w:t>
      </w:r>
    </w:p>
    <w:p w:rsidR="00E95561" w:rsidRPr="00E44230" w:rsidRDefault="00E95561" w:rsidP="00E95561">
      <w:pPr>
        <w:tabs>
          <w:tab w:val="left" w:pos="0"/>
          <w:tab w:val="left" w:pos="851"/>
        </w:tabs>
        <w:ind w:firstLine="709"/>
        <w:rPr>
          <w:sz w:val="28"/>
          <w:szCs w:val="28"/>
        </w:rPr>
      </w:pPr>
    </w:p>
    <w:tbl>
      <w:tblPr>
        <w:tblW w:w="8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1418"/>
        <w:gridCol w:w="1417"/>
        <w:gridCol w:w="1418"/>
        <w:gridCol w:w="2551"/>
      </w:tblGrid>
      <w:tr w:rsidR="00937AF4" w:rsidRPr="00234FD8" w:rsidTr="00E9556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Всего (ед.)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ДШИ (ед.)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ДХШ (ед.)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ДМШ (ед.)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37AF4" w:rsidRPr="00E44230" w:rsidRDefault="00EF3915" w:rsidP="00EF3915">
            <w:pPr>
              <w:pStyle w:val="af6"/>
              <w:tabs>
                <w:tab w:val="left" w:pos="851"/>
              </w:tabs>
              <w:spacing w:after="0" w:line="240" w:lineRule="auto"/>
              <w:ind w:left="0"/>
              <w:jc w:val="center"/>
              <w:rPr>
                <w:rFonts w:ascii="Times New Roman" w:hAnsi="Times New Roman"/>
                <w:sz w:val="24"/>
                <w:szCs w:val="24"/>
              </w:rPr>
            </w:pPr>
            <w:r>
              <w:rPr>
                <w:rFonts w:ascii="Times New Roman" w:hAnsi="Times New Roman"/>
                <w:sz w:val="24"/>
                <w:szCs w:val="24"/>
              </w:rPr>
              <w:t>П</w:t>
            </w:r>
            <w:r w:rsidR="00937AF4" w:rsidRPr="00E44230">
              <w:rPr>
                <w:rFonts w:ascii="Times New Roman" w:hAnsi="Times New Roman"/>
                <w:sz w:val="24"/>
                <w:szCs w:val="24"/>
              </w:rPr>
              <w:t>рочие</w:t>
            </w:r>
          </w:p>
        </w:tc>
      </w:tr>
      <w:tr w:rsidR="00937AF4" w:rsidRPr="00234FD8" w:rsidTr="00E95561">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МКОУ ДО «Спортивная школа» Тулунского района</w:t>
            </w:r>
          </w:p>
        </w:tc>
      </w:tr>
    </w:tbl>
    <w:p w:rsidR="00937AF4" w:rsidRDefault="00937AF4" w:rsidP="00E95561">
      <w:pPr>
        <w:tabs>
          <w:tab w:val="left" w:pos="0"/>
          <w:tab w:val="left" w:pos="851"/>
        </w:tabs>
        <w:ind w:firstLine="709"/>
        <w:jc w:val="both"/>
        <w:rPr>
          <w:sz w:val="28"/>
          <w:szCs w:val="28"/>
        </w:rPr>
      </w:pPr>
    </w:p>
    <w:p w:rsidR="00E95561" w:rsidRPr="00E95561" w:rsidRDefault="00937AF4" w:rsidP="00E95561">
      <w:pPr>
        <w:tabs>
          <w:tab w:val="left" w:pos="0"/>
          <w:tab w:val="left" w:pos="851"/>
        </w:tabs>
        <w:ind w:firstLine="709"/>
        <w:jc w:val="center"/>
        <w:rPr>
          <w:b/>
          <w:sz w:val="28"/>
          <w:szCs w:val="28"/>
        </w:rPr>
      </w:pPr>
      <w:r w:rsidRPr="00E95561">
        <w:rPr>
          <w:b/>
          <w:sz w:val="28"/>
          <w:szCs w:val="28"/>
        </w:rPr>
        <w:lastRenderedPageBreak/>
        <w:t xml:space="preserve">Показатели работы МКОУ ДО «ДШИ с. Шерагул» </w:t>
      </w:r>
    </w:p>
    <w:p w:rsidR="00937AF4" w:rsidRPr="00E95561" w:rsidRDefault="00937AF4" w:rsidP="00E95561">
      <w:pPr>
        <w:tabs>
          <w:tab w:val="left" w:pos="0"/>
          <w:tab w:val="left" w:pos="851"/>
        </w:tabs>
        <w:ind w:firstLine="709"/>
        <w:jc w:val="center"/>
        <w:rPr>
          <w:b/>
          <w:sz w:val="28"/>
          <w:szCs w:val="28"/>
        </w:rPr>
      </w:pPr>
      <w:r w:rsidRPr="00E95561">
        <w:rPr>
          <w:b/>
          <w:sz w:val="28"/>
          <w:szCs w:val="28"/>
        </w:rPr>
        <w:t>в 2015 году</w:t>
      </w:r>
    </w:p>
    <w:p w:rsidR="00E95561" w:rsidRPr="00E44230" w:rsidRDefault="00E95561" w:rsidP="00E95561">
      <w:pPr>
        <w:tabs>
          <w:tab w:val="left" w:pos="0"/>
          <w:tab w:val="left" w:pos="851"/>
        </w:tabs>
        <w:ind w:firstLine="709"/>
        <w:jc w:val="center"/>
        <w:rPr>
          <w:sz w:val="28"/>
          <w:szCs w:val="28"/>
        </w:rPr>
      </w:pPr>
    </w:p>
    <w:tbl>
      <w:tblPr>
        <w:tblW w:w="7982" w:type="dxa"/>
        <w:jc w:val="center"/>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4"/>
        <w:gridCol w:w="926"/>
        <w:gridCol w:w="1055"/>
        <w:gridCol w:w="1237"/>
      </w:tblGrid>
      <w:tr w:rsidR="00937AF4" w:rsidRPr="00234FD8" w:rsidTr="00E95561">
        <w:trPr>
          <w:jc w:val="center"/>
        </w:trPr>
        <w:tc>
          <w:tcPr>
            <w:tcW w:w="4764" w:type="dxa"/>
            <w:vAlign w:val="center"/>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Показатели</w:t>
            </w:r>
          </w:p>
        </w:tc>
        <w:tc>
          <w:tcPr>
            <w:tcW w:w="926" w:type="dxa"/>
            <w:vAlign w:val="center"/>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Pr>
                <w:rFonts w:ascii="Times New Roman" w:hAnsi="Times New Roman"/>
                <w:sz w:val="24"/>
                <w:szCs w:val="24"/>
              </w:rPr>
              <w:t>2014 г.</w:t>
            </w:r>
          </w:p>
        </w:tc>
        <w:tc>
          <w:tcPr>
            <w:tcW w:w="1055" w:type="dxa"/>
            <w:vAlign w:val="center"/>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201</w:t>
            </w:r>
            <w:r>
              <w:rPr>
                <w:rFonts w:ascii="Times New Roman" w:hAnsi="Times New Roman"/>
                <w:sz w:val="24"/>
                <w:szCs w:val="24"/>
              </w:rPr>
              <w:t>5</w:t>
            </w:r>
            <w:r w:rsidRPr="00E44230">
              <w:rPr>
                <w:rFonts w:ascii="Times New Roman" w:hAnsi="Times New Roman"/>
                <w:sz w:val="24"/>
                <w:szCs w:val="24"/>
              </w:rPr>
              <w:t xml:space="preserve"> г.</w:t>
            </w:r>
          </w:p>
        </w:tc>
        <w:tc>
          <w:tcPr>
            <w:tcW w:w="1237" w:type="dxa"/>
            <w:vAlign w:val="center"/>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 к</w:t>
            </w:r>
          </w:p>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201</w:t>
            </w:r>
            <w:r>
              <w:rPr>
                <w:rFonts w:ascii="Times New Roman" w:hAnsi="Times New Roman"/>
                <w:sz w:val="24"/>
                <w:szCs w:val="24"/>
              </w:rPr>
              <w:t>4</w:t>
            </w:r>
            <w:r w:rsidRPr="00E44230">
              <w:rPr>
                <w:rFonts w:ascii="Times New Roman" w:hAnsi="Times New Roman"/>
                <w:sz w:val="24"/>
                <w:szCs w:val="24"/>
              </w:rPr>
              <w:t xml:space="preserve"> г.</w:t>
            </w:r>
          </w:p>
        </w:tc>
      </w:tr>
      <w:tr w:rsidR="00937AF4" w:rsidRPr="00234FD8" w:rsidTr="00E95561">
        <w:trPr>
          <w:jc w:val="center"/>
        </w:trPr>
        <w:tc>
          <w:tcPr>
            <w:tcW w:w="4764" w:type="dxa"/>
            <w:vAlign w:val="center"/>
          </w:tcPr>
          <w:p w:rsidR="00937AF4" w:rsidRPr="00E44230" w:rsidRDefault="00937AF4" w:rsidP="00E95561">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К</w:t>
            </w:r>
            <w:r w:rsidRPr="00E44230">
              <w:rPr>
                <w:rFonts w:ascii="Times New Roman" w:hAnsi="Times New Roman"/>
                <w:sz w:val="24"/>
                <w:szCs w:val="24"/>
              </w:rPr>
              <w:t>онтингент учащихся (чел.)</w:t>
            </w:r>
          </w:p>
        </w:tc>
        <w:tc>
          <w:tcPr>
            <w:tcW w:w="926" w:type="dxa"/>
            <w:vAlign w:val="center"/>
          </w:tcPr>
          <w:p w:rsidR="00937AF4" w:rsidRPr="00E44230" w:rsidRDefault="00937AF4" w:rsidP="00E95561">
            <w:pPr>
              <w:jc w:val="center"/>
            </w:pPr>
            <w:r w:rsidRPr="00E44230">
              <w:t>64</w:t>
            </w:r>
          </w:p>
        </w:tc>
        <w:tc>
          <w:tcPr>
            <w:tcW w:w="1055" w:type="dxa"/>
            <w:vAlign w:val="center"/>
          </w:tcPr>
          <w:p w:rsidR="00937AF4" w:rsidRDefault="00937AF4" w:rsidP="00E95561">
            <w:pPr>
              <w:jc w:val="center"/>
            </w:pPr>
            <w:r>
              <w:t>64</w:t>
            </w:r>
          </w:p>
        </w:tc>
        <w:tc>
          <w:tcPr>
            <w:tcW w:w="1237" w:type="dxa"/>
            <w:vAlign w:val="center"/>
          </w:tcPr>
          <w:p w:rsidR="00937AF4" w:rsidRPr="00E44230" w:rsidRDefault="00E95561" w:rsidP="00E95561">
            <w:pPr>
              <w:jc w:val="center"/>
            </w:pPr>
            <w:r>
              <w:t>0</w:t>
            </w:r>
          </w:p>
        </w:tc>
      </w:tr>
      <w:tr w:rsidR="00937AF4" w:rsidRPr="00234FD8" w:rsidTr="00E95561">
        <w:trPr>
          <w:jc w:val="center"/>
        </w:trPr>
        <w:tc>
          <w:tcPr>
            <w:tcW w:w="4764" w:type="dxa"/>
            <w:vAlign w:val="center"/>
          </w:tcPr>
          <w:p w:rsidR="00937AF4" w:rsidRPr="00E44230" w:rsidRDefault="00937AF4" w:rsidP="00E95561">
            <w:pPr>
              <w:pStyle w:val="af6"/>
              <w:tabs>
                <w:tab w:val="left" w:pos="851"/>
              </w:tabs>
              <w:spacing w:after="0" w:line="240" w:lineRule="auto"/>
              <w:ind w:left="0"/>
              <w:rPr>
                <w:rFonts w:ascii="Times New Roman" w:hAnsi="Times New Roman"/>
                <w:sz w:val="24"/>
                <w:szCs w:val="24"/>
              </w:rPr>
            </w:pPr>
            <w:r w:rsidRPr="00E44230">
              <w:rPr>
                <w:rFonts w:ascii="Times New Roman" w:hAnsi="Times New Roman"/>
                <w:sz w:val="24"/>
                <w:szCs w:val="24"/>
              </w:rPr>
              <w:t>Прием (чел.)</w:t>
            </w:r>
          </w:p>
        </w:tc>
        <w:tc>
          <w:tcPr>
            <w:tcW w:w="926" w:type="dxa"/>
            <w:vAlign w:val="center"/>
          </w:tcPr>
          <w:p w:rsidR="00937AF4" w:rsidRPr="00E44230" w:rsidRDefault="00937AF4" w:rsidP="00E95561">
            <w:pPr>
              <w:jc w:val="center"/>
            </w:pPr>
            <w:r w:rsidRPr="00E44230">
              <w:t>20</w:t>
            </w:r>
          </w:p>
        </w:tc>
        <w:tc>
          <w:tcPr>
            <w:tcW w:w="1055" w:type="dxa"/>
            <w:vAlign w:val="center"/>
          </w:tcPr>
          <w:p w:rsidR="00937AF4" w:rsidRDefault="00937AF4" w:rsidP="00E95561">
            <w:pPr>
              <w:jc w:val="center"/>
            </w:pPr>
            <w:r>
              <w:t>26</w:t>
            </w:r>
          </w:p>
        </w:tc>
        <w:tc>
          <w:tcPr>
            <w:tcW w:w="1237" w:type="dxa"/>
            <w:vAlign w:val="center"/>
          </w:tcPr>
          <w:p w:rsidR="00937AF4" w:rsidRPr="00E44230" w:rsidRDefault="00937AF4" w:rsidP="00E95561">
            <w:pPr>
              <w:jc w:val="center"/>
            </w:pPr>
            <w:r w:rsidRPr="00E44230">
              <w:t>+</w:t>
            </w:r>
            <w:r>
              <w:t>6</w:t>
            </w:r>
          </w:p>
        </w:tc>
      </w:tr>
      <w:tr w:rsidR="00937AF4" w:rsidRPr="00234FD8" w:rsidTr="00E95561">
        <w:trPr>
          <w:jc w:val="center"/>
        </w:trPr>
        <w:tc>
          <w:tcPr>
            <w:tcW w:w="4764" w:type="dxa"/>
            <w:vAlign w:val="center"/>
          </w:tcPr>
          <w:p w:rsidR="00937AF4" w:rsidRPr="00E44230" w:rsidRDefault="00937AF4" w:rsidP="00E95561">
            <w:pPr>
              <w:pStyle w:val="af6"/>
              <w:tabs>
                <w:tab w:val="left" w:pos="851"/>
              </w:tabs>
              <w:spacing w:after="0" w:line="240" w:lineRule="auto"/>
              <w:ind w:left="0"/>
              <w:rPr>
                <w:rFonts w:ascii="Times New Roman" w:hAnsi="Times New Roman"/>
                <w:sz w:val="24"/>
                <w:szCs w:val="24"/>
              </w:rPr>
            </w:pPr>
            <w:r w:rsidRPr="00E44230">
              <w:rPr>
                <w:rFonts w:ascii="Times New Roman" w:hAnsi="Times New Roman"/>
                <w:sz w:val="24"/>
                <w:szCs w:val="24"/>
              </w:rPr>
              <w:t>Выпуск (чел.)</w:t>
            </w:r>
          </w:p>
        </w:tc>
        <w:tc>
          <w:tcPr>
            <w:tcW w:w="926" w:type="dxa"/>
            <w:vAlign w:val="center"/>
          </w:tcPr>
          <w:p w:rsidR="00937AF4" w:rsidRPr="00E44230" w:rsidRDefault="00937AF4" w:rsidP="00E95561">
            <w:pPr>
              <w:jc w:val="center"/>
            </w:pPr>
            <w:r w:rsidRPr="00E44230">
              <w:t>1</w:t>
            </w:r>
          </w:p>
        </w:tc>
        <w:tc>
          <w:tcPr>
            <w:tcW w:w="1055" w:type="dxa"/>
            <w:vAlign w:val="center"/>
          </w:tcPr>
          <w:p w:rsidR="00937AF4" w:rsidRDefault="00937AF4" w:rsidP="00E95561">
            <w:pPr>
              <w:jc w:val="center"/>
            </w:pPr>
            <w:r>
              <w:t>6</w:t>
            </w:r>
          </w:p>
        </w:tc>
        <w:tc>
          <w:tcPr>
            <w:tcW w:w="1237" w:type="dxa"/>
            <w:vAlign w:val="center"/>
          </w:tcPr>
          <w:p w:rsidR="00937AF4" w:rsidRPr="00E44230" w:rsidRDefault="00937AF4" w:rsidP="00E95561">
            <w:pPr>
              <w:jc w:val="center"/>
            </w:pPr>
            <w:r w:rsidRPr="00E44230">
              <w:t>+</w:t>
            </w:r>
            <w:r>
              <w:t>5</w:t>
            </w:r>
          </w:p>
        </w:tc>
      </w:tr>
      <w:tr w:rsidR="00937AF4" w:rsidRPr="00234FD8" w:rsidTr="00E95561">
        <w:trPr>
          <w:jc w:val="center"/>
        </w:trPr>
        <w:tc>
          <w:tcPr>
            <w:tcW w:w="4764" w:type="dxa"/>
            <w:vAlign w:val="center"/>
          </w:tcPr>
          <w:p w:rsidR="00937AF4" w:rsidRPr="00E44230" w:rsidRDefault="00937AF4" w:rsidP="00E95561">
            <w:pPr>
              <w:tabs>
                <w:tab w:val="left" w:pos="851"/>
              </w:tabs>
              <w:contextualSpacing/>
            </w:pPr>
            <w:r w:rsidRPr="00E44230">
              <w:rPr>
                <w:rFonts w:eastAsia="Calibri"/>
                <w:lang w:eastAsia="en-US" w:bidi="en-US"/>
              </w:rPr>
              <w:t>Охват детей эстетическим образованием от общего числа детей от 6-18 лет (%)</w:t>
            </w:r>
          </w:p>
        </w:tc>
        <w:tc>
          <w:tcPr>
            <w:tcW w:w="926" w:type="dxa"/>
            <w:vAlign w:val="center"/>
          </w:tcPr>
          <w:p w:rsidR="00937AF4" w:rsidRPr="00E44230" w:rsidRDefault="00937AF4" w:rsidP="00E95561">
            <w:pPr>
              <w:jc w:val="center"/>
            </w:pPr>
            <w:r w:rsidRPr="00E44230">
              <w:t>1,8</w:t>
            </w:r>
          </w:p>
        </w:tc>
        <w:tc>
          <w:tcPr>
            <w:tcW w:w="1055" w:type="dxa"/>
            <w:vAlign w:val="center"/>
          </w:tcPr>
          <w:p w:rsidR="00937AF4" w:rsidRDefault="00937AF4" w:rsidP="00E95561">
            <w:pPr>
              <w:jc w:val="center"/>
            </w:pPr>
            <w:r>
              <w:t>1,8</w:t>
            </w:r>
          </w:p>
        </w:tc>
        <w:tc>
          <w:tcPr>
            <w:tcW w:w="1237" w:type="dxa"/>
            <w:vAlign w:val="center"/>
          </w:tcPr>
          <w:p w:rsidR="00937AF4" w:rsidRPr="00E44230" w:rsidRDefault="00E95561" w:rsidP="00E95561">
            <w:pPr>
              <w:jc w:val="center"/>
            </w:pPr>
            <w:r>
              <w:t>0</w:t>
            </w:r>
          </w:p>
        </w:tc>
      </w:tr>
    </w:tbl>
    <w:p w:rsidR="00937AF4" w:rsidRDefault="00937AF4" w:rsidP="00E95561">
      <w:pPr>
        <w:ind w:firstLine="709"/>
        <w:jc w:val="both"/>
        <w:rPr>
          <w:sz w:val="28"/>
          <w:szCs w:val="28"/>
        </w:rPr>
      </w:pPr>
    </w:p>
    <w:p w:rsidR="00E95561" w:rsidRPr="00E95561" w:rsidRDefault="00937AF4" w:rsidP="00E95561">
      <w:pPr>
        <w:ind w:firstLine="709"/>
        <w:jc w:val="center"/>
        <w:rPr>
          <w:b/>
          <w:sz w:val="28"/>
          <w:szCs w:val="28"/>
        </w:rPr>
      </w:pPr>
      <w:r w:rsidRPr="00E95561">
        <w:rPr>
          <w:b/>
          <w:sz w:val="28"/>
          <w:szCs w:val="28"/>
        </w:rPr>
        <w:t>Показатели деятельности МКОУ ДО</w:t>
      </w:r>
      <w:r w:rsidR="00E95561" w:rsidRPr="00E95561">
        <w:rPr>
          <w:b/>
          <w:sz w:val="28"/>
          <w:szCs w:val="28"/>
        </w:rPr>
        <w:t xml:space="preserve"> «Спортивная школа»</w:t>
      </w:r>
    </w:p>
    <w:p w:rsidR="00937AF4" w:rsidRPr="00E95561" w:rsidRDefault="00E95561" w:rsidP="00E95561">
      <w:pPr>
        <w:ind w:firstLine="709"/>
        <w:jc w:val="center"/>
        <w:rPr>
          <w:b/>
          <w:sz w:val="28"/>
          <w:szCs w:val="28"/>
        </w:rPr>
      </w:pPr>
      <w:r w:rsidRPr="00E95561">
        <w:rPr>
          <w:b/>
          <w:sz w:val="28"/>
          <w:szCs w:val="28"/>
        </w:rPr>
        <w:t>в 2015 году</w:t>
      </w:r>
    </w:p>
    <w:p w:rsidR="00E95561" w:rsidRPr="00E95561" w:rsidRDefault="00E95561" w:rsidP="00E95561">
      <w:pPr>
        <w:ind w:firstLine="709"/>
        <w:jc w:val="both"/>
        <w:rPr>
          <w:b/>
          <w:sz w:val="28"/>
          <w:szCs w:val="28"/>
        </w:rPr>
      </w:pPr>
    </w:p>
    <w:tbl>
      <w:tblPr>
        <w:tblW w:w="8350" w:type="dxa"/>
        <w:jc w:val="center"/>
        <w:tblInd w:w="-1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3"/>
        <w:gridCol w:w="1310"/>
        <w:gridCol w:w="1310"/>
        <w:gridCol w:w="1387"/>
      </w:tblGrid>
      <w:tr w:rsidR="00937AF4" w:rsidRPr="00E44230" w:rsidTr="00E95561">
        <w:trPr>
          <w:jc w:val="center"/>
        </w:trPr>
        <w:tc>
          <w:tcPr>
            <w:tcW w:w="4343" w:type="dxa"/>
            <w:vAlign w:val="center"/>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Показатели</w:t>
            </w:r>
          </w:p>
        </w:tc>
        <w:tc>
          <w:tcPr>
            <w:tcW w:w="1310" w:type="dxa"/>
            <w:vAlign w:val="center"/>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2014 г.</w:t>
            </w:r>
          </w:p>
        </w:tc>
        <w:tc>
          <w:tcPr>
            <w:tcW w:w="1310" w:type="dxa"/>
            <w:vAlign w:val="center"/>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Pr>
                <w:rFonts w:ascii="Times New Roman" w:hAnsi="Times New Roman"/>
                <w:sz w:val="24"/>
                <w:szCs w:val="24"/>
              </w:rPr>
              <w:t>2015 г.</w:t>
            </w:r>
          </w:p>
        </w:tc>
        <w:tc>
          <w:tcPr>
            <w:tcW w:w="1387" w:type="dxa"/>
            <w:vAlign w:val="center"/>
          </w:tcPr>
          <w:p w:rsidR="00937AF4" w:rsidRPr="00E44230" w:rsidRDefault="00937AF4" w:rsidP="00E95561">
            <w:pPr>
              <w:pStyle w:val="af6"/>
              <w:tabs>
                <w:tab w:val="left" w:pos="851"/>
              </w:tabs>
              <w:spacing w:after="0" w:line="240" w:lineRule="auto"/>
              <w:ind w:left="0"/>
              <w:jc w:val="center"/>
              <w:rPr>
                <w:rFonts w:ascii="Times New Roman" w:hAnsi="Times New Roman"/>
                <w:sz w:val="24"/>
                <w:szCs w:val="24"/>
              </w:rPr>
            </w:pPr>
            <w:r w:rsidRPr="00E44230">
              <w:rPr>
                <w:rFonts w:ascii="Times New Roman" w:hAnsi="Times New Roman"/>
                <w:sz w:val="24"/>
                <w:szCs w:val="24"/>
              </w:rPr>
              <w:t>+,- к 201</w:t>
            </w:r>
            <w:r>
              <w:rPr>
                <w:rFonts w:ascii="Times New Roman" w:hAnsi="Times New Roman"/>
                <w:sz w:val="24"/>
                <w:szCs w:val="24"/>
              </w:rPr>
              <w:t>4</w:t>
            </w:r>
            <w:r w:rsidRPr="00E44230">
              <w:rPr>
                <w:rFonts w:ascii="Times New Roman" w:hAnsi="Times New Roman"/>
                <w:sz w:val="24"/>
                <w:szCs w:val="24"/>
              </w:rPr>
              <w:t xml:space="preserve"> г.</w:t>
            </w:r>
          </w:p>
        </w:tc>
      </w:tr>
      <w:tr w:rsidR="00937AF4" w:rsidRPr="00E44230" w:rsidTr="00E95561">
        <w:trPr>
          <w:jc w:val="center"/>
        </w:trPr>
        <w:tc>
          <w:tcPr>
            <w:tcW w:w="4343" w:type="dxa"/>
            <w:vAlign w:val="center"/>
          </w:tcPr>
          <w:p w:rsidR="00937AF4" w:rsidRPr="00E44230" w:rsidRDefault="00937AF4" w:rsidP="00E95561">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К</w:t>
            </w:r>
            <w:r w:rsidRPr="00E44230">
              <w:rPr>
                <w:rFonts w:ascii="Times New Roman" w:hAnsi="Times New Roman"/>
                <w:sz w:val="24"/>
                <w:szCs w:val="24"/>
              </w:rPr>
              <w:t>онтингент учащихся (чел.)</w:t>
            </w:r>
          </w:p>
        </w:tc>
        <w:tc>
          <w:tcPr>
            <w:tcW w:w="1310" w:type="dxa"/>
            <w:vAlign w:val="center"/>
          </w:tcPr>
          <w:p w:rsidR="00937AF4" w:rsidRPr="00E44230" w:rsidRDefault="00937AF4" w:rsidP="00E95561">
            <w:pPr>
              <w:jc w:val="center"/>
            </w:pPr>
            <w:r>
              <w:t>183</w:t>
            </w:r>
          </w:p>
        </w:tc>
        <w:tc>
          <w:tcPr>
            <w:tcW w:w="1310" w:type="dxa"/>
            <w:vAlign w:val="center"/>
          </w:tcPr>
          <w:p w:rsidR="00937AF4" w:rsidRPr="00E44230" w:rsidRDefault="00937AF4" w:rsidP="00E95561">
            <w:pPr>
              <w:jc w:val="center"/>
            </w:pPr>
            <w:r>
              <w:t>178</w:t>
            </w:r>
          </w:p>
        </w:tc>
        <w:tc>
          <w:tcPr>
            <w:tcW w:w="1387" w:type="dxa"/>
            <w:vAlign w:val="center"/>
          </w:tcPr>
          <w:p w:rsidR="00937AF4" w:rsidRPr="00E44230" w:rsidRDefault="00937AF4" w:rsidP="00E95561">
            <w:pPr>
              <w:jc w:val="center"/>
            </w:pPr>
            <w:r>
              <w:t>- 5</w:t>
            </w:r>
          </w:p>
        </w:tc>
      </w:tr>
      <w:tr w:rsidR="00937AF4" w:rsidRPr="00E44230" w:rsidTr="00E95561">
        <w:trPr>
          <w:jc w:val="center"/>
        </w:trPr>
        <w:tc>
          <w:tcPr>
            <w:tcW w:w="4343" w:type="dxa"/>
            <w:vAlign w:val="center"/>
          </w:tcPr>
          <w:p w:rsidR="00937AF4" w:rsidRPr="00E44230" w:rsidRDefault="00937AF4" w:rsidP="00E95561">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Количество секций</w:t>
            </w:r>
          </w:p>
        </w:tc>
        <w:tc>
          <w:tcPr>
            <w:tcW w:w="1310" w:type="dxa"/>
            <w:vAlign w:val="center"/>
          </w:tcPr>
          <w:p w:rsidR="00937AF4" w:rsidRPr="00E44230" w:rsidRDefault="00937AF4" w:rsidP="00E95561">
            <w:pPr>
              <w:jc w:val="center"/>
            </w:pPr>
            <w:r>
              <w:t>8</w:t>
            </w:r>
          </w:p>
        </w:tc>
        <w:tc>
          <w:tcPr>
            <w:tcW w:w="1310" w:type="dxa"/>
            <w:vAlign w:val="center"/>
          </w:tcPr>
          <w:p w:rsidR="00937AF4" w:rsidRPr="00E44230" w:rsidRDefault="00937AF4" w:rsidP="00E95561">
            <w:pPr>
              <w:jc w:val="center"/>
            </w:pPr>
            <w:r>
              <w:t>9</w:t>
            </w:r>
          </w:p>
        </w:tc>
        <w:tc>
          <w:tcPr>
            <w:tcW w:w="1387" w:type="dxa"/>
            <w:vAlign w:val="center"/>
          </w:tcPr>
          <w:p w:rsidR="00937AF4" w:rsidRPr="00E44230" w:rsidRDefault="00937AF4" w:rsidP="00E95561">
            <w:pPr>
              <w:jc w:val="center"/>
            </w:pPr>
            <w:r>
              <w:t>+ 1</w:t>
            </w:r>
          </w:p>
        </w:tc>
      </w:tr>
    </w:tbl>
    <w:p w:rsidR="00937AF4" w:rsidRDefault="00937AF4" w:rsidP="00E95561">
      <w:pPr>
        <w:ind w:firstLine="709"/>
        <w:jc w:val="center"/>
        <w:rPr>
          <w:b/>
          <w:sz w:val="28"/>
          <w:szCs w:val="28"/>
        </w:rPr>
      </w:pPr>
    </w:p>
    <w:p w:rsidR="00937AF4" w:rsidRPr="00937AF4" w:rsidRDefault="00937AF4" w:rsidP="00E95561">
      <w:pPr>
        <w:pStyle w:val="a3"/>
        <w:ind w:firstLine="709"/>
        <w:jc w:val="both"/>
        <w:rPr>
          <w:rFonts w:ascii="Times New Roman" w:hAnsi="Times New Roman"/>
          <w:sz w:val="28"/>
          <w:szCs w:val="28"/>
        </w:rPr>
      </w:pPr>
      <w:r w:rsidRPr="00937AF4">
        <w:rPr>
          <w:rFonts w:ascii="Times New Roman" w:hAnsi="Times New Roman"/>
          <w:sz w:val="28"/>
          <w:szCs w:val="28"/>
        </w:rPr>
        <w:t>Ученики МКОУ ДО «Спортивная школа» в течение года приняли участие в следующих соревнованиях регионального и областного уровней: соревнования по футболу среди школьников Тулунского района; областные соревнования по боксу (гг. Саянск, Тулун, Ангарск); областные соревнования по волейболу (г. Саянск</w:t>
      </w:r>
      <w:r w:rsidR="00E95561">
        <w:rPr>
          <w:rFonts w:ascii="Times New Roman" w:hAnsi="Times New Roman"/>
          <w:sz w:val="28"/>
          <w:szCs w:val="28"/>
        </w:rPr>
        <w:t>)</w:t>
      </w:r>
      <w:r w:rsidRPr="00937AF4">
        <w:rPr>
          <w:rFonts w:ascii="Times New Roman" w:hAnsi="Times New Roman"/>
          <w:sz w:val="28"/>
          <w:szCs w:val="28"/>
        </w:rPr>
        <w:t>; областные турниры по вольной борьбе (гг. Байкальск,  Иркутск,  Братск, Тулун, Усть</w:t>
      </w:r>
      <w:r w:rsidR="00E95561">
        <w:rPr>
          <w:rFonts w:ascii="Times New Roman" w:hAnsi="Times New Roman"/>
          <w:sz w:val="28"/>
          <w:szCs w:val="28"/>
        </w:rPr>
        <w:t xml:space="preserve"> - </w:t>
      </w:r>
      <w:r w:rsidRPr="00937AF4">
        <w:rPr>
          <w:rFonts w:ascii="Times New Roman" w:hAnsi="Times New Roman"/>
          <w:sz w:val="28"/>
          <w:szCs w:val="28"/>
        </w:rPr>
        <w:t>Ординский округ); соревнования по лыжным гонкам (гг. Ангарск, Саянск, Иркутск, Байкальск).</w:t>
      </w:r>
    </w:p>
    <w:p w:rsidR="00937AF4" w:rsidRPr="00937AF4" w:rsidRDefault="00937AF4" w:rsidP="00E95561">
      <w:pPr>
        <w:ind w:firstLine="709"/>
        <w:jc w:val="both"/>
        <w:rPr>
          <w:sz w:val="28"/>
          <w:szCs w:val="28"/>
        </w:rPr>
      </w:pPr>
      <w:r w:rsidRPr="00937AF4">
        <w:rPr>
          <w:sz w:val="28"/>
          <w:szCs w:val="28"/>
        </w:rPr>
        <w:t xml:space="preserve"> Ученики МКОУ ДО «Детская школа искусств» с. Шерагул в течение 2015 года становились участниками следующих мероприятий и конкурсов: районный фестиваль мастеров декоративно-прикладного искусства «Живые ремесла»</w:t>
      </w:r>
      <w:r w:rsidR="00E95561">
        <w:rPr>
          <w:sz w:val="28"/>
          <w:szCs w:val="28"/>
        </w:rPr>
        <w:t>;</w:t>
      </w:r>
      <w:r w:rsidRPr="00937AF4">
        <w:rPr>
          <w:sz w:val="28"/>
          <w:szCs w:val="28"/>
          <w:lang w:val="en-US"/>
        </w:rPr>
        <w:t>III</w:t>
      </w:r>
      <w:r w:rsidRPr="00937AF4">
        <w:rPr>
          <w:sz w:val="28"/>
          <w:szCs w:val="28"/>
        </w:rPr>
        <w:t xml:space="preserve"> творческий конкурс среди музыкальных школ Иркутской области «Музыку дарим людям»</w:t>
      </w:r>
      <w:r w:rsidR="00E95561">
        <w:rPr>
          <w:sz w:val="28"/>
          <w:szCs w:val="28"/>
        </w:rPr>
        <w:t xml:space="preserve">; </w:t>
      </w:r>
      <w:r w:rsidRPr="00937AF4">
        <w:rPr>
          <w:sz w:val="28"/>
          <w:szCs w:val="28"/>
        </w:rPr>
        <w:t>межмуниципальный тво</w:t>
      </w:r>
      <w:r w:rsidR="00E95561">
        <w:rPr>
          <w:sz w:val="28"/>
          <w:szCs w:val="28"/>
        </w:rPr>
        <w:t>рческий конкурс «Юный музыкант»;</w:t>
      </w:r>
      <w:r w:rsidRPr="00937AF4">
        <w:rPr>
          <w:sz w:val="28"/>
          <w:szCs w:val="28"/>
        </w:rPr>
        <w:t xml:space="preserve"> Международный интернет-конкурс культурного центра «Шоумир»</w:t>
      </w:r>
      <w:r w:rsidR="00E95561">
        <w:rPr>
          <w:sz w:val="28"/>
          <w:szCs w:val="28"/>
        </w:rPr>
        <w:t>;</w:t>
      </w:r>
      <w:r w:rsidRPr="00937AF4">
        <w:rPr>
          <w:sz w:val="28"/>
          <w:szCs w:val="28"/>
        </w:rPr>
        <w:t xml:space="preserve"> территориальный конкурс творческих работ</w:t>
      </w:r>
      <w:r w:rsidR="00E95561">
        <w:rPr>
          <w:sz w:val="28"/>
          <w:szCs w:val="28"/>
        </w:rPr>
        <w:t xml:space="preserve"> «Этих дней не смолкнет слава!»; </w:t>
      </w:r>
      <w:r w:rsidRPr="00937AF4">
        <w:rPr>
          <w:sz w:val="28"/>
          <w:szCs w:val="28"/>
        </w:rPr>
        <w:t>Всероссийский конкурс декоративно-прикладного творчества «Народные мотивы»</w:t>
      </w:r>
      <w:r w:rsidR="00E95561">
        <w:rPr>
          <w:sz w:val="28"/>
          <w:szCs w:val="28"/>
        </w:rPr>
        <w:t>;</w:t>
      </w:r>
      <w:r w:rsidRPr="00937AF4">
        <w:rPr>
          <w:sz w:val="28"/>
          <w:szCs w:val="28"/>
        </w:rPr>
        <w:t xml:space="preserve"> 1 Всероссийский конкурс рисунков «Окно в природу».</w:t>
      </w:r>
    </w:p>
    <w:p w:rsidR="00937AF4" w:rsidRPr="00937AF4" w:rsidRDefault="00937AF4" w:rsidP="00E95561">
      <w:pPr>
        <w:ind w:firstLine="709"/>
        <w:jc w:val="both"/>
        <w:rPr>
          <w:sz w:val="28"/>
          <w:szCs w:val="28"/>
        </w:rPr>
      </w:pPr>
      <w:r w:rsidRPr="00937AF4">
        <w:rPr>
          <w:sz w:val="28"/>
          <w:szCs w:val="28"/>
        </w:rPr>
        <w:t>Отмечены дипломами педагоги школы за участие в Областном конкурсе «Мастер - золотые руки» (г. Иркутск), областной творческой лаборатории «Творчество. Ресурс. Развитие» (г. Усть-Илимск), региональном фестивале «Игрушка, рожденная сердцем» (Зиминский район).</w:t>
      </w:r>
    </w:p>
    <w:p w:rsidR="00937AF4" w:rsidRPr="00937AF4" w:rsidRDefault="00937AF4" w:rsidP="00937AF4">
      <w:pPr>
        <w:ind w:right="-1" w:firstLine="709"/>
        <w:jc w:val="both"/>
        <w:rPr>
          <w:sz w:val="28"/>
          <w:szCs w:val="28"/>
        </w:rPr>
      </w:pPr>
    </w:p>
    <w:p w:rsidR="009C075C" w:rsidRPr="00D13DC2" w:rsidRDefault="009C075C" w:rsidP="00895EE5">
      <w:pPr>
        <w:autoSpaceDE w:val="0"/>
        <w:autoSpaceDN w:val="0"/>
        <w:adjustRightInd w:val="0"/>
        <w:ind w:firstLine="709"/>
        <w:jc w:val="center"/>
        <w:rPr>
          <w:b/>
          <w:color w:val="FF0000"/>
          <w:sz w:val="28"/>
          <w:szCs w:val="28"/>
        </w:rPr>
      </w:pPr>
      <w:r w:rsidRPr="00925EC5">
        <w:rPr>
          <w:b/>
          <w:sz w:val="28"/>
          <w:szCs w:val="28"/>
        </w:rPr>
        <w:t>1.2.1</w:t>
      </w:r>
      <w:r w:rsidR="00F97ACB" w:rsidRPr="00925EC5">
        <w:rPr>
          <w:b/>
          <w:sz w:val="28"/>
          <w:szCs w:val="28"/>
        </w:rPr>
        <w:t>4</w:t>
      </w:r>
      <w:r w:rsidRPr="00925EC5">
        <w:rPr>
          <w:b/>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w:t>
      </w:r>
      <w:r w:rsidRPr="00925EC5">
        <w:rPr>
          <w:b/>
          <w:sz w:val="28"/>
          <w:szCs w:val="28"/>
        </w:rPr>
        <w:lastRenderedPageBreak/>
        <w:t xml:space="preserve">медико-санитарному обеспечению населения отдельных территорий) в соответствии с территориальной программой государственных гарантий </w:t>
      </w:r>
      <w:r w:rsidR="002C2309" w:rsidRPr="00925EC5">
        <w:rPr>
          <w:b/>
          <w:sz w:val="28"/>
          <w:szCs w:val="28"/>
        </w:rPr>
        <w:t>бесплатного оказания гражданам медицинской помощи</w:t>
      </w:r>
    </w:p>
    <w:p w:rsidR="002C2309" w:rsidRPr="00A26AF0" w:rsidRDefault="002C2309" w:rsidP="00895EE5">
      <w:pPr>
        <w:autoSpaceDE w:val="0"/>
        <w:autoSpaceDN w:val="0"/>
        <w:adjustRightInd w:val="0"/>
        <w:ind w:firstLine="709"/>
        <w:jc w:val="center"/>
        <w:rPr>
          <w:sz w:val="28"/>
          <w:szCs w:val="28"/>
          <w:highlight w:val="yellow"/>
        </w:rPr>
      </w:pPr>
    </w:p>
    <w:p w:rsidR="0031468F" w:rsidRDefault="0031468F" w:rsidP="0031468F">
      <w:pPr>
        <w:ind w:firstLine="709"/>
        <w:jc w:val="both"/>
        <w:rPr>
          <w:sz w:val="28"/>
          <w:szCs w:val="28"/>
        </w:rPr>
      </w:pPr>
      <w:r>
        <w:rPr>
          <w:sz w:val="28"/>
          <w:szCs w:val="28"/>
        </w:rPr>
        <w:t xml:space="preserve">Создание условий для оказания медицинской помощи населению включает в себя создание и развитие инженерной, коммунальной и телекоммуникационной инфраструктуры, организацию благоустройства территорий, прилегающих к медицинским организациям и поддержание подъездных путей к медицинским учреждениям в надлежащем техническом состоянии, в том числе ремонт и содержание таких дорог. Муниципальные власти должны безвозмездно предоставлять организациям здравоохранения имущество, находящееся в муниципальной собственности. Также создавать благоприятные условия с целью привлечения медицинских и фармацевтических работников для работы в государственных учреждениях здравоохранения, в том числе обеспечение их жильём и установление дополнительных мер социальной поддержки и социальной помощи, проведения работы по профессиональной ориентации среди молодёжи. </w:t>
      </w:r>
    </w:p>
    <w:p w:rsidR="0031468F" w:rsidRDefault="0031468F" w:rsidP="0031468F">
      <w:pPr>
        <w:spacing w:line="240" w:lineRule="atLeast"/>
        <w:ind w:firstLine="709"/>
        <w:jc w:val="both"/>
        <w:rPr>
          <w:sz w:val="28"/>
          <w:szCs w:val="28"/>
        </w:rPr>
      </w:pPr>
      <w:r>
        <w:rPr>
          <w:sz w:val="28"/>
          <w:szCs w:val="28"/>
        </w:rPr>
        <w:t>На территории Тулунского муниципального района первичную медико-санитарную помощь оказыва</w:t>
      </w:r>
      <w:r w:rsidR="00E95561">
        <w:rPr>
          <w:sz w:val="28"/>
          <w:szCs w:val="28"/>
        </w:rPr>
        <w:t>ло</w:t>
      </w:r>
      <w:r>
        <w:rPr>
          <w:sz w:val="28"/>
          <w:szCs w:val="28"/>
        </w:rPr>
        <w:t xml:space="preserve"> Областное государственное бюджетное учреждение здравоохранения «Тулунская районная больница», в состав которой входили: 6 врачебных амбулаторий; 5 терапевтических отделений; 45 ФАП</w:t>
      </w:r>
      <w:r w:rsidR="00E95561">
        <w:rPr>
          <w:sz w:val="28"/>
          <w:szCs w:val="28"/>
        </w:rPr>
        <w:t>-</w:t>
      </w:r>
      <w:r>
        <w:rPr>
          <w:sz w:val="28"/>
          <w:szCs w:val="28"/>
        </w:rPr>
        <w:t>ов. В августе 2015 года произошла реорганизация ОГБУЗ «Тулунская районная больница» в форме присоединения к ОГБУЗ «Тулунская городская больница», в состав которой вошли: пять участковых больниц, одна врачебная амбулатория, 45 ФАП</w:t>
      </w:r>
      <w:r w:rsidR="00E95561">
        <w:rPr>
          <w:sz w:val="28"/>
          <w:szCs w:val="28"/>
        </w:rPr>
        <w:t>-</w:t>
      </w:r>
      <w:r>
        <w:rPr>
          <w:sz w:val="28"/>
          <w:szCs w:val="28"/>
        </w:rPr>
        <w:t>ов.</w:t>
      </w:r>
    </w:p>
    <w:p w:rsidR="0031468F" w:rsidRDefault="0031468F" w:rsidP="0031468F">
      <w:pPr>
        <w:spacing w:line="240" w:lineRule="atLeast"/>
        <w:ind w:firstLine="709"/>
        <w:jc w:val="both"/>
        <w:rPr>
          <w:color w:val="000000" w:themeColor="text1"/>
          <w:sz w:val="28"/>
          <w:szCs w:val="28"/>
        </w:rPr>
      </w:pPr>
      <w:r>
        <w:rPr>
          <w:color w:val="000000" w:themeColor="text1"/>
          <w:sz w:val="28"/>
          <w:szCs w:val="28"/>
        </w:rPr>
        <w:t>В целях улучшения медицинского обслуживания населения района Администрация Тулунского муниципального района тесно сотрудничает с данным учреждением. Это выражается в следующем:</w:t>
      </w:r>
    </w:p>
    <w:p w:rsidR="0031468F" w:rsidRDefault="00AF1C29" w:rsidP="0031468F">
      <w:pPr>
        <w:spacing w:line="240" w:lineRule="atLeast"/>
        <w:ind w:firstLine="709"/>
        <w:jc w:val="both"/>
        <w:rPr>
          <w:color w:val="000000" w:themeColor="text1"/>
          <w:sz w:val="28"/>
          <w:szCs w:val="28"/>
        </w:rPr>
      </w:pPr>
      <w:r>
        <w:rPr>
          <w:color w:val="000000" w:themeColor="text1"/>
          <w:sz w:val="28"/>
          <w:szCs w:val="28"/>
        </w:rPr>
        <w:t>- п</w:t>
      </w:r>
      <w:r w:rsidR="0031468F">
        <w:rPr>
          <w:color w:val="000000" w:themeColor="text1"/>
          <w:sz w:val="28"/>
          <w:szCs w:val="28"/>
        </w:rPr>
        <w:t>роведение совместных плановых совещаний врачей – руководителей первичного звена с заместителем мэра по социальным вопросам, на которых оперативн</w:t>
      </w:r>
      <w:r>
        <w:rPr>
          <w:color w:val="000000" w:themeColor="text1"/>
          <w:sz w:val="28"/>
          <w:szCs w:val="28"/>
        </w:rPr>
        <w:t>о решаются возникающие проблемы;</w:t>
      </w:r>
    </w:p>
    <w:p w:rsidR="0031468F" w:rsidRDefault="00AF1C29" w:rsidP="0031468F">
      <w:pPr>
        <w:spacing w:line="240" w:lineRule="atLeast"/>
        <w:ind w:firstLine="709"/>
        <w:jc w:val="both"/>
        <w:rPr>
          <w:color w:val="000000" w:themeColor="text1"/>
          <w:sz w:val="28"/>
          <w:szCs w:val="28"/>
        </w:rPr>
      </w:pPr>
      <w:r>
        <w:rPr>
          <w:color w:val="000000" w:themeColor="text1"/>
          <w:sz w:val="28"/>
          <w:szCs w:val="28"/>
        </w:rPr>
        <w:t>- проведение совместных встреч</w:t>
      </w:r>
      <w:r w:rsidR="0031468F">
        <w:rPr>
          <w:color w:val="000000" w:themeColor="text1"/>
          <w:sz w:val="28"/>
          <w:szCs w:val="28"/>
        </w:rPr>
        <w:t xml:space="preserve">  со студентами и выпускниками  Тулунского медицинского колледжа по  привлечению медицинских кадров  </w:t>
      </w:r>
      <w:r>
        <w:rPr>
          <w:color w:val="000000" w:themeColor="text1"/>
          <w:sz w:val="28"/>
          <w:szCs w:val="28"/>
        </w:rPr>
        <w:t>для работы в сельской местности;</w:t>
      </w:r>
    </w:p>
    <w:p w:rsidR="0031468F" w:rsidRDefault="00AF1C29" w:rsidP="0031468F">
      <w:pPr>
        <w:spacing w:line="240" w:lineRule="atLeast"/>
        <w:ind w:firstLine="709"/>
        <w:jc w:val="both"/>
        <w:rPr>
          <w:color w:val="000000" w:themeColor="text1"/>
          <w:sz w:val="28"/>
          <w:szCs w:val="28"/>
        </w:rPr>
      </w:pPr>
      <w:r>
        <w:rPr>
          <w:color w:val="000000" w:themeColor="text1"/>
          <w:sz w:val="28"/>
          <w:szCs w:val="28"/>
        </w:rPr>
        <w:t>- р</w:t>
      </w:r>
      <w:r w:rsidR="0031468F">
        <w:rPr>
          <w:color w:val="000000" w:themeColor="text1"/>
          <w:sz w:val="28"/>
          <w:szCs w:val="28"/>
        </w:rPr>
        <w:t>азработана и утверждена муниципальная программа «Охрана здоровья населения Тулунского района на 2014-2018 годы»</w:t>
      </w:r>
      <w:r>
        <w:rPr>
          <w:color w:val="000000" w:themeColor="text1"/>
          <w:sz w:val="28"/>
          <w:szCs w:val="28"/>
        </w:rPr>
        <w:t>;</w:t>
      </w:r>
    </w:p>
    <w:p w:rsidR="0031468F" w:rsidRDefault="00AF1C29" w:rsidP="00AF1C29">
      <w:pPr>
        <w:spacing w:line="240" w:lineRule="atLeast"/>
        <w:ind w:firstLine="708"/>
        <w:jc w:val="both"/>
        <w:rPr>
          <w:color w:val="000000" w:themeColor="text1"/>
          <w:sz w:val="28"/>
          <w:szCs w:val="28"/>
        </w:rPr>
      </w:pPr>
      <w:r>
        <w:rPr>
          <w:sz w:val="28"/>
          <w:szCs w:val="28"/>
        </w:rPr>
        <w:t>- е</w:t>
      </w:r>
      <w:r w:rsidR="0031468F">
        <w:rPr>
          <w:color w:val="000000" w:themeColor="text1"/>
          <w:sz w:val="28"/>
          <w:szCs w:val="28"/>
        </w:rPr>
        <w:t xml:space="preserve">жеквартально проводятся Координационные советы </w:t>
      </w:r>
      <w:r w:rsidR="00E95561">
        <w:rPr>
          <w:color w:val="000000" w:themeColor="text1"/>
          <w:sz w:val="28"/>
          <w:szCs w:val="28"/>
        </w:rPr>
        <w:t>администрации Тулунского района</w:t>
      </w:r>
      <w:r w:rsidR="0031468F">
        <w:rPr>
          <w:color w:val="000000" w:themeColor="text1"/>
          <w:sz w:val="28"/>
          <w:szCs w:val="28"/>
        </w:rPr>
        <w:t xml:space="preserve"> и ОГБУЗ «Тулунская городская больница» с целью решения проблем по социально значимым заболеваниям (туберкулёз, ВИЧ–инф</w:t>
      </w:r>
      <w:r>
        <w:rPr>
          <w:color w:val="000000" w:themeColor="text1"/>
          <w:sz w:val="28"/>
          <w:szCs w:val="28"/>
        </w:rPr>
        <w:t>екция), младенческой смертности;</w:t>
      </w:r>
    </w:p>
    <w:p w:rsidR="0031468F" w:rsidRDefault="00AF1C29" w:rsidP="0031468F">
      <w:pPr>
        <w:spacing w:line="240" w:lineRule="atLeast"/>
        <w:ind w:firstLine="709"/>
        <w:jc w:val="both"/>
        <w:rPr>
          <w:color w:val="000000" w:themeColor="text1"/>
          <w:sz w:val="28"/>
          <w:szCs w:val="28"/>
        </w:rPr>
      </w:pPr>
      <w:r>
        <w:rPr>
          <w:color w:val="000000" w:themeColor="text1"/>
          <w:sz w:val="28"/>
          <w:szCs w:val="28"/>
        </w:rPr>
        <w:t>- с</w:t>
      </w:r>
      <w:r w:rsidR="0031468F">
        <w:rPr>
          <w:color w:val="000000" w:themeColor="text1"/>
          <w:sz w:val="28"/>
          <w:szCs w:val="28"/>
        </w:rPr>
        <w:t>овместно с медицинскими работниками сельских поселен</w:t>
      </w:r>
      <w:r>
        <w:rPr>
          <w:color w:val="000000" w:themeColor="text1"/>
          <w:sz w:val="28"/>
          <w:szCs w:val="28"/>
        </w:rPr>
        <w:t>ий, при участии полиции, проводя</w:t>
      </w:r>
      <w:r w:rsidR="0031468F">
        <w:rPr>
          <w:color w:val="000000" w:themeColor="text1"/>
          <w:sz w:val="28"/>
          <w:szCs w:val="28"/>
        </w:rPr>
        <w:t>т</w:t>
      </w:r>
      <w:r>
        <w:rPr>
          <w:color w:val="000000" w:themeColor="text1"/>
          <w:sz w:val="28"/>
          <w:szCs w:val="28"/>
        </w:rPr>
        <w:t>ся Комиссии</w:t>
      </w:r>
      <w:r w:rsidR="0031468F">
        <w:rPr>
          <w:color w:val="000000" w:themeColor="text1"/>
          <w:sz w:val="28"/>
          <w:szCs w:val="28"/>
        </w:rPr>
        <w:t xml:space="preserve"> по делам несовершеннолетних и защите их прав при администрации Тулунского муниципального района. Члены комиссии решают вопросы о предупреждении смертности детей, об изъятии детей в целях их лечения из социально-неблагополучных семей. Осуществляется контроль уровня жизни детей в таких семьях, ведутся паспорта неблагополучных семей. При необходимости дети направляются на лечение в лечебно-профилактические </w:t>
      </w:r>
      <w:r w:rsidR="0031468F">
        <w:rPr>
          <w:color w:val="000000" w:themeColor="text1"/>
          <w:sz w:val="28"/>
          <w:szCs w:val="28"/>
        </w:rPr>
        <w:lastRenderedPageBreak/>
        <w:t>учреждения  г. Иркутска. Родители приглашаются на заседания комиссии, на которых с ними проводятся профилактические беседы в присутствии представителей различных структур (полиция, здравоохранение, образование и др.). Все эти меры существенно влияют на снижение показателей младенческой смертности и заболеваемости детей.</w:t>
      </w:r>
    </w:p>
    <w:p w:rsidR="0031468F" w:rsidRDefault="0031468F" w:rsidP="0031468F">
      <w:pPr>
        <w:spacing w:line="240" w:lineRule="atLeast"/>
        <w:ind w:firstLine="709"/>
        <w:jc w:val="both"/>
        <w:rPr>
          <w:color w:val="000000" w:themeColor="text1"/>
          <w:sz w:val="28"/>
          <w:szCs w:val="28"/>
        </w:rPr>
      </w:pPr>
      <w:r>
        <w:rPr>
          <w:color w:val="000000" w:themeColor="text1"/>
          <w:sz w:val="28"/>
          <w:szCs w:val="28"/>
        </w:rPr>
        <w:t xml:space="preserve"> При проведении сельских сходов в поселениях приглашаются представители здравоохранения. Врачи и средние медицинские работники ОГБУЗ «Тулунская</w:t>
      </w:r>
      <w:r w:rsidR="00FD5286">
        <w:rPr>
          <w:color w:val="000000" w:themeColor="text1"/>
          <w:sz w:val="28"/>
          <w:szCs w:val="28"/>
        </w:rPr>
        <w:t xml:space="preserve"> </w:t>
      </w:r>
      <w:r>
        <w:rPr>
          <w:color w:val="000000" w:themeColor="text1"/>
          <w:sz w:val="28"/>
          <w:szCs w:val="28"/>
        </w:rPr>
        <w:t>городская больница» являются членами Думы не только Тулунского муниципального района, но и сельских поселений и могут оперативно решать возникающие на местах проблемы, здравоохранения в частности;</w:t>
      </w:r>
    </w:p>
    <w:p w:rsidR="00AF1C29" w:rsidRDefault="0031468F" w:rsidP="0031468F">
      <w:pPr>
        <w:ind w:firstLine="709"/>
        <w:jc w:val="both"/>
        <w:rPr>
          <w:color w:val="000000" w:themeColor="text1"/>
          <w:sz w:val="28"/>
          <w:szCs w:val="28"/>
        </w:rPr>
      </w:pPr>
      <w:r>
        <w:rPr>
          <w:color w:val="000000" w:themeColor="text1"/>
          <w:sz w:val="28"/>
          <w:szCs w:val="28"/>
        </w:rPr>
        <w:t xml:space="preserve"> В течение года медицинские работники сельских поселений проводят работу с ветеранами труда и ВОВ</w:t>
      </w:r>
      <w:r w:rsidR="00AF1C29">
        <w:rPr>
          <w:color w:val="000000" w:themeColor="text1"/>
          <w:sz w:val="28"/>
          <w:szCs w:val="28"/>
        </w:rPr>
        <w:t>:</w:t>
      </w:r>
    </w:p>
    <w:p w:rsidR="00AF1C29" w:rsidRDefault="00AF1C29" w:rsidP="0031468F">
      <w:pPr>
        <w:ind w:firstLine="709"/>
        <w:jc w:val="both"/>
        <w:rPr>
          <w:color w:val="000000" w:themeColor="text1"/>
          <w:sz w:val="28"/>
          <w:szCs w:val="28"/>
        </w:rPr>
      </w:pPr>
      <w:r>
        <w:rPr>
          <w:color w:val="000000" w:themeColor="text1"/>
          <w:sz w:val="28"/>
          <w:szCs w:val="28"/>
        </w:rPr>
        <w:t>- оказывают помощь</w:t>
      </w:r>
      <w:r w:rsidR="0031468F">
        <w:rPr>
          <w:color w:val="000000" w:themeColor="text1"/>
          <w:sz w:val="28"/>
          <w:szCs w:val="28"/>
        </w:rPr>
        <w:t xml:space="preserve"> в приобретении лекарственных средств</w:t>
      </w:r>
      <w:r>
        <w:rPr>
          <w:color w:val="000000" w:themeColor="text1"/>
          <w:sz w:val="28"/>
          <w:szCs w:val="28"/>
        </w:rPr>
        <w:t>;</w:t>
      </w:r>
    </w:p>
    <w:p w:rsidR="0031468F" w:rsidRDefault="00AF1C29" w:rsidP="0031468F">
      <w:pPr>
        <w:ind w:firstLine="709"/>
        <w:jc w:val="both"/>
        <w:rPr>
          <w:sz w:val="28"/>
          <w:szCs w:val="28"/>
        </w:rPr>
      </w:pPr>
      <w:r>
        <w:rPr>
          <w:color w:val="000000" w:themeColor="text1"/>
          <w:sz w:val="28"/>
          <w:szCs w:val="28"/>
        </w:rPr>
        <w:t>- направляют</w:t>
      </w:r>
      <w:r w:rsidR="00FD5286">
        <w:rPr>
          <w:color w:val="000000" w:themeColor="text1"/>
          <w:sz w:val="28"/>
          <w:szCs w:val="28"/>
        </w:rPr>
        <w:t xml:space="preserve"> </w:t>
      </w:r>
      <w:r w:rsidR="0031468F">
        <w:rPr>
          <w:color w:val="000000" w:themeColor="text1"/>
          <w:sz w:val="28"/>
          <w:szCs w:val="28"/>
        </w:rPr>
        <w:t>ветеранов</w:t>
      </w:r>
      <w:r w:rsidR="00FD5286">
        <w:rPr>
          <w:color w:val="000000" w:themeColor="text1"/>
          <w:sz w:val="28"/>
          <w:szCs w:val="28"/>
        </w:rPr>
        <w:t xml:space="preserve"> </w:t>
      </w:r>
      <w:r>
        <w:rPr>
          <w:color w:val="000000" w:themeColor="text1"/>
          <w:sz w:val="28"/>
          <w:szCs w:val="28"/>
        </w:rPr>
        <w:t>труда и ВОВ</w:t>
      </w:r>
      <w:r w:rsidR="0031468F">
        <w:rPr>
          <w:color w:val="000000" w:themeColor="text1"/>
          <w:sz w:val="28"/>
          <w:szCs w:val="28"/>
        </w:rPr>
        <w:t xml:space="preserve"> на обследование и лечение в госпита</w:t>
      </w:r>
      <w:r>
        <w:rPr>
          <w:color w:val="000000" w:themeColor="text1"/>
          <w:sz w:val="28"/>
          <w:szCs w:val="28"/>
        </w:rPr>
        <w:t>ли</w:t>
      </w:r>
      <w:r w:rsidR="0031468F">
        <w:rPr>
          <w:color w:val="000000" w:themeColor="text1"/>
          <w:sz w:val="28"/>
          <w:szCs w:val="28"/>
        </w:rPr>
        <w:t xml:space="preserve"> для ветеранов г.</w:t>
      </w:r>
      <w:r w:rsidR="00EF3915">
        <w:rPr>
          <w:color w:val="000000" w:themeColor="text1"/>
          <w:sz w:val="28"/>
          <w:szCs w:val="28"/>
        </w:rPr>
        <w:t xml:space="preserve"> </w:t>
      </w:r>
      <w:r w:rsidR="0031468F">
        <w:rPr>
          <w:color w:val="000000" w:themeColor="text1"/>
          <w:sz w:val="28"/>
          <w:szCs w:val="28"/>
        </w:rPr>
        <w:t>Братска и г.</w:t>
      </w:r>
      <w:r w:rsidR="00EF3915">
        <w:rPr>
          <w:color w:val="000000" w:themeColor="text1"/>
          <w:sz w:val="28"/>
          <w:szCs w:val="28"/>
        </w:rPr>
        <w:t xml:space="preserve"> </w:t>
      </w:r>
      <w:r w:rsidR="0031468F">
        <w:rPr>
          <w:color w:val="000000" w:themeColor="text1"/>
          <w:sz w:val="28"/>
          <w:szCs w:val="28"/>
        </w:rPr>
        <w:t>Иркутска, обеспечивают их диспансерное наблюдение. Контролируется эта работа Советом ветеранов при администрации Тулунского муниципального района.</w:t>
      </w:r>
    </w:p>
    <w:p w:rsidR="00AF1C29" w:rsidRDefault="00AF1C29" w:rsidP="00AF1C29">
      <w:pPr>
        <w:ind w:firstLine="708"/>
        <w:jc w:val="both"/>
        <w:rPr>
          <w:sz w:val="28"/>
          <w:szCs w:val="28"/>
        </w:rPr>
      </w:pPr>
      <w:r>
        <w:rPr>
          <w:color w:val="000000" w:themeColor="text1"/>
          <w:sz w:val="28"/>
          <w:szCs w:val="28"/>
        </w:rPr>
        <w:t xml:space="preserve">В 2015 году из местного бюджета в рамках реализации муниципальной </w:t>
      </w:r>
      <w:r w:rsidRPr="00AF1C29">
        <w:rPr>
          <w:color w:val="000000" w:themeColor="text1"/>
          <w:sz w:val="28"/>
          <w:szCs w:val="28"/>
        </w:rPr>
        <w:t>программы«Охрана</w:t>
      </w:r>
      <w:r w:rsidRPr="00AF1C29">
        <w:rPr>
          <w:sz w:val="28"/>
          <w:szCs w:val="28"/>
        </w:rPr>
        <w:t xml:space="preserve"> здоровья населения Тулунского муниципального района на 2014-2018 годы» </w:t>
      </w:r>
      <w:r>
        <w:rPr>
          <w:sz w:val="28"/>
          <w:szCs w:val="28"/>
        </w:rPr>
        <w:t xml:space="preserve">из бюджета Тулунского муниципального района напрямую на счета молодых специалистов, прибывших работать на территорию Тулунского муниципального района, было направлено на обустройство 0,5 млн. руб. (Ботвенко К.А., Жвакина А.А., Казановская А.П., Амерханова  Ю.В., Толстоноженко Ю.В., Шатова Т.А.). </w:t>
      </w:r>
    </w:p>
    <w:p w:rsidR="005A3A68" w:rsidRDefault="005A3A68" w:rsidP="00B7698A">
      <w:pPr>
        <w:ind w:firstLine="709"/>
        <w:jc w:val="center"/>
        <w:rPr>
          <w:b/>
          <w:sz w:val="28"/>
          <w:szCs w:val="28"/>
        </w:rPr>
      </w:pPr>
    </w:p>
    <w:p w:rsidR="009C075C" w:rsidRPr="00F97ACB" w:rsidRDefault="009C075C" w:rsidP="00B7698A">
      <w:pPr>
        <w:ind w:firstLine="709"/>
        <w:jc w:val="center"/>
        <w:rPr>
          <w:b/>
          <w:color w:val="000000" w:themeColor="text1"/>
          <w:sz w:val="28"/>
          <w:szCs w:val="28"/>
        </w:rPr>
      </w:pPr>
      <w:r w:rsidRPr="00925EC5">
        <w:rPr>
          <w:b/>
          <w:color w:val="000000" w:themeColor="text1"/>
          <w:sz w:val="28"/>
          <w:szCs w:val="28"/>
        </w:rPr>
        <w:t>1.2.1</w:t>
      </w:r>
      <w:r w:rsidR="00F97ACB" w:rsidRPr="00925EC5">
        <w:rPr>
          <w:b/>
          <w:color w:val="000000" w:themeColor="text1"/>
          <w:sz w:val="28"/>
          <w:szCs w:val="28"/>
        </w:rPr>
        <w:t>5</w:t>
      </w:r>
      <w:r w:rsidRPr="00925EC5">
        <w:rPr>
          <w:b/>
          <w:color w:val="000000" w:themeColor="text1"/>
          <w:sz w:val="28"/>
          <w:szCs w:val="28"/>
        </w:rPr>
        <w:t xml:space="preserve">. </w:t>
      </w:r>
      <w:r w:rsidR="00F97ACB" w:rsidRPr="00925EC5">
        <w:rPr>
          <w:b/>
          <w:color w:val="000000" w:themeColor="text1"/>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C075C" w:rsidRPr="00467D5A" w:rsidRDefault="009C075C" w:rsidP="00B7698A">
      <w:pPr>
        <w:ind w:firstLine="709"/>
        <w:jc w:val="both"/>
        <w:rPr>
          <w:b/>
          <w:color w:val="FF0000"/>
          <w:sz w:val="28"/>
          <w:szCs w:val="28"/>
        </w:rPr>
      </w:pPr>
    </w:p>
    <w:p w:rsidR="00D13DC2" w:rsidRPr="00364C71" w:rsidRDefault="00D13DC2" w:rsidP="00D13DC2">
      <w:pPr>
        <w:ind w:firstLine="709"/>
        <w:jc w:val="both"/>
        <w:rPr>
          <w:sz w:val="28"/>
          <w:szCs w:val="28"/>
        </w:rPr>
      </w:pPr>
      <w:r w:rsidRPr="00364C71">
        <w:rPr>
          <w:sz w:val="28"/>
          <w:szCs w:val="28"/>
        </w:rPr>
        <w:t>Вывоз бытовых и промышленных отходов производится на организованные свалки.</w:t>
      </w:r>
    </w:p>
    <w:p w:rsidR="00D13DC2" w:rsidRPr="00364C71" w:rsidRDefault="00D13DC2" w:rsidP="00D13DC2">
      <w:pPr>
        <w:ind w:firstLine="709"/>
        <w:jc w:val="both"/>
        <w:rPr>
          <w:sz w:val="28"/>
          <w:szCs w:val="28"/>
        </w:rPr>
      </w:pPr>
      <w:r w:rsidRPr="00364C71">
        <w:rPr>
          <w:sz w:val="28"/>
          <w:szCs w:val="28"/>
        </w:rPr>
        <w:t xml:space="preserve"> Постановлением администрации Тулунского муниципального района от 27.11.2014 г. № 176-пг утверждено Положение об организации утилизации и переработки бытовых и промышленных отходов на территории Тулунского муниципального района.</w:t>
      </w:r>
    </w:p>
    <w:p w:rsidR="00D13DC2" w:rsidRPr="00364C71" w:rsidRDefault="00D13DC2" w:rsidP="00D13DC2">
      <w:pPr>
        <w:ind w:firstLine="709"/>
        <w:jc w:val="both"/>
        <w:rPr>
          <w:sz w:val="28"/>
          <w:szCs w:val="28"/>
        </w:rPr>
      </w:pPr>
      <w:r w:rsidRPr="00364C71">
        <w:rPr>
          <w:sz w:val="28"/>
          <w:szCs w:val="28"/>
        </w:rPr>
        <w:t xml:space="preserve"> В связи с удаленностью населенных пунктов  (п</w:t>
      </w:r>
      <w:r w:rsidRPr="00364C71">
        <w:rPr>
          <w:color w:val="000000"/>
          <w:sz w:val="28"/>
          <w:szCs w:val="28"/>
        </w:rPr>
        <w:t xml:space="preserve">ротяженность Тулунского района с юга на север - свыше 200 км, с запада на восток - от 80 до 120 км. Общая площадь района составляет 13511 квадратных километров) строительство полигона </w:t>
      </w:r>
      <w:r w:rsidRPr="00364C71">
        <w:rPr>
          <w:sz w:val="28"/>
          <w:szCs w:val="28"/>
        </w:rPr>
        <w:t>твердых бытовых и промышленных отходов</w:t>
      </w:r>
      <w:r w:rsidRPr="00364C71">
        <w:rPr>
          <w:color w:val="000000"/>
          <w:sz w:val="28"/>
          <w:szCs w:val="28"/>
        </w:rPr>
        <w:t xml:space="preserve"> целесообразно предусмотреть в центральной части района. На сегодняшний день действует санкционированная свалка </w:t>
      </w:r>
      <w:r w:rsidRPr="00364C71">
        <w:rPr>
          <w:sz w:val="28"/>
          <w:szCs w:val="28"/>
        </w:rPr>
        <w:t>твердых бытовых и промышленных отходов</w:t>
      </w:r>
      <w:r w:rsidRPr="00364C71">
        <w:rPr>
          <w:color w:val="000000"/>
          <w:sz w:val="28"/>
          <w:szCs w:val="28"/>
        </w:rPr>
        <w:t xml:space="preserve"> г. Тулуна, расположенная на 5 км Братского тракта. В связи с равно удаленностью </w:t>
      </w:r>
      <w:r w:rsidRPr="00364C71">
        <w:rPr>
          <w:sz w:val="28"/>
          <w:szCs w:val="28"/>
        </w:rPr>
        <w:t>от населенных пунктов и учитывая, что для МКП «Благоуст</w:t>
      </w:r>
      <w:r w:rsidR="000015F1">
        <w:rPr>
          <w:sz w:val="28"/>
          <w:szCs w:val="28"/>
        </w:rPr>
        <w:t>ройство» утвержден</w:t>
      </w:r>
      <w:r w:rsidRPr="00364C71">
        <w:rPr>
          <w:sz w:val="28"/>
          <w:szCs w:val="28"/>
        </w:rPr>
        <w:t xml:space="preserve"> тариф на утилизацию твердых бытовых отходов, </w:t>
      </w:r>
      <w:r w:rsidR="000015F1">
        <w:rPr>
          <w:sz w:val="28"/>
          <w:szCs w:val="28"/>
        </w:rPr>
        <w:t>А</w:t>
      </w:r>
      <w:r w:rsidRPr="00364C71">
        <w:rPr>
          <w:sz w:val="28"/>
          <w:szCs w:val="28"/>
        </w:rPr>
        <w:t xml:space="preserve">дминистрация Тулунского муниципального района </w:t>
      </w:r>
      <w:r w:rsidRPr="00364C71">
        <w:rPr>
          <w:sz w:val="28"/>
          <w:szCs w:val="28"/>
        </w:rPr>
        <w:lastRenderedPageBreak/>
        <w:t>согласовала вопрос утилизации твердых бытовых и промышленных отходов из населенных пунктов, расположенных на территории Тулунского муниципального района, на санкционированной</w:t>
      </w:r>
      <w:r w:rsidRPr="00364C71">
        <w:rPr>
          <w:color w:val="000000"/>
          <w:sz w:val="28"/>
          <w:szCs w:val="28"/>
        </w:rPr>
        <w:t xml:space="preserve"> свалке </w:t>
      </w:r>
      <w:r w:rsidRPr="00364C71">
        <w:rPr>
          <w:sz w:val="28"/>
          <w:szCs w:val="28"/>
        </w:rPr>
        <w:t>твердых бытовых и промышленных отходов</w:t>
      </w:r>
      <w:r w:rsidRPr="00364C71">
        <w:rPr>
          <w:color w:val="000000"/>
          <w:sz w:val="28"/>
          <w:szCs w:val="28"/>
        </w:rPr>
        <w:t xml:space="preserve"> г. Тулуна, расположенной на 5 км Братского тракта.</w:t>
      </w:r>
    </w:p>
    <w:p w:rsidR="00D13DC2" w:rsidRPr="00364C71" w:rsidRDefault="00D13DC2" w:rsidP="00D13DC2">
      <w:pPr>
        <w:ind w:firstLine="709"/>
        <w:jc w:val="both"/>
        <w:rPr>
          <w:sz w:val="28"/>
          <w:szCs w:val="28"/>
        </w:rPr>
      </w:pPr>
      <w:r w:rsidRPr="00364C71">
        <w:rPr>
          <w:sz w:val="28"/>
          <w:szCs w:val="28"/>
        </w:rPr>
        <w:t xml:space="preserve">Ежегодно в апреле-мае </w:t>
      </w:r>
      <w:r w:rsidR="000015F1">
        <w:rPr>
          <w:sz w:val="28"/>
          <w:szCs w:val="28"/>
        </w:rPr>
        <w:t xml:space="preserve">месяцах </w:t>
      </w:r>
      <w:r w:rsidRPr="00364C71">
        <w:rPr>
          <w:sz w:val="28"/>
          <w:szCs w:val="28"/>
        </w:rPr>
        <w:t>проводится месячник по санитарной очистке территории района, создается комиссия по контролю за проведением месячника по санитарной очистке</w:t>
      </w:r>
      <w:r>
        <w:rPr>
          <w:sz w:val="28"/>
          <w:szCs w:val="28"/>
        </w:rPr>
        <w:t>.</w:t>
      </w:r>
    </w:p>
    <w:p w:rsidR="00D13DC2" w:rsidRDefault="00D13DC2" w:rsidP="00B7698A">
      <w:pPr>
        <w:ind w:firstLine="709"/>
        <w:jc w:val="both"/>
        <w:rPr>
          <w:sz w:val="28"/>
          <w:szCs w:val="28"/>
        </w:rPr>
      </w:pPr>
    </w:p>
    <w:p w:rsidR="009C075C" w:rsidRPr="00925EC5" w:rsidRDefault="000015F1" w:rsidP="0045148C">
      <w:pPr>
        <w:pStyle w:val="a3"/>
        <w:ind w:firstLine="709"/>
        <w:jc w:val="center"/>
        <w:rPr>
          <w:rFonts w:ascii="Times New Roman" w:hAnsi="Times New Roman"/>
          <w:b/>
          <w:sz w:val="28"/>
          <w:szCs w:val="28"/>
        </w:rPr>
      </w:pPr>
      <w:r>
        <w:rPr>
          <w:rFonts w:ascii="Times New Roman" w:hAnsi="Times New Roman"/>
          <w:b/>
          <w:color w:val="000000" w:themeColor="text1"/>
          <w:sz w:val="28"/>
          <w:szCs w:val="28"/>
        </w:rPr>
        <w:t>1.2.1</w:t>
      </w:r>
      <w:r w:rsidR="00FE7B83">
        <w:rPr>
          <w:rFonts w:ascii="Times New Roman" w:hAnsi="Times New Roman"/>
          <w:b/>
          <w:color w:val="000000" w:themeColor="text1"/>
          <w:sz w:val="28"/>
          <w:szCs w:val="28"/>
        </w:rPr>
        <w:t>6</w:t>
      </w:r>
      <w:r>
        <w:rPr>
          <w:rFonts w:ascii="Times New Roman" w:hAnsi="Times New Roman"/>
          <w:b/>
          <w:color w:val="000000" w:themeColor="text1"/>
          <w:sz w:val="28"/>
          <w:szCs w:val="28"/>
        </w:rPr>
        <w:t xml:space="preserve">. </w:t>
      </w:r>
      <w:r w:rsidR="009C075C" w:rsidRPr="00925EC5">
        <w:rPr>
          <w:rFonts w:ascii="Times New Roman" w:hAnsi="Times New Roman"/>
          <w:b/>
          <w:color w:val="000000" w:themeColor="text1"/>
          <w:sz w:val="28"/>
          <w:szCs w:val="28"/>
        </w:rPr>
        <w:t xml:space="preserve">Утверждение </w:t>
      </w:r>
      <w:r w:rsidR="009C075C" w:rsidRPr="00925EC5">
        <w:rPr>
          <w:rFonts w:ascii="Times New Roman" w:hAnsi="Times New Roman"/>
          <w:b/>
          <w:sz w:val="28"/>
          <w:szCs w:val="28"/>
        </w:rPr>
        <w:t>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w:t>
      </w:r>
      <w:r w:rsidR="00482B80">
        <w:rPr>
          <w:rFonts w:ascii="Times New Roman" w:hAnsi="Times New Roman"/>
          <w:b/>
          <w:sz w:val="28"/>
          <w:szCs w:val="28"/>
        </w:rPr>
        <w:t xml:space="preserve"> </w:t>
      </w:r>
      <w:r w:rsidR="009C075C" w:rsidRPr="00925EC5">
        <w:rPr>
          <w:rFonts w:ascii="Times New Roman" w:hAnsi="Times New Roman"/>
          <w:b/>
          <w:sz w:val="28"/>
          <w:szCs w:val="28"/>
        </w:rPr>
        <w:t>земельных участков в границах муниципального района для муниципальных нужд</w:t>
      </w:r>
    </w:p>
    <w:p w:rsidR="009C075C" w:rsidRPr="00925EC5" w:rsidRDefault="009C075C" w:rsidP="0045148C">
      <w:pPr>
        <w:pStyle w:val="a3"/>
        <w:ind w:firstLine="709"/>
        <w:jc w:val="both"/>
        <w:rPr>
          <w:rFonts w:ascii="Times New Roman" w:hAnsi="Times New Roman"/>
          <w:b/>
          <w:color w:val="FF0000"/>
          <w:sz w:val="28"/>
          <w:szCs w:val="28"/>
        </w:rPr>
      </w:pPr>
    </w:p>
    <w:p w:rsidR="007179A6" w:rsidRPr="00925EC5" w:rsidRDefault="007179A6" w:rsidP="0045148C">
      <w:pPr>
        <w:ind w:firstLine="709"/>
        <w:jc w:val="both"/>
        <w:rPr>
          <w:sz w:val="28"/>
          <w:szCs w:val="28"/>
        </w:rPr>
      </w:pPr>
      <w:r w:rsidRPr="00925EC5">
        <w:rPr>
          <w:sz w:val="28"/>
          <w:szCs w:val="28"/>
        </w:rPr>
        <w:t>Решением Думы Тулунского муниципального района от 18.06.2013г.</w:t>
      </w:r>
      <w:r w:rsidR="0045148C" w:rsidRPr="00925EC5">
        <w:rPr>
          <w:sz w:val="28"/>
          <w:szCs w:val="28"/>
        </w:rPr>
        <w:t xml:space="preserve"> № 414</w:t>
      </w:r>
      <w:r w:rsidRPr="00925EC5">
        <w:rPr>
          <w:sz w:val="28"/>
          <w:szCs w:val="28"/>
        </w:rPr>
        <w:t xml:space="preserve"> утверждена схема территориального планирования муниципального образования «Тулунский район».</w:t>
      </w:r>
    </w:p>
    <w:p w:rsidR="0045148C" w:rsidRPr="00925EC5" w:rsidRDefault="007179A6" w:rsidP="0045148C">
      <w:pPr>
        <w:ind w:firstLine="709"/>
        <w:jc w:val="both"/>
        <w:rPr>
          <w:sz w:val="28"/>
          <w:szCs w:val="28"/>
        </w:rPr>
      </w:pPr>
      <w:r w:rsidRPr="00925EC5">
        <w:rPr>
          <w:sz w:val="28"/>
          <w:szCs w:val="28"/>
        </w:rPr>
        <w:t>В рамках ведения информационной системы обеспечения градостроительной деятельности осуществляемой на те</w:t>
      </w:r>
      <w:r w:rsidR="0045148C" w:rsidRPr="00925EC5">
        <w:rPr>
          <w:sz w:val="28"/>
          <w:szCs w:val="28"/>
        </w:rPr>
        <w:t>рритории  муниципального района:</w:t>
      </w:r>
    </w:p>
    <w:p w:rsidR="0045148C" w:rsidRPr="00925EC5" w:rsidRDefault="0045148C" w:rsidP="000A0BB5">
      <w:pPr>
        <w:pStyle w:val="af6"/>
        <w:numPr>
          <w:ilvl w:val="0"/>
          <w:numId w:val="14"/>
        </w:numPr>
        <w:spacing w:after="0" w:line="240" w:lineRule="auto"/>
        <w:jc w:val="both"/>
        <w:rPr>
          <w:sz w:val="28"/>
          <w:szCs w:val="28"/>
        </w:rPr>
      </w:pPr>
      <w:r w:rsidRPr="00925EC5">
        <w:rPr>
          <w:rFonts w:ascii="Times New Roman" w:hAnsi="Times New Roman"/>
          <w:sz w:val="28"/>
          <w:szCs w:val="28"/>
        </w:rPr>
        <w:t>в</w:t>
      </w:r>
      <w:r w:rsidR="007179A6" w:rsidRPr="00925EC5">
        <w:rPr>
          <w:rFonts w:ascii="Times New Roman" w:hAnsi="Times New Roman"/>
          <w:sz w:val="28"/>
          <w:szCs w:val="28"/>
        </w:rPr>
        <w:t>едется регистр строящихся жилых домов</w:t>
      </w:r>
      <w:r w:rsidRPr="00925EC5">
        <w:rPr>
          <w:rFonts w:ascii="Times New Roman" w:hAnsi="Times New Roman"/>
          <w:sz w:val="28"/>
          <w:szCs w:val="28"/>
        </w:rPr>
        <w:t>;</w:t>
      </w:r>
    </w:p>
    <w:p w:rsidR="0045148C" w:rsidRPr="00925EC5" w:rsidRDefault="007179A6" w:rsidP="000A0BB5">
      <w:pPr>
        <w:pStyle w:val="af6"/>
        <w:numPr>
          <w:ilvl w:val="0"/>
          <w:numId w:val="14"/>
        </w:numPr>
        <w:spacing w:after="0" w:line="240" w:lineRule="auto"/>
        <w:ind w:left="1066" w:hanging="357"/>
        <w:jc w:val="both"/>
        <w:rPr>
          <w:rFonts w:ascii="Times New Roman" w:hAnsi="Times New Roman"/>
          <w:sz w:val="28"/>
          <w:szCs w:val="28"/>
        </w:rPr>
      </w:pPr>
      <w:r w:rsidRPr="00925EC5">
        <w:rPr>
          <w:rFonts w:ascii="Times New Roman" w:hAnsi="Times New Roman"/>
          <w:sz w:val="28"/>
          <w:szCs w:val="28"/>
        </w:rPr>
        <w:t>ведется работа по инвентаризации адресного хозяйства зданий и сооружений на территории района</w:t>
      </w:r>
      <w:r w:rsidR="0045148C" w:rsidRPr="00925EC5">
        <w:rPr>
          <w:rFonts w:ascii="Times New Roman" w:hAnsi="Times New Roman"/>
          <w:sz w:val="28"/>
          <w:szCs w:val="28"/>
        </w:rPr>
        <w:t>;</w:t>
      </w:r>
    </w:p>
    <w:p w:rsidR="007179A6" w:rsidRPr="00925EC5" w:rsidRDefault="0045148C" w:rsidP="000A0BB5">
      <w:pPr>
        <w:pStyle w:val="af6"/>
        <w:numPr>
          <w:ilvl w:val="0"/>
          <w:numId w:val="14"/>
        </w:numPr>
        <w:spacing w:after="0" w:line="240" w:lineRule="auto"/>
        <w:ind w:left="1066" w:hanging="357"/>
        <w:jc w:val="both"/>
        <w:rPr>
          <w:rFonts w:ascii="Times New Roman" w:hAnsi="Times New Roman"/>
          <w:sz w:val="28"/>
          <w:szCs w:val="28"/>
        </w:rPr>
      </w:pPr>
      <w:r w:rsidRPr="00925EC5">
        <w:rPr>
          <w:rFonts w:ascii="Times New Roman" w:hAnsi="Times New Roman"/>
          <w:sz w:val="28"/>
          <w:szCs w:val="28"/>
        </w:rPr>
        <w:t>с</w:t>
      </w:r>
      <w:r w:rsidR="007179A6" w:rsidRPr="00925EC5">
        <w:rPr>
          <w:rFonts w:ascii="Times New Roman" w:hAnsi="Times New Roman"/>
          <w:sz w:val="28"/>
          <w:szCs w:val="28"/>
        </w:rPr>
        <w:t>бор и обработка картографических материалов на бумажном и электронном носителях.</w:t>
      </w:r>
    </w:p>
    <w:p w:rsidR="009C075C" w:rsidRPr="00925EC5" w:rsidRDefault="009C075C" w:rsidP="0045148C">
      <w:pPr>
        <w:ind w:firstLine="709"/>
        <w:jc w:val="both"/>
        <w:rPr>
          <w:color w:val="FF0000"/>
          <w:sz w:val="28"/>
          <w:szCs w:val="28"/>
        </w:rPr>
      </w:pPr>
    </w:p>
    <w:p w:rsidR="009C075C" w:rsidRPr="00925EC5" w:rsidRDefault="009C075C" w:rsidP="00FE7B83">
      <w:pPr>
        <w:ind w:firstLine="709"/>
        <w:jc w:val="center"/>
        <w:rPr>
          <w:b/>
          <w:sz w:val="28"/>
          <w:szCs w:val="28"/>
        </w:rPr>
      </w:pPr>
      <w:r w:rsidRPr="00925EC5">
        <w:rPr>
          <w:b/>
          <w:color w:val="000000" w:themeColor="text1"/>
          <w:sz w:val="28"/>
          <w:szCs w:val="28"/>
        </w:rPr>
        <w:t>1.2.1</w:t>
      </w:r>
      <w:r w:rsidR="003C3A21" w:rsidRPr="00925EC5">
        <w:rPr>
          <w:b/>
          <w:color w:val="000000" w:themeColor="text1"/>
          <w:sz w:val="28"/>
          <w:szCs w:val="28"/>
        </w:rPr>
        <w:t>7</w:t>
      </w:r>
      <w:r w:rsidRPr="00925EC5">
        <w:rPr>
          <w:b/>
          <w:color w:val="000000" w:themeColor="text1"/>
          <w:sz w:val="28"/>
          <w:szCs w:val="28"/>
        </w:rPr>
        <w:t xml:space="preserve">. Утверждение </w:t>
      </w:r>
      <w:r w:rsidRPr="00925EC5">
        <w:rPr>
          <w:b/>
          <w:sz w:val="28"/>
          <w:szCs w:val="28"/>
        </w:rPr>
        <w:t>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w:t>
      </w:r>
      <w:r w:rsidR="0045148C" w:rsidRPr="00925EC5">
        <w:rPr>
          <w:b/>
          <w:sz w:val="28"/>
          <w:szCs w:val="28"/>
        </w:rPr>
        <w:t xml:space="preserve">твии </w:t>
      </w:r>
      <w:r w:rsidRPr="00925EC5">
        <w:rPr>
          <w:b/>
          <w:sz w:val="28"/>
          <w:szCs w:val="28"/>
        </w:rPr>
        <w:t>с ФЗ от 13</w:t>
      </w:r>
      <w:r w:rsidR="00FE7B83">
        <w:rPr>
          <w:b/>
          <w:sz w:val="28"/>
          <w:szCs w:val="28"/>
        </w:rPr>
        <w:t xml:space="preserve"> марта </w:t>
      </w:r>
      <w:r w:rsidRPr="00925EC5">
        <w:rPr>
          <w:b/>
          <w:sz w:val="28"/>
          <w:szCs w:val="28"/>
        </w:rPr>
        <w:t>2006 года № 38</w:t>
      </w:r>
      <w:r w:rsidR="0034414C" w:rsidRPr="00925EC5">
        <w:rPr>
          <w:b/>
          <w:sz w:val="28"/>
          <w:szCs w:val="28"/>
        </w:rPr>
        <w:t>-</w:t>
      </w:r>
      <w:r w:rsidRPr="00925EC5">
        <w:rPr>
          <w:b/>
          <w:sz w:val="28"/>
          <w:szCs w:val="28"/>
        </w:rPr>
        <w:t>ФЗ «О рекламе»</w:t>
      </w:r>
    </w:p>
    <w:p w:rsidR="009C075C" w:rsidRPr="00925EC5" w:rsidRDefault="009C075C" w:rsidP="00FE7B83">
      <w:pPr>
        <w:ind w:firstLine="709"/>
        <w:jc w:val="center"/>
        <w:rPr>
          <w:b/>
          <w:color w:val="FF0000"/>
          <w:sz w:val="28"/>
          <w:szCs w:val="28"/>
        </w:rPr>
      </w:pPr>
    </w:p>
    <w:p w:rsidR="007179A6" w:rsidRPr="00925EC5" w:rsidRDefault="007179A6" w:rsidP="00FE7B83">
      <w:pPr>
        <w:ind w:firstLine="709"/>
        <w:jc w:val="both"/>
        <w:rPr>
          <w:sz w:val="28"/>
          <w:szCs w:val="28"/>
        </w:rPr>
      </w:pPr>
      <w:r w:rsidRPr="00925EC5">
        <w:rPr>
          <w:sz w:val="28"/>
          <w:szCs w:val="28"/>
        </w:rPr>
        <w:t xml:space="preserve">Постановлением администрации Тулунского муниципального района                 от 29.10.2014 г. </w:t>
      </w:r>
      <w:r w:rsidR="0045148C" w:rsidRPr="00925EC5">
        <w:rPr>
          <w:sz w:val="28"/>
          <w:szCs w:val="28"/>
        </w:rPr>
        <w:t xml:space="preserve">№ 163-пг </w:t>
      </w:r>
      <w:r w:rsidRPr="00925EC5">
        <w:rPr>
          <w:sz w:val="28"/>
          <w:szCs w:val="28"/>
        </w:rPr>
        <w:t>утверждена схема размещения рекламных конструкций на территории Тулунского муниципального района.</w:t>
      </w:r>
    </w:p>
    <w:p w:rsidR="007179A6" w:rsidRPr="00925EC5" w:rsidRDefault="007179A6" w:rsidP="00FE7B83">
      <w:pPr>
        <w:ind w:firstLine="709"/>
        <w:jc w:val="both"/>
        <w:rPr>
          <w:sz w:val="28"/>
          <w:szCs w:val="28"/>
        </w:rPr>
      </w:pPr>
      <w:r w:rsidRPr="00925EC5">
        <w:rPr>
          <w:sz w:val="28"/>
          <w:szCs w:val="28"/>
        </w:rPr>
        <w:t>Постановлением администрации Тулун</w:t>
      </w:r>
      <w:r w:rsidR="00FE7B83">
        <w:rPr>
          <w:sz w:val="28"/>
          <w:szCs w:val="28"/>
        </w:rPr>
        <w:t xml:space="preserve">ского муниципального района </w:t>
      </w:r>
      <w:r w:rsidRPr="00925EC5">
        <w:rPr>
          <w:sz w:val="28"/>
          <w:szCs w:val="28"/>
        </w:rPr>
        <w:t>от 28.03.2012г.</w:t>
      </w:r>
      <w:r w:rsidR="0045148C" w:rsidRPr="00925EC5">
        <w:rPr>
          <w:sz w:val="28"/>
          <w:szCs w:val="28"/>
        </w:rPr>
        <w:t xml:space="preserve"> № 37-пг </w:t>
      </w:r>
      <w:r w:rsidRPr="00925EC5">
        <w:rPr>
          <w:sz w:val="28"/>
          <w:szCs w:val="28"/>
        </w:rPr>
        <w:t xml:space="preserve">утвержден </w:t>
      </w:r>
      <w:r w:rsidR="00FE7B83">
        <w:rPr>
          <w:sz w:val="28"/>
          <w:szCs w:val="28"/>
        </w:rPr>
        <w:t>А</w:t>
      </w:r>
      <w:r w:rsidRPr="00925EC5">
        <w:rPr>
          <w:sz w:val="28"/>
          <w:szCs w:val="28"/>
        </w:rPr>
        <w:t>дминистративный регламент администрации Тулунского муниципального района по предоставлению муниципальной услуги «Выдача разрешений на установку рекламных конструкций на территории Тулунского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Тулунского муниципального района».</w:t>
      </w:r>
    </w:p>
    <w:p w:rsidR="007179A6" w:rsidRPr="00925EC5" w:rsidRDefault="007179A6" w:rsidP="00FE7B83">
      <w:pPr>
        <w:ind w:firstLine="709"/>
        <w:jc w:val="both"/>
        <w:rPr>
          <w:sz w:val="28"/>
          <w:szCs w:val="28"/>
        </w:rPr>
      </w:pPr>
      <w:r w:rsidRPr="00925EC5">
        <w:rPr>
          <w:sz w:val="28"/>
          <w:szCs w:val="28"/>
        </w:rPr>
        <w:lastRenderedPageBreak/>
        <w:t>Разрешений на установку рекламных конструкций,</w:t>
      </w:r>
      <w:r w:rsidR="00FD5286">
        <w:rPr>
          <w:sz w:val="28"/>
          <w:szCs w:val="28"/>
        </w:rPr>
        <w:t xml:space="preserve"> </w:t>
      </w:r>
      <w:r w:rsidRPr="00925EC5">
        <w:rPr>
          <w:sz w:val="28"/>
          <w:szCs w:val="28"/>
        </w:rPr>
        <w:t xml:space="preserve">аннулирование таких разрешений, выдача предписаний о демонтаже самовольно установленных вновь рекламных </w:t>
      </w:r>
      <w:r w:rsidR="000836FB" w:rsidRPr="00925EC5">
        <w:rPr>
          <w:sz w:val="28"/>
          <w:szCs w:val="28"/>
        </w:rPr>
        <w:t>конструкций в</w:t>
      </w:r>
      <w:r w:rsidR="001D5418" w:rsidRPr="00925EC5">
        <w:rPr>
          <w:sz w:val="28"/>
          <w:szCs w:val="28"/>
        </w:rPr>
        <w:t xml:space="preserve"> течение 2015</w:t>
      </w:r>
      <w:r w:rsidRPr="00925EC5">
        <w:rPr>
          <w:sz w:val="28"/>
          <w:szCs w:val="28"/>
        </w:rPr>
        <w:t xml:space="preserve"> года не выдавалось.</w:t>
      </w:r>
    </w:p>
    <w:p w:rsidR="009C075C" w:rsidRPr="00925EC5" w:rsidRDefault="009C075C" w:rsidP="00FE7B83">
      <w:pPr>
        <w:ind w:firstLine="709"/>
        <w:jc w:val="both"/>
        <w:rPr>
          <w:b/>
          <w:color w:val="FF0000"/>
          <w:sz w:val="28"/>
          <w:szCs w:val="28"/>
        </w:rPr>
      </w:pPr>
    </w:p>
    <w:p w:rsidR="009C075C" w:rsidRPr="00925EC5" w:rsidRDefault="009C075C" w:rsidP="00FE7B83">
      <w:pPr>
        <w:pStyle w:val="a3"/>
        <w:ind w:firstLine="709"/>
        <w:jc w:val="center"/>
        <w:rPr>
          <w:rFonts w:ascii="Times New Roman" w:hAnsi="Times New Roman"/>
          <w:b/>
          <w:color w:val="000000" w:themeColor="text1"/>
          <w:sz w:val="28"/>
          <w:szCs w:val="28"/>
        </w:rPr>
      </w:pPr>
      <w:r w:rsidRPr="00925EC5">
        <w:rPr>
          <w:rFonts w:ascii="Times New Roman" w:hAnsi="Times New Roman"/>
          <w:b/>
          <w:color w:val="000000" w:themeColor="text1"/>
          <w:sz w:val="28"/>
          <w:szCs w:val="28"/>
        </w:rPr>
        <w:t>1.2.1</w:t>
      </w:r>
      <w:r w:rsidR="003C3A21" w:rsidRPr="00925EC5">
        <w:rPr>
          <w:rFonts w:ascii="Times New Roman" w:hAnsi="Times New Roman"/>
          <w:b/>
          <w:color w:val="000000" w:themeColor="text1"/>
          <w:sz w:val="28"/>
          <w:szCs w:val="28"/>
        </w:rPr>
        <w:t>8</w:t>
      </w:r>
      <w:r w:rsidRPr="00925EC5">
        <w:rPr>
          <w:rFonts w:ascii="Times New Roman" w:hAnsi="Times New Roman"/>
          <w:b/>
          <w:color w:val="000000" w:themeColor="text1"/>
          <w:sz w:val="28"/>
          <w:szCs w:val="28"/>
        </w:rPr>
        <w:t>. Формирование и содержание муниципального архива, включая хранение архивных фондов поселений</w:t>
      </w:r>
    </w:p>
    <w:p w:rsidR="00571040" w:rsidRPr="00925EC5" w:rsidRDefault="00571040" w:rsidP="00FE7B83">
      <w:pPr>
        <w:tabs>
          <w:tab w:val="left" w:pos="709"/>
        </w:tabs>
        <w:ind w:firstLine="709"/>
        <w:jc w:val="both"/>
        <w:rPr>
          <w:color w:val="FF0000"/>
          <w:sz w:val="28"/>
          <w:szCs w:val="28"/>
        </w:rPr>
      </w:pPr>
    </w:p>
    <w:p w:rsidR="001D5418" w:rsidRPr="00925EC5" w:rsidRDefault="001D5418" w:rsidP="00FE7B83">
      <w:pPr>
        <w:ind w:firstLine="709"/>
        <w:jc w:val="both"/>
        <w:rPr>
          <w:sz w:val="28"/>
          <w:szCs w:val="28"/>
        </w:rPr>
      </w:pPr>
      <w:r w:rsidRPr="00925EC5">
        <w:rPr>
          <w:sz w:val="28"/>
        </w:rPr>
        <w:t xml:space="preserve">  В 2015 году источники комплектования архивного отдела уменьшилось н</w:t>
      </w:r>
      <w:r w:rsidR="005B5BA6" w:rsidRPr="00925EC5">
        <w:rPr>
          <w:sz w:val="28"/>
        </w:rPr>
        <w:t xml:space="preserve">а одну организацию </w:t>
      </w:r>
      <w:r w:rsidRPr="00925EC5">
        <w:rPr>
          <w:sz w:val="28"/>
        </w:rPr>
        <w:t>за счет исключения из списка источников комплектования</w:t>
      </w:r>
      <w:r w:rsidR="00FD5286">
        <w:rPr>
          <w:sz w:val="28"/>
        </w:rPr>
        <w:t xml:space="preserve"> </w:t>
      </w:r>
      <w:r w:rsidRPr="00925EC5">
        <w:rPr>
          <w:sz w:val="28"/>
          <w:szCs w:val="28"/>
        </w:rPr>
        <w:t xml:space="preserve">Областного государственного бюджетного учреждения </w:t>
      </w:r>
      <w:r w:rsidR="00A24CC8" w:rsidRPr="00925EC5">
        <w:rPr>
          <w:sz w:val="28"/>
          <w:szCs w:val="28"/>
        </w:rPr>
        <w:t>здравоохранения «Тулунская</w:t>
      </w:r>
      <w:r w:rsidRPr="00925EC5">
        <w:rPr>
          <w:sz w:val="28"/>
          <w:szCs w:val="28"/>
        </w:rPr>
        <w:t xml:space="preserve"> районная больница»</w:t>
      </w:r>
      <w:r w:rsidRPr="00925EC5">
        <w:rPr>
          <w:sz w:val="28"/>
        </w:rPr>
        <w:t>,</w:t>
      </w:r>
      <w:r w:rsidRPr="00925EC5">
        <w:rPr>
          <w:sz w:val="28"/>
          <w:szCs w:val="28"/>
        </w:rPr>
        <w:t xml:space="preserve"> в связи с объединением с городской больницей, </w:t>
      </w:r>
      <w:r w:rsidRPr="00925EC5">
        <w:rPr>
          <w:sz w:val="28"/>
        </w:rPr>
        <w:t xml:space="preserve">таким образом, </w:t>
      </w:r>
      <w:r w:rsidR="00FE7B83">
        <w:rPr>
          <w:sz w:val="28"/>
        </w:rPr>
        <w:t>А</w:t>
      </w:r>
      <w:r w:rsidRPr="00925EC5">
        <w:rPr>
          <w:sz w:val="28"/>
        </w:rPr>
        <w:t xml:space="preserve">рхивный отдел </w:t>
      </w:r>
      <w:r w:rsidR="00FE7B83">
        <w:rPr>
          <w:sz w:val="28"/>
        </w:rPr>
        <w:t xml:space="preserve">администрации Тулунского муниципального района </w:t>
      </w:r>
      <w:r w:rsidR="005D26EC">
        <w:rPr>
          <w:sz w:val="28"/>
        </w:rPr>
        <w:t xml:space="preserve">(далее – Архивный отдел) </w:t>
      </w:r>
      <w:r w:rsidRPr="00925EC5">
        <w:rPr>
          <w:sz w:val="28"/>
        </w:rPr>
        <w:t xml:space="preserve">комплектует 60 источников комплектования. </w:t>
      </w:r>
    </w:p>
    <w:p w:rsidR="00FE7B83" w:rsidRDefault="001D5418" w:rsidP="00FE7B83">
      <w:pPr>
        <w:tabs>
          <w:tab w:val="left" w:pos="709"/>
        </w:tabs>
        <w:ind w:firstLine="709"/>
        <w:jc w:val="both"/>
        <w:rPr>
          <w:sz w:val="28"/>
        </w:rPr>
      </w:pPr>
      <w:r w:rsidRPr="00925EC5">
        <w:rPr>
          <w:sz w:val="28"/>
        </w:rPr>
        <w:t xml:space="preserve">  В 2015 году полностью обработали и подготовили документы к передаче на постоянное хранение и утвердили описи на ЭПК архивного агентства все60 учреждений.  Утверждено на ЭПК архивного агентства</w:t>
      </w:r>
      <w:r>
        <w:rPr>
          <w:sz w:val="28"/>
        </w:rPr>
        <w:t xml:space="preserve"> Иркутской области описей  на 857 дел постоянного хранения  и согласовано описей по личному составу на </w:t>
      </w:r>
      <w:r w:rsidRPr="007526B3">
        <w:rPr>
          <w:sz w:val="28"/>
        </w:rPr>
        <w:t>329 дел от учреждений источников комплектования.</w:t>
      </w:r>
    </w:p>
    <w:p w:rsidR="001D5418" w:rsidRDefault="001D5418" w:rsidP="00FE7B83">
      <w:pPr>
        <w:tabs>
          <w:tab w:val="left" w:pos="709"/>
        </w:tabs>
        <w:ind w:firstLine="709"/>
        <w:jc w:val="both"/>
        <w:rPr>
          <w:sz w:val="28"/>
        </w:rPr>
      </w:pPr>
      <w:r w:rsidRPr="007526B3">
        <w:rPr>
          <w:sz w:val="28"/>
        </w:rPr>
        <w:t>От ликвидированных учреждений согласовано 5</w:t>
      </w:r>
      <w:r>
        <w:rPr>
          <w:sz w:val="28"/>
        </w:rPr>
        <w:t xml:space="preserve"> дел. Утверждена  опись фотодокументов на 12 ед.хр.</w:t>
      </w:r>
    </w:p>
    <w:p w:rsidR="001D5418" w:rsidRDefault="001D5418" w:rsidP="00FE7B83">
      <w:pPr>
        <w:tabs>
          <w:tab w:val="left" w:pos="709"/>
        </w:tabs>
        <w:ind w:firstLine="709"/>
        <w:jc w:val="both"/>
        <w:rPr>
          <w:sz w:val="28"/>
        </w:rPr>
      </w:pPr>
      <w:r w:rsidRPr="001A4B34">
        <w:rPr>
          <w:sz w:val="28"/>
        </w:rPr>
        <w:t>В 201</w:t>
      </w:r>
      <w:r>
        <w:rPr>
          <w:sz w:val="28"/>
        </w:rPr>
        <w:t>5</w:t>
      </w:r>
      <w:r w:rsidRPr="001A4B34">
        <w:rPr>
          <w:sz w:val="28"/>
        </w:rPr>
        <w:t xml:space="preserve"> году</w:t>
      </w:r>
      <w:r>
        <w:rPr>
          <w:sz w:val="28"/>
        </w:rPr>
        <w:t xml:space="preserve"> </w:t>
      </w:r>
      <w:r w:rsidR="005D26EC">
        <w:rPr>
          <w:sz w:val="28"/>
        </w:rPr>
        <w:t>А</w:t>
      </w:r>
      <w:r>
        <w:rPr>
          <w:sz w:val="28"/>
        </w:rPr>
        <w:t xml:space="preserve">рхивным отделом </w:t>
      </w:r>
      <w:r w:rsidRPr="001A4B34">
        <w:rPr>
          <w:sz w:val="28"/>
        </w:rPr>
        <w:t xml:space="preserve"> было </w:t>
      </w:r>
      <w:r>
        <w:rPr>
          <w:sz w:val="28"/>
        </w:rPr>
        <w:t>проверено 4</w:t>
      </w:r>
      <w:r w:rsidR="005D26EC">
        <w:rPr>
          <w:sz w:val="28"/>
        </w:rPr>
        <w:t xml:space="preserve"> </w:t>
      </w:r>
      <w:r>
        <w:rPr>
          <w:sz w:val="28"/>
        </w:rPr>
        <w:t xml:space="preserve">учреждения по </w:t>
      </w:r>
      <w:r w:rsidRPr="001A4B34">
        <w:rPr>
          <w:sz w:val="28"/>
        </w:rPr>
        <w:t xml:space="preserve"> состояни</w:t>
      </w:r>
      <w:r>
        <w:rPr>
          <w:sz w:val="28"/>
        </w:rPr>
        <w:t>ю</w:t>
      </w:r>
      <w:r w:rsidRPr="001A4B34">
        <w:rPr>
          <w:sz w:val="28"/>
        </w:rPr>
        <w:t xml:space="preserve"> ведомственного хранения и организации документов в делопроизводстве</w:t>
      </w:r>
      <w:r>
        <w:rPr>
          <w:sz w:val="28"/>
        </w:rPr>
        <w:t>:</w:t>
      </w:r>
    </w:p>
    <w:p w:rsidR="001D5418" w:rsidRDefault="001D5418" w:rsidP="00FE7B83">
      <w:pPr>
        <w:tabs>
          <w:tab w:val="left" w:pos="709"/>
        </w:tabs>
        <w:ind w:firstLine="709"/>
        <w:jc w:val="both"/>
        <w:rPr>
          <w:sz w:val="28"/>
        </w:rPr>
      </w:pPr>
      <w:r>
        <w:rPr>
          <w:sz w:val="28"/>
        </w:rPr>
        <w:t xml:space="preserve">- </w:t>
      </w:r>
      <w:r w:rsidRPr="001A4B34">
        <w:rPr>
          <w:sz w:val="28"/>
        </w:rPr>
        <w:t xml:space="preserve">в </w:t>
      </w:r>
      <w:r>
        <w:rPr>
          <w:sz w:val="28"/>
        </w:rPr>
        <w:t xml:space="preserve">администрации и Думе Писаревского сельского поселения; </w:t>
      </w:r>
    </w:p>
    <w:p w:rsidR="001D5418" w:rsidRDefault="001D5418" w:rsidP="00FE7B83">
      <w:pPr>
        <w:tabs>
          <w:tab w:val="left" w:pos="709"/>
        </w:tabs>
        <w:ind w:firstLine="709"/>
        <w:jc w:val="both"/>
        <w:rPr>
          <w:sz w:val="28"/>
        </w:rPr>
      </w:pPr>
      <w:r>
        <w:rPr>
          <w:sz w:val="28"/>
        </w:rPr>
        <w:t xml:space="preserve">- в администрации и Думе Шерагульского сельского поселения.    </w:t>
      </w:r>
    </w:p>
    <w:p w:rsidR="001D5418" w:rsidRDefault="001D5418" w:rsidP="00FE7B83">
      <w:pPr>
        <w:tabs>
          <w:tab w:val="left" w:pos="709"/>
        </w:tabs>
        <w:ind w:firstLine="709"/>
        <w:jc w:val="both"/>
        <w:rPr>
          <w:sz w:val="28"/>
        </w:rPr>
      </w:pPr>
      <w:r>
        <w:rPr>
          <w:sz w:val="28"/>
        </w:rPr>
        <w:t>В ходе проверок было сверено 590 дел постоянного хранения, утраты  документов в учреждениях  не обнаружено, дела в удовлетворительном состоянии.</w:t>
      </w:r>
    </w:p>
    <w:p w:rsidR="001D5418" w:rsidRDefault="001D5418" w:rsidP="00FE7B83">
      <w:pPr>
        <w:tabs>
          <w:tab w:val="left" w:pos="709"/>
        </w:tabs>
        <w:ind w:firstLine="709"/>
        <w:jc w:val="both"/>
        <w:rPr>
          <w:sz w:val="28"/>
          <w:szCs w:val="28"/>
        </w:rPr>
      </w:pPr>
      <w:r>
        <w:rPr>
          <w:sz w:val="28"/>
        </w:rPr>
        <w:t xml:space="preserve">В 2015 году введено в </w:t>
      </w:r>
      <w:r w:rsidR="00A24CC8">
        <w:rPr>
          <w:sz w:val="28"/>
        </w:rPr>
        <w:t>эксплуатацию дополнительное</w:t>
      </w:r>
      <w:r>
        <w:rPr>
          <w:sz w:val="28"/>
        </w:rPr>
        <w:t xml:space="preserve"> помещение площадь, которого </w:t>
      </w:r>
      <w:r w:rsidR="00A24CC8">
        <w:rPr>
          <w:sz w:val="28"/>
        </w:rPr>
        <w:t>составила 32</w:t>
      </w:r>
      <w:r w:rsidR="0039051B">
        <w:rPr>
          <w:sz w:val="28"/>
        </w:rPr>
        <w:t xml:space="preserve"> кв.</w:t>
      </w:r>
      <w:r>
        <w:rPr>
          <w:sz w:val="28"/>
        </w:rPr>
        <w:t xml:space="preserve"> для хранения документов, площадь архивохранилищ в 2015 году составила 140 </w:t>
      </w:r>
      <w:r w:rsidR="00A24CC8">
        <w:rPr>
          <w:sz w:val="28"/>
        </w:rPr>
        <w:t>кв.</w:t>
      </w:r>
      <w:r w:rsidR="0039051B">
        <w:rPr>
          <w:sz w:val="28"/>
        </w:rPr>
        <w:t xml:space="preserve"> м. </w:t>
      </w:r>
      <w:r>
        <w:rPr>
          <w:sz w:val="28"/>
        </w:rPr>
        <w:t xml:space="preserve">Всего площадь </w:t>
      </w:r>
      <w:r w:rsidR="005D26EC">
        <w:rPr>
          <w:sz w:val="28"/>
        </w:rPr>
        <w:t>А</w:t>
      </w:r>
      <w:r>
        <w:rPr>
          <w:sz w:val="28"/>
        </w:rPr>
        <w:t xml:space="preserve">рхивного </w:t>
      </w:r>
      <w:r w:rsidR="00A24CC8">
        <w:rPr>
          <w:sz w:val="28"/>
        </w:rPr>
        <w:t>отдела составляет</w:t>
      </w:r>
      <w:r>
        <w:rPr>
          <w:sz w:val="28"/>
        </w:rPr>
        <w:t xml:space="preserve"> 167 </w:t>
      </w:r>
      <w:r w:rsidR="0039051B">
        <w:rPr>
          <w:sz w:val="28"/>
        </w:rPr>
        <w:t>кв.</w:t>
      </w:r>
      <w:r w:rsidR="00F03152">
        <w:rPr>
          <w:sz w:val="28"/>
        </w:rPr>
        <w:t xml:space="preserve"> м.</w:t>
      </w:r>
    </w:p>
    <w:p w:rsidR="001D5418" w:rsidRDefault="001D5418" w:rsidP="00FE7B83">
      <w:pPr>
        <w:tabs>
          <w:tab w:val="left" w:pos="709"/>
        </w:tabs>
        <w:ind w:firstLine="709"/>
        <w:jc w:val="both"/>
        <w:rPr>
          <w:sz w:val="28"/>
          <w:szCs w:val="28"/>
        </w:rPr>
      </w:pPr>
      <w:r>
        <w:rPr>
          <w:sz w:val="28"/>
          <w:szCs w:val="28"/>
        </w:rPr>
        <w:t xml:space="preserve">В 2015 </w:t>
      </w:r>
      <w:r w:rsidR="00A24CC8">
        <w:rPr>
          <w:sz w:val="28"/>
          <w:szCs w:val="28"/>
        </w:rPr>
        <w:t>году в</w:t>
      </w:r>
      <w:r>
        <w:rPr>
          <w:sz w:val="28"/>
          <w:szCs w:val="28"/>
        </w:rPr>
        <w:t xml:space="preserve"> архивохранилищах установлена и </w:t>
      </w:r>
      <w:r w:rsidR="00A24CC8">
        <w:rPr>
          <w:sz w:val="28"/>
          <w:szCs w:val="28"/>
        </w:rPr>
        <w:t>введена в</w:t>
      </w:r>
      <w:r>
        <w:rPr>
          <w:sz w:val="28"/>
          <w:szCs w:val="28"/>
        </w:rPr>
        <w:t xml:space="preserve"> эксплуатацию система автоматического пожаротушения. </w:t>
      </w:r>
    </w:p>
    <w:p w:rsidR="00FE7B83" w:rsidRDefault="001D5418" w:rsidP="00FE7B83">
      <w:pPr>
        <w:tabs>
          <w:tab w:val="left" w:pos="709"/>
        </w:tabs>
        <w:ind w:firstLine="709"/>
        <w:jc w:val="both"/>
        <w:rPr>
          <w:sz w:val="28"/>
          <w:szCs w:val="28"/>
        </w:rPr>
      </w:pPr>
      <w:r>
        <w:rPr>
          <w:sz w:val="28"/>
          <w:szCs w:val="28"/>
        </w:rPr>
        <w:t>Сохранность документов в хранилищах обеспечена, соблю</w:t>
      </w:r>
      <w:r w:rsidR="005B5BA6">
        <w:rPr>
          <w:sz w:val="28"/>
          <w:szCs w:val="28"/>
        </w:rPr>
        <w:t xml:space="preserve">дается санитарно-гигиенический, </w:t>
      </w:r>
      <w:r>
        <w:rPr>
          <w:sz w:val="28"/>
          <w:szCs w:val="28"/>
        </w:rPr>
        <w:t xml:space="preserve">световой режимы, документы регулярно обеспыливаются, реставрируются. </w:t>
      </w:r>
    </w:p>
    <w:p w:rsidR="001D5418" w:rsidRPr="00FE7B83" w:rsidRDefault="001D5418" w:rsidP="00FE7B83">
      <w:pPr>
        <w:tabs>
          <w:tab w:val="left" w:pos="709"/>
        </w:tabs>
        <w:ind w:firstLine="709"/>
        <w:jc w:val="both"/>
        <w:rPr>
          <w:sz w:val="28"/>
          <w:szCs w:val="28"/>
        </w:rPr>
      </w:pPr>
      <w:r>
        <w:rPr>
          <w:sz w:val="28"/>
        </w:rPr>
        <w:t xml:space="preserve">В 2015 </w:t>
      </w:r>
      <w:r w:rsidR="00A24CC8">
        <w:rPr>
          <w:sz w:val="28"/>
        </w:rPr>
        <w:t>году работниками</w:t>
      </w:r>
      <w:r>
        <w:rPr>
          <w:sz w:val="28"/>
        </w:rPr>
        <w:t xml:space="preserve"> </w:t>
      </w:r>
      <w:r w:rsidR="005D26EC">
        <w:rPr>
          <w:sz w:val="28"/>
        </w:rPr>
        <w:t>А</w:t>
      </w:r>
      <w:r>
        <w:rPr>
          <w:sz w:val="28"/>
        </w:rPr>
        <w:t>рхивного отдела было отреставрировано</w:t>
      </w:r>
      <w:r w:rsidR="005D26EC">
        <w:rPr>
          <w:sz w:val="28"/>
        </w:rPr>
        <w:t xml:space="preserve"> </w:t>
      </w:r>
      <w:r w:rsidRPr="00FA1AD2">
        <w:rPr>
          <w:sz w:val="28"/>
        </w:rPr>
        <w:t>69 дел, 430 листов</w:t>
      </w:r>
      <w:r>
        <w:rPr>
          <w:sz w:val="28"/>
        </w:rPr>
        <w:t>.</w:t>
      </w:r>
    </w:p>
    <w:p w:rsidR="00F4599A" w:rsidRDefault="00F4599A" w:rsidP="00FE7B83">
      <w:pPr>
        <w:tabs>
          <w:tab w:val="left" w:pos="709"/>
        </w:tabs>
        <w:ind w:firstLine="709"/>
        <w:jc w:val="both"/>
        <w:rPr>
          <w:sz w:val="28"/>
        </w:rPr>
      </w:pPr>
    </w:p>
    <w:p w:rsidR="00F4599A" w:rsidRPr="00925EC5" w:rsidRDefault="003C3A21" w:rsidP="00F4599A">
      <w:pPr>
        <w:tabs>
          <w:tab w:val="left" w:pos="709"/>
        </w:tabs>
        <w:ind w:firstLine="709"/>
        <w:jc w:val="center"/>
        <w:rPr>
          <w:b/>
          <w:sz w:val="28"/>
          <w:szCs w:val="28"/>
        </w:rPr>
      </w:pPr>
      <w:r w:rsidRPr="00925EC5">
        <w:rPr>
          <w:b/>
          <w:sz w:val="28"/>
          <w:szCs w:val="28"/>
        </w:rPr>
        <w:t xml:space="preserve">1.2.19. </w:t>
      </w:r>
      <w:r w:rsidR="00F4599A" w:rsidRPr="00925EC5">
        <w:rPr>
          <w:b/>
          <w:sz w:val="28"/>
          <w:szCs w:val="28"/>
        </w:rPr>
        <w:t>Содержание на территории муниципального района межпоселенческих мест захоронения, организация ритуальных услу</w:t>
      </w:r>
      <w:r w:rsidR="00FE7B83">
        <w:rPr>
          <w:b/>
          <w:sz w:val="28"/>
          <w:szCs w:val="28"/>
        </w:rPr>
        <w:t>г</w:t>
      </w:r>
    </w:p>
    <w:p w:rsidR="00F4599A" w:rsidRPr="00925EC5" w:rsidRDefault="00F4599A" w:rsidP="00F4599A">
      <w:pPr>
        <w:tabs>
          <w:tab w:val="left" w:pos="709"/>
        </w:tabs>
        <w:ind w:firstLine="709"/>
        <w:jc w:val="both"/>
        <w:rPr>
          <w:sz w:val="28"/>
          <w:szCs w:val="28"/>
        </w:rPr>
      </w:pPr>
    </w:p>
    <w:p w:rsidR="00F4599A" w:rsidRPr="00925EC5" w:rsidRDefault="00F4599A" w:rsidP="00F4599A">
      <w:pPr>
        <w:tabs>
          <w:tab w:val="left" w:pos="709"/>
        </w:tabs>
        <w:ind w:firstLine="709"/>
        <w:jc w:val="both"/>
        <w:rPr>
          <w:sz w:val="28"/>
          <w:szCs w:val="28"/>
        </w:rPr>
      </w:pPr>
      <w:r w:rsidRPr="00925EC5">
        <w:rPr>
          <w:sz w:val="28"/>
          <w:szCs w:val="28"/>
        </w:rPr>
        <w:t>На территории Тулунского муниципального района нет межпоселенческих мест захоронения.</w:t>
      </w:r>
    </w:p>
    <w:p w:rsidR="001D5418" w:rsidRPr="00925EC5" w:rsidRDefault="001D5418" w:rsidP="0045148C">
      <w:pPr>
        <w:tabs>
          <w:tab w:val="left" w:pos="709"/>
        </w:tabs>
        <w:ind w:firstLine="709"/>
        <w:jc w:val="both"/>
        <w:rPr>
          <w:sz w:val="28"/>
          <w:szCs w:val="28"/>
        </w:rPr>
      </w:pPr>
    </w:p>
    <w:p w:rsidR="009C075C" w:rsidRPr="00925EC5" w:rsidRDefault="003C3A21" w:rsidP="00236E54">
      <w:pPr>
        <w:pStyle w:val="a3"/>
        <w:ind w:firstLine="709"/>
        <w:jc w:val="center"/>
        <w:rPr>
          <w:rFonts w:ascii="Times New Roman" w:hAnsi="Times New Roman"/>
          <w:b/>
          <w:color w:val="000000" w:themeColor="text1"/>
          <w:sz w:val="28"/>
          <w:szCs w:val="28"/>
        </w:rPr>
      </w:pPr>
      <w:r w:rsidRPr="00925EC5">
        <w:rPr>
          <w:rFonts w:ascii="Times New Roman" w:hAnsi="Times New Roman"/>
          <w:b/>
          <w:color w:val="000000" w:themeColor="text1"/>
          <w:sz w:val="28"/>
          <w:szCs w:val="28"/>
        </w:rPr>
        <w:lastRenderedPageBreak/>
        <w:t>1.2.20</w:t>
      </w:r>
      <w:r w:rsidR="009C075C" w:rsidRPr="00925EC5">
        <w:rPr>
          <w:rFonts w:ascii="Times New Roman" w:hAnsi="Times New Roman"/>
          <w:b/>
          <w:color w:val="000000" w:themeColor="text1"/>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D153D" w:rsidRPr="00925EC5" w:rsidRDefault="00BD153D" w:rsidP="00236E54">
      <w:pPr>
        <w:pStyle w:val="a3"/>
        <w:ind w:firstLine="709"/>
        <w:jc w:val="center"/>
        <w:rPr>
          <w:rFonts w:ascii="Times New Roman" w:hAnsi="Times New Roman"/>
          <w:b/>
          <w:color w:val="000000" w:themeColor="text1"/>
          <w:sz w:val="28"/>
          <w:szCs w:val="28"/>
        </w:rPr>
      </w:pPr>
    </w:p>
    <w:p w:rsidR="00F4599A" w:rsidRPr="00925EC5" w:rsidRDefault="00F4599A" w:rsidP="00F4599A">
      <w:pPr>
        <w:ind w:firstLine="709"/>
        <w:jc w:val="both"/>
        <w:rPr>
          <w:sz w:val="28"/>
          <w:szCs w:val="28"/>
        </w:rPr>
      </w:pPr>
      <w:r w:rsidRPr="00925EC5">
        <w:rPr>
          <w:sz w:val="28"/>
          <w:szCs w:val="28"/>
        </w:rPr>
        <w:t>Постановлением мэра Тулунского муниципального района от 18.12.2009 г. № 146-пг утверждено Положение о создании условий для обеспечения поселений, входящих в состав Тулунского муниципального района услугами связи, общественного питания, торговли и бытового обслуживания.</w:t>
      </w:r>
    </w:p>
    <w:p w:rsidR="00F4599A" w:rsidRPr="00925EC5" w:rsidRDefault="00F4599A" w:rsidP="00F4599A">
      <w:pPr>
        <w:ind w:firstLine="709"/>
        <w:jc w:val="both"/>
        <w:rPr>
          <w:sz w:val="28"/>
          <w:szCs w:val="28"/>
        </w:rPr>
      </w:pPr>
      <w:r w:rsidRPr="00925EC5">
        <w:rPr>
          <w:sz w:val="28"/>
          <w:szCs w:val="28"/>
        </w:rPr>
        <w:t>В 60 населенных пунктах установлены таксофоны.</w:t>
      </w:r>
    </w:p>
    <w:p w:rsidR="00F4599A" w:rsidRPr="00925EC5" w:rsidRDefault="00F4599A" w:rsidP="00F4599A">
      <w:pPr>
        <w:ind w:firstLine="709"/>
        <w:jc w:val="both"/>
        <w:rPr>
          <w:sz w:val="28"/>
          <w:szCs w:val="28"/>
        </w:rPr>
      </w:pPr>
      <w:r w:rsidRPr="00925EC5">
        <w:rPr>
          <w:sz w:val="28"/>
          <w:szCs w:val="28"/>
        </w:rPr>
        <w:t>На территории района работают операторы сотовой связи (МТС, Билайн, Мегафон, Теле</w:t>
      </w:r>
      <w:r w:rsidR="00CD38F7">
        <w:rPr>
          <w:sz w:val="28"/>
          <w:szCs w:val="28"/>
        </w:rPr>
        <w:t xml:space="preserve"> </w:t>
      </w:r>
      <w:r w:rsidRPr="00925EC5">
        <w:rPr>
          <w:sz w:val="28"/>
          <w:szCs w:val="28"/>
        </w:rPr>
        <w:t>2).</w:t>
      </w:r>
    </w:p>
    <w:p w:rsidR="00F4599A" w:rsidRPr="00925EC5" w:rsidRDefault="00F4599A" w:rsidP="00F4599A">
      <w:pPr>
        <w:ind w:firstLine="709"/>
        <w:contextualSpacing/>
        <w:jc w:val="both"/>
        <w:rPr>
          <w:sz w:val="28"/>
          <w:szCs w:val="28"/>
        </w:rPr>
      </w:pPr>
      <w:r w:rsidRPr="00925EC5">
        <w:rPr>
          <w:sz w:val="28"/>
          <w:szCs w:val="28"/>
        </w:rPr>
        <w:t xml:space="preserve">Не обеспечены устойчивой сотовой связью с. Бурхун, с. Умыган, с. Уйгат, п. Иннокентьевский. </w:t>
      </w:r>
    </w:p>
    <w:p w:rsidR="002D7EFD" w:rsidRPr="00925EC5" w:rsidRDefault="002D7EFD" w:rsidP="00236E54">
      <w:pPr>
        <w:ind w:firstLine="709"/>
        <w:contextualSpacing/>
        <w:jc w:val="both"/>
        <w:rPr>
          <w:color w:val="000000" w:themeColor="text1"/>
          <w:sz w:val="28"/>
          <w:szCs w:val="28"/>
        </w:rPr>
      </w:pPr>
      <w:r w:rsidRPr="00925EC5">
        <w:rPr>
          <w:color w:val="000000" w:themeColor="text1"/>
          <w:sz w:val="28"/>
          <w:szCs w:val="28"/>
        </w:rPr>
        <w:t xml:space="preserve">В сфере обеспечения </w:t>
      </w:r>
      <w:r w:rsidR="00CD38F7">
        <w:rPr>
          <w:color w:val="000000" w:themeColor="text1"/>
          <w:sz w:val="28"/>
          <w:szCs w:val="28"/>
        </w:rPr>
        <w:t xml:space="preserve">сельских </w:t>
      </w:r>
      <w:r w:rsidRPr="00925EC5">
        <w:rPr>
          <w:color w:val="000000" w:themeColor="text1"/>
          <w:sz w:val="28"/>
          <w:szCs w:val="28"/>
        </w:rPr>
        <w:t xml:space="preserve">поселений услугами общественного питания, торговли и бытового обслуживания, </w:t>
      </w:r>
      <w:r w:rsidR="005D26EC">
        <w:rPr>
          <w:color w:val="000000" w:themeColor="text1"/>
          <w:sz w:val="28"/>
          <w:szCs w:val="28"/>
        </w:rPr>
        <w:t xml:space="preserve">Сектором торговли и лицензирования комитета по экономике администрации Тулунского муниципального района </w:t>
      </w:r>
      <w:r w:rsidRPr="00925EC5">
        <w:rPr>
          <w:color w:val="000000" w:themeColor="text1"/>
          <w:sz w:val="28"/>
          <w:szCs w:val="28"/>
        </w:rPr>
        <w:t>проводилась  работа по привлечению юридических лиц и индивидуальных предпринимателей</w:t>
      </w:r>
      <w:r w:rsidR="004D2643">
        <w:rPr>
          <w:color w:val="000000" w:themeColor="text1"/>
          <w:sz w:val="28"/>
          <w:szCs w:val="28"/>
        </w:rPr>
        <w:t xml:space="preserve"> к</w:t>
      </w:r>
      <w:r w:rsidRPr="00925EC5">
        <w:rPr>
          <w:color w:val="000000" w:themeColor="text1"/>
          <w:sz w:val="28"/>
          <w:szCs w:val="28"/>
        </w:rPr>
        <w:t xml:space="preserve"> открыти</w:t>
      </w:r>
      <w:r w:rsidR="004D2643">
        <w:rPr>
          <w:color w:val="000000" w:themeColor="text1"/>
          <w:sz w:val="28"/>
          <w:szCs w:val="28"/>
        </w:rPr>
        <w:t>ю</w:t>
      </w:r>
      <w:r w:rsidRPr="00925EC5">
        <w:rPr>
          <w:color w:val="000000" w:themeColor="text1"/>
          <w:sz w:val="28"/>
          <w:szCs w:val="28"/>
        </w:rPr>
        <w:t xml:space="preserve"> стационарных торговых объектов в населённых пунктах</w:t>
      </w:r>
      <w:r w:rsidR="00236E54" w:rsidRPr="00925EC5">
        <w:rPr>
          <w:color w:val="000000" w:themeColor="text1"/>
          <w:sz w:val="28"/>
          <w:szCs w:val="28"/>
        </w:rPr>
        <w:t xml:space="preserve"> </w:t>
      </w:r>
      <w:r w:rsidR="004D2643">
        <w:rPr>
          <w:color w:val="000000" w:themeColor="text1"/>
          <w:sz w:val="28"/>
          <w:szCs w:val="28"/>
        </w:rPr>
        <w:t xml:space="preserve">района. В 2015 году было </w:t>
      </w:r>
      <w:r w:rsidR="00AF1C29" w:rsidRPr="00925EC5">
        <w:rPr>
          <w:color w:val="000000" w:themeColor="text1"/>
          <w:sz w:val="28"/>
          <w:szCs w:val="28"/>
        </w:rPr>
        <w:t>дополнительно открыто 3</w:t>
      </w:r>
      <w:r w:rsidRPr="00925EC5">
        <w:rPr>
          <w:color w:val="000000" w:themeColor="text1"/>
          <w:sz w:val="28"/>
          <w:szCs w:val="28"/>
        </w:rPr>
        <w:t xml:space="preserve"> т</w:t>
      </w:r>
      <w:r w:rsidR="00AF1C29" w:rsidRPr="00925EC5">
        <w:rPr>
          <w:color w:val="000000" w:themeColor="text1"/>
          <w:sz w:val="28"/>
          <w:szCs w:val="28"/>
        </w:rPr>
        <w:t xml:space="preserve">орговых точки: </w:t>
      </w:r>
      <w:r w:rsidR="00FE7B83">
        <w:rPr>
          <w:color w:val="000000" w:themeColor="text1"/>
          <w:sz w:val="28"/>
          <w:szCs w:val="28"/>
        </w:rPr>
        <w:t xml:space="preserve">в </w:t>
      </w:r>
      <w:r w:rsidR="00AF1C29" w:rsidRPr="00925EC5">
        <w:rPr>
          <w:color w:val="000000" w:themeColor="text1"/>
          <w:sz w:val="28"/>
          <w:szCs w:val="28"/>
        </w:rPr>
        <w:t>д. Владимировка</w:t>
      </w:r>
      <w:r w:rsidR="00FE7B83">
        <w:rPr>
          <w:color w:val="000000" w:themeColor="text1"/>
          <w:sz w:val="28"/>
          <w:szCs w:val="28"/>
        </w:rPr>
        <w:t>;</w:t>
      </w:r>
      <w:r w:rsidR="00FD5286">
        <w:rPr>
          <w:color w:val="000000" w:themeColor="text1"/>
          <w:sz w:val="28"/>
          <w:szCs w:val="28"/>
        </w:rPr>
        <w:t xml:space="preserve"> </w:t>
      </w:r>
      <w:r w:rsidR="00FE7B83">
        <w:rPr>
          <w:color w:val="000000" w:themeColor="text1"/>
          <w:sz w:val="28"/>
          <w:szCs w:val="28"/>
        </w:rPr>
        <w:t xml:space="preserve">в </w:t>
      </w:r>
      <w:r w:rsidR="00AF1C29" w:rsidRPr="00925EC5">
        <w:rPr>
          <w:color w:val="000000" w:themeColor="text1"/>
          <w:sz w:val="28"/>
          <w:szCs w:val="28"/>
        </w:rPr>
        <w:t>д.</w:t>
      </w:r>
      <w:r w:rsidR="005D26EC">
        <w:rPr>
          <w:color w:val="000000" w:themeColor="text1"/>
          <w:sz w:val="28"/>
          <w:szCs w:val="28"/>
        </w:rPr>
        <w:t xml:space="preserve"> </w:t>
      </w:r>
      <w:r w:rsidR="00AF1C29" w:rsidRPr="00925EC5">
        <w:rPr>
          <w:color w:val="000000" w:themeColor="text1"/>
          <w:sz w:val="28"/>
          <w:szCs w:val="28"/>
        </w:rPr>
        <w:t>Изегол</w:t>
      </w:r>
      <w:r w:rsidR="00FE7B83">
        <w:rPr>
          <w:color w:val="000000" w:themeColor="text1"/>
          <w:sz w:val="28"/>
          <w:szCs w:val="28"/>
        </w:rPr>
        <w:t>;</w:t>
      </w:r>
      <w:r w:rsidR="005D26EC">
        <w:rPr>
          <w:color w:val="000000" w:themeColor="text1"/>
          <w:sz w:val="28"/>
          <w:szCs w:val="28"/>
        </w:rPr>
        <w:t xml:space="preserve"> </w:t>
      </w:r>
      <w:r w:rsidR="00FE7B83">
        <w:rPr>
          <w:color w:val="000000" w:themeColor="text1"/>
          <w:sz w:val="28"/>
          <w:szCs w:val="28"/>
        </w:rPr>
        <w:t xml:space="preserve">в </w:t>
      </w:r>
      <w:r w:rsidR="00AF1C29" w:rsidRPr="00925EC5">
        <w:rPr>
          <w:color w:val="000000" w:themeColor="text1"/>
          <w:sz w:val="28"/>
          <w:szCs w:val="28"/>
        </w:rPr>
        <w:t>с.</w:t>
      </w:r>
      <w:r w:rsidR="004D2643">
        <w:rPr>
          <w:color w:val="000000" w:themeColor="text1"/>
          <w:sz w:val="28"/>
          <w:szCs w:val="28"/>
        </w:rPr>
        <w:t xml:space="preserve"> </w:t>
      </w:r>
      <w:r w:rsidR="00AF1C29" w:rsidRPr="00925EC5">
        <w:rPr>
          <w:color w:val="000000" w:themeColor="text1"/>
          <w:sz w:val="28"/>
          <w:szCs w:val="28"/>
        </w:rPr>
        <w:t>Икей (+ 3</w:t>
      </w:r>
      <w:r w:rsidR="003F3F0C" w:rsidRPr="00925EC5">
        <w:rPr>
          <w:color w:val="000000" w:themeColor="text1"/>
          <w:sz w:val="28"/>
          <w:szCs w:val="28"/>
        </w:rPr>
        <w:t xml:space="preserve"> к прошлому году)</w:t>
      </w:r>
      <w:r w:rsidR="004D2643">
        <w:rPr>
          <w:color w:val="000000" w:themeColor="text1"/>
          <w:sz w:val="28"/>
          <w:szCs w:val="28"/>
        </w:rPr>
        <w:t>.</w:t>
      </w:r>
    </w:p>
    <w:p w:rsidR="002D7EFD" w:rsidRPr="00925EC5" w:rsidRDefault="004D2643" w:rsidP="00AF1C29">
      <w:pPr>
        <w:ind w:firstLine="709"/>
        <w:jc w:val="both"/>
        <w:rPr>
          <w:sz w:val="28"/>
          <w:szCs w:val="28"/>
        </w:rPr>
      </w:pPr>
      <w:r>
        <w:rPr>
          <w:color w:val="000000" w:themeColor="text1"/>
          <w:sz w:val="28"/>
          <w:szCs w:val="28"/>
        </w:rPr>
        <w:t xml:space="preserve">Проводилась работа по организации </w:t>
      </w:r>
      <w:r w:rsidR="002D7EFD" w:rsidRPr="00925EC5">
        <w:rPr>
          <w:color w:val="000000" w:themeColor="text1"/>
          <w:sz w:val="28"/>
          <w:szCs w:val="28"/>
        </w:rPr>
        <w:t xml:space="preserve">выездной формы торговли в населённые пункты, с проживаемым в них населением от 5 чел. </w:t>
      </w:r>
      <w:r>
        <w:rPr>
          <w:color w:val="000000" w:themeColor="text1"/>
          <w:sz w:val="28"/>
          <w:szCs w:val="28"/>
        </w:rPr>
        <w:t>д</w:t>
      </w:r>
      <w:r w:rsidR="002D7EFD" w:rsidRPr="00925EC5">
        <w:rPr>
          <w:color w:val="000000" w:themeColor="text1"/>
          <w:sz w:val="28"/>
          <w:szCs w:val="28"/>
        </w:rPr>
        <w:t>о</w:t>
      </w:r>
      <w:r>
        <w:rPr>
          <w:color w:val="000000" w:themeColor="text1"/>
          <w:sz w:val="28"/>
          <w:szCs w:val="28"/>
        </w:rPr>
        <w:t xml:space="preserve"> </w:t>
      </w:r>
      <w:r w:rsidR="002D7EFD" w:rsidRPr="00925EC5">
        <w:rPr>
          <w:color w:val="000000" w:themeColor="text1"/>
          <w:sz w:val="28"/>
          <w:szCs w:val="28"/>
        </w:rPr>
        <w:t xml:space="preserve">60 чел. </w:t>
      </w:r>
      <w:r>
        <w:rPr>
          <w:color w:val="000000" w:themeColor="text1"/>
          <w:sz w:val="28"/>
          <w:szCs w:val="28"/>
        </w:rPr>
        <w:t xml:space="preserve">В настоящее время </w:t>
      </w:r>
      <w:r w:rsidR="002D7EFD" w:rsidRPr="00925EC5">
        <w:rPr>
          <w:color w:val="000000" w:themeColor="text1"/>
          <w:sz w:val="28"/>
          <w:szCs w:val="28"/>
        </w:rPr>
        <w:t>д. Гарбокарай</w:t>
      </w:r>
      <w:r w:rsidR="002D7EFD" w:rsidRPr="00925EC5">
        <w:rPr>
          <w:sz w:val="28"/>
          <w:szCs w:val="28"/>
        </w:rPr>
        <w:t>, д. Одон, д. Павловка, д. Вознесенск, д. Харантей</w:t>
      </w:r>
      <w:r w:rsidR="00FE7B83">
        <w:rPr>
          <w:sz w:val="28"/>
          <w:szCs w:val="28"/>
        </w:rPr>
        <w:t xml:space="preserve"> – обслуживаются </w:t>
      </w:r>
      <w:r w:rsidR="002D7EFD" w:rsidRPr="00925EC5">
        <w:rPr>
          <w:sz w:val="28"/>
          <w:szCs w:val="28"/>
        </w:rPr>
        <w:t>Тулунск</w:t>
      </w:r>
      <w:r w:rsidR="00FE7B83">
        <w:rPr>
          <w:sz w:val="28"/>
          <w:szCs w:val="28"/>
        </w:rPr>
        <w:t>им</w:t>
      </w:r>
      <w:r w:rsidR="00FD5286">
        <w:rPr>
          <w:sz w:val="28"/>
          <w:szCs w:val="28"/>
        </w:rPr>
        <w:t xml:space="preserve"> </w:t>
      </w:r>
      <w:r w:rsidR="00817B44" w:rsidRPr="00925EC5">
        <w:rPr>
          <w:sz w:val="28"/>
          <w:szCs w:val="28"/>
        </w:rPr>
        <w:t>Р</w:t>
      </w:r>
      <w:r w:rsidR="00A24CC8" w:rsidRPr="00925EC5">
        <w:rPr>
          <w:sz w:val="28"/>
          <w:szCs w:val="28"/>
        </w:rPr>
        <w:t>ай</w:t>
      </w:r>
      <w:r w:rsidR="002D7EFD" w:rsidRPr="00925EC5">
        <w:rPr>
          <w:sz w:val="28"/>
          <w:szCs w:val="28"/>
        </w:rPr>
        <w:t>по</w:t>
      </w:r>
      <w:r w:rsidR="003F3F0C" w:rsidRPr="00925EC5">
        <w:rPr>
          <w:sz w:val="28"/>
          <w:szCs w:val="28"/>
        </w:rPr>
        <w:t>;</w:t>
      </w:r>
      <w:r w:rsidR="004F672E" w:rsidRPr="00925EC5">
        <w:rPr>
          <w:sz w:val="28"/>
          <w:szCs w:val="28"/>
        </w:rPr>
        <w:t xml:space="preserve"> д. Харгажин, д. Азей – ИП</w:t>
      </w:r>
      <w:r w:rsidR="002D7EFD" w:rsidRPr="00925EC5">
        <w:rPr>
          <w:sz w:val="28"/>
          <w:szCs w:val="28"/>
        </w:rPr>
        <w:t xml:space="preserve"> Остапенко А.Ф.</w:t>
      </w:r>
      <w:r w:rsidR="003F3F0C" w:rsidRPr="00925EC5">
        <w:rPr>
          <w:sz w:val="28"/>
          <w:szCs w:val="28"/>
        </w:rPr>
        <w:t>;</w:t>
      </w:r>
      <w:r w:rsidR="002D7EFD" w:rsidRPr="00925EC5">
        <w:rPr>
          <w:sz w:val="28"/>
          <w:szCs w:val="28"/>
        </w:rPr>
        <w:t xml:space="preserve"> д. Ангуй, п. Ангуйский, д. Альбин</w:t>
      </w:r>
      <w:r w:rsidR="00496A3C" w:rsidRPr="00925EC5">
        <w:rPr>
          <w:sz w:val="28"/>
          <w:szCs w:val="28"/>
        </w:rPr>
        <w:t>–</w:t>
      </w:r>
      <w:r w:rsidR="002D7EFD" w:rsidRPr="00925EC5">
        <w:rPr>
          <w:sz w:val="28"/>
          <w:szCs w:val="28"/>
        </w:rPr>
        <w:t>ИП</w:t>
      </w:r>
      <w:r w:rsidR="00FD5286">
        <w:rPr>
          <w:sz w:val="28"/>
          <w:szCs w:val="28"/>
        </w:rPr>
        <w:t xml:space="preserve"> </w:t>
      </w:r>
      <w:r w:rsidR="002D7EFD" w:rsidRPr="00925EC5">
        <w:rPr>
          <w:sz w:val="28"/>
          <w:szCs w:val="28"/>
        </w:rPr>
        <w:t>Скоблов</w:t>
      </w:r>
      <w:r w:rsidR="00FE7B83">
        <w:rPr>
          <w:sz w:val="28"/>
          <w:szCs w:val="28"/>
        </w:rPr>
        <w:t>ой</w:t>
      </w:r>
      <w:r w:rsidR="002D7EFD" w:rsidRPr="00925EC5">
        <w:rPr>
          <w:sz w:val="28"/>
          <w:szCs w:val="28"/>
        </w:rPr>
        <w:t xml:space="preserve"> Г.В.</w:t>
      </w:r>
      <w:r w:rsidR="003F3F0C" w:rsidRPr="00925EC5">
        <w:rPr>
          <w:sz w:val="28"/>
          <w:szCs w:val="28"/>
        </w:rPr>
        <w:t>;</w:t>
      </w:r>
      <w:r w:rsidR="002D7EFD" w:rsidRPr="00925EC5">
        <w:rPr>
          <w:sz w:val="28"/>
          <w:szCs w:val="28"/>
        </w:rPr>
        <w:t xml:space="preserve"> д. Одер – ИП</w:t>
      </w:r>
      <w:r w:rsidR="00FD5286">
        <w:rPr>
          <w:sz w:val="28"/>
          <w:szCs w:val="28"/>
        </w:rPr>
        <w:t xml:space="preserve"> </w:t>
      </w:r>
      <w:r w:rsidR="002D7EFD" w:rsidRPr="00925EC5">
        <w:rPr>
          <w:sz w:val="28"/>
          <w:szCs w:val="28"/>
        </w:rPr>
        <w:t xml:space="preserve">БелогурН.В. </w:t>
      </w:r>
      <w:r w:rsidR="002D7EFD" w:rsidRPr="00925EC5">
        <w:rPr>
          <w:b/>
          <w:sz w:val="28"/>
          <w:szCs w:val="28"/>
        </w:rPr>
        <w:t xml:space="preserve">(+ </w:t>
      </w:r>
      <w:r w:rsidR="002D7EFD" w:rsidRPr="00925EC5">
        <w:rPr>
          <w:sz w:val="28"/>
          <w:szCs w:val="28"/>
        </w:rPr>
        <w:t xml:space="preserve">1 населённый пункт, д. Альбин).  </w:t>
      </w:r>
    </w:p>
    <w:p w:rsidR="009905BA" w:rsidRPr="00965023" w:rsidRDefault="009905BA" w:rsidP="00965023">
      <w:pPr>
        <w:ind w:firstLine="709"/>
        <w:jc w:val="both"/>
        <w:rPr>
          <w:sz w:val="28"/>
          <w:szCs w:val="28"/>
        </w:rPr>
      </w:pPr>
      <w:r w:rsidRPr="00925EC5">
        <w:rPr>
          <w:sz w:val="28"/>
          <w:szCs w:val="28"/>
        </w:rPr>
        <w:t xml:space="preserve">В связи с убыточной работой ряда магазинов и тяжёлым </w:t>
      </w:r>
      <w:r w:rsidR="00817B44" w:rsidRPr="00925EC5">
        <w:rPr>
          <w:sz w:val="28"/>
          <w:szCs w:val="28"/>
        </w:rPr>
        <w:t>финансо</w:t>
      </w:r>
      <w:r w:rsidR="00965023">
        <w:rPr>
          <w:sz w:val="28"/>
          <w:szCs w:val="28"/>
        </w:rPr>
        <w:t xml:space="preserve">вым положением </w:t>
      </w:r>
      <w:r w:rsidR="00817B44" w:rsidRPr="00925EC5">
        <w:rPr>
          <w:sz w:val="28"/>
          <w:szCs w:val="28"/>
        </w:rPr>
        <w:t>торговая</w:t>
      </w:r>
      <w:r w:rsidRPr="00925EC5">
        <w:rPr>
          <w:sz w:val="28"/>
          <w:szCs w:val="28"/>
        </w:rPr>
        <w:t xml:space="preserve"> с</w:t>
      </w:r>
      <w:r w:rsidR="00817B44" w:rsidRPr="00925EC5">
        <w:rPr>
          <w:sz w:val="28"/>
          <w:szCs w:val="28"/>
        </w:rPr>
        <w:t>еть, принадлежащая Тулунскому</w:t>
      </w:r>
      <w:r w:rsidR="00FD5286">
        <w:rPr>
          <w:sz w:val="28"/>
          <w:szCs w:val="28"/>
        </w:rPr>
        <w:t xml:space="preserve"> </w:t>
      </w:r>
      <w:r w:rsidR="00817B44" w:rsidRPr="00925EC5">
        <w:rPr>
          <w:sz w:val="28"/>
          <w:szCs w:val="28"/>
        </w:rPr>
        <w:t>Райпо</w:t>
      </w:r>
      <w:r w:rsidR="00965023">
        <w:rPr>
          <w:sz w:val="28"/>
          <w:szCs w:val="28"/>
        </w:rPr>
        <w:t>,</w:t>
      </w:r>
      <w:r w:rsidR="00817B44" w:rsidRPr="00925EC5">
        <w:rPr>
          <w:sz w:val="28"/>
          <w:szCs w:val="28"/>
        </w:rPr>
        <w:t xml:space="preserve"> сократилась на</w:t>
      </w:r>
      <w:r w:rsidRPr="00925EC5">
        <w:rPr>
          <w:sz w:val="28"/>
          <w:szCs w:val="28"/>
        </w:rPr>
        <w:t xml:space="preserve"> 12 единиц и на 01.01.2016 г. </w:t>
      </w:r>
      <w:r w:rsidR="00817B44" w:rsidRPr="00925EC5">
        <w:rPr>
          <w:sz w:val="28"/>
          <w:szCs w:val="28"/>
        </w:rPr>
        <w:t>состоит из 15</w:t>
      </w:r>
      <w:r w:rsidRPr="00925EC5">
        <w:rPr>
          <w:sz w:val="28"/>
          <w:szCs w:val="28"/>
        </w:rPr>
        <w:t xml:space="preserve"> магазинов, 1 кафе (с. Бадар) и 1 хлебопекарни (с.</w:t>
      </w:r>
      <w:r w:rsidR="004D2643">
        <w:rPr>
          <w:sz w:val="28"/>
          <w:szCs w:val="28"/>
        </w:rPr>
        <w:t xml:space="preserve"> </w:t>
      </w:r>
      <w:r w:rsidRPr="00925EC5">
        <w:rPr>
          <w:sz w:val="28"/>
          <w:szCs w:val="28"/>
        </w:rPr>
        <w:t>Икей).</w:t>
      </w:r>
    </w:p>
    <w:p w:rsidR="002D7EFD" w:rsidRPr="00925EC5" w:rsidRDefault="002D7EFD" w:rsidP="00236E54">
      <w:pPr>
        <w:ind w:firstLine="709"/>
        <w:jc w:val="both"/>
        <w:rPr>
          <w:sz w:val="28"/>
          <w:szCs w:val="28"/>
        </w:rPr>
      </w:pPr>
      <w:r w:rsidRPr="00925EC5">
        <w:rPr>
          <w:sz w:val="28"/>
          <w:szCs w:val="28"/>
        </w:rPr>
        <w:t>Для создания условий, улучшения организации и качества торгового   обслуживания населения и обеспечения доступности товаров, а также упорядочения  размещения нестационарных розничных торговых объектов и предоставления равных возможностей субъектам предпринима</w:t>
      </w:r>
      <w:r w:rsidR="009905BA" w:rsidRPr="00925EC5">
        <w:rPr>
          <w:sz w:val="28"/>
          <w:szCs w:val="28"/>
        </w:rPr>
        <w:t>тельской деятельности, на 2016</w:t>
      </w:r>
      <w:r w:rsidRPr="00925EC5">
        <w:rPr>
          <w:sz w:val="28"/>
          <w:szCs w:val="28"/>
        </w:rPr>
        <w:t xml:space="preserve"> год разработана схема размещения нестационарных розничных объектов на территории Тулунского</w:t>
      </w:r>
      <w:r w:rsidR="00FD5286">
        <w:rPr>
          <w:sz w:val="28"/>
          <w:szCs w:val="28"/>
        </w:rPr>
        <w:t xml:space="preserve"> </w:t>
      </w:r>
      <w:r w:rsidRPr="00925EC5">
        <w:rPr>
          <w:sz w:val="28"/>
          <w:szCs w:val="28"/>
        </w:rPr>
        <w:t>района и утверждена постановлением администрации Ту</w:t>
      </w:r>
      <w:r w:rsidR="003F3F0C" w:rsidRPr="00925EC5">
        <w:rPr>
          <w:sz w:val="28"/>
          <w:szCs w:val="28"/>
        </w:rPr>
        <w:t xml:space="preserve">лунского муниципального района </w:t>
      </w:r>
      <w:r w:rsidR="009905BA" w:rsidRPr="00925EC5">
        <w:rPr>
          <w:sz w:val="28"/>
          <w:szCs w:val="28"/>
        </w:rPr>
        <w:t>от 22.12.2015</w:t>
      </w:r>
      <w:r w:rsidRPr="00925EC5">
        <w:rPr>
          <w:sz w:val="28"/>
          <w:szCs w:val="28"/>
        </w:rPr>
        <w:t xml:space="preserve"> г. </w:t>
      </w:r>
      <w:r w:rsidR="009905BA" w:rsidRPr="00925EC5">
        <w:rPr>
          <w:sz w:val="28"/>
          <w:szCs w:val="28"/>
        </w:rPr>
        <w:t>№ 177</w:t>
      </w:r>
      <w:r w:rsidR="003F3F0C" w:rsidRPr="00925EC5">
        <w:rPr>
          <w:sz w:val="28"/>
          <w:szCs w:val="28"/>
        </w:rPr>
        <w:t xml:space="preserve">-пг </w:t>
      </w:r>
      <w:r w:rsidRPr="00925EC5">
        <w:rPr>
          <w:sz w:val="28"/>
          <w:szCs w:val="28"/>
        </w:rPr>
        <w:t>«Об утверждении Схемы размещения нестационарных торговых объектов на территории муниципального обра</w:t>
      </w:r>
      <w:r w:rsidR="009905BA" w:rsidRPr="00925EC5">
        <w:rPr>
          <w:sz w:val="28"/>
          <w:szCs w:val="28"/>
        </w:rPr>
        <w:t>зования «Тулунский район</w:t>
      </w:r>
      <w:r w:rsidR="00EF3915">
        <w:rPr>
          <w:sz w:val="28"/>
          <w:szCs w:val="28"/>
        </w:rPr>
        <w:t>»</w:t>
      </w:r>
      <w:r w:rsidR="009905BA" w:rsidRPr="00925EC5">
        <w:rPr>
          <w:sz w:val="28"/>
          <w:szCs w:val="28"/>
        </w:rPr>
        <w:t xml:space="preserve"> на 2016</w:t>
      </w:r>
      <w:r w:rsidRPr="00925EC5">
        <w:rPr>
          <w:sz w:val="28"/>
          <w:szCs w:val="28"/>
        </w:rPr>
        <w:t xml:space="preserve"> год»</w:t>
      </w:r>
      <w:r w:rsidR="003F3F0C" w:rsidRPr="00925EC5">
        <w:rPr>
          <w:sz w:val="28"/>
          <w:szCs w:val="28"/>
        </w:rPr>
        <w:t>.</w:t>
      </w:r>
    </w:p>
    <w:p w:rsidR="002D7EFD" w:rsidRPr="00925EC5" w:rsidRDefault="002D7EFD" w:rsidP="00236E54">
      <w:pPr>
        <w:ind w:firstLine="709"/>
        <w:jc w:val="both"/>
        <w:rPr>
          <w:sz w:val="28"/>
          <w:szCs w:val="28"/>
        </w:rPr>
      </w:pPr>
      <w:r w:rsidRPr="00925EC5">
        <w:rPr>
          <w:sz w:val="28"/>
          <w:szCs w:val="28"/>
        </w:rPr>
        <w:t xml:space="preserve"> В целях развития и использования потенциала потребительской кооперации Тулунского района, </w:t>
      </w:r>
      <w:r w:rsidR="00965023">
        <w:rPr>
          <w:sz w:val="28"/>
          <w:szCs w:val="28"/>
        </w:rPr>
        <w:t>А</w:t>
      </w:r>
      <w:r w:rsidRPr="00925EC5">
        <w:rPr>
          <w:sz w:val="28"/>
          <w:szCs w:val="28"/>
        </w:rPr>
        <w:t>дминистрацией Тулунского муниципального района заключены соглашения с Тулунским</w:t>
      </w:r>
      <w:r w:rsidR="00FD5286">
        <w:rPr>
          <w:sz w:val="28"/>
          <w:szCs w:val="28"/>
        </w:rPr>
        <w:t xml:space="preserve"> </w:t>
      </w:r>
      <w:r w:rsidRPr="00925EC5">
        <w:rPr>
          <w:sz w:val="28"/>
          <w:szCs w:val="28"/>
        </w:rPr>
        <w:t>Райпо и Будаговским сельпо о взаимовыгодном сотрудничестве.</w:t>
      </w:r>
    </w:p>
    <w:p w:rsidR="002D7EFD" w:rsidRDefault="002D7EFD" w:rsidP="00236E54">
      <w:pPr>
        <w:ind w:firstLine="709"/>
        <w:jc w:val="both"/>
        <w:rPr>
          <w:sz w:val="28"/>
          <w:szCs w:val="28"/>
        </w:rPr>
      </w:pPr>
      <w:r w:rsidRPr="00925EC5">
        <w:rPr>
          <w:sz w:val="28"/>
          <w:szCs w:val="28"/>
        </w:rPr>
        <w:t>В целях развития предпринимательской инициативы и повышения общественной значимости предпринимательской</w:t>
      </w:r>
      <w:r>
        <w:rPr>
          <w:sz w:val="28"/>
          <w:szCs w:val="28"/>
        </w:rPr>
        <w:t xml:space="preserve"> деятельности, выявления и </w:t>
      </w:r>
      <w:r>
        <w:rPr>
          <w:sz w:val="28"/>
          <w:szCs w:val="28"/>
        </w:rPr>
        <w:lastRenderedPageBreak/>
        <w:t xml:space="preserve">поощрения лучших предприятий, индивидуальных </w:t>
      </w:r>
      <w:r w:rsidR="00967175">
        <w:rPr>
          <w:sz w:val="28"/>
          <w:szCs w:val="28"/>
        </w:rPr>
        <w:t>предпринимателей Администрацией</w:t>
      </w:r>
      <w:r w:rsidR="00FD5286">
        <w:rPr>
          <w:sz w:val="28"/>
          <w:szCs w:val="28"/>
        </w:rPr>
        <w:t xml:space="preserve"> </w:t>
      </w:r>
      <w:r>
        <w:rPr>
          <w:sz w:val="28"/>
          <w:szCs w:val="28"/>
        </w:rPr>
        <w:t xml:space="preserve">Тулунского муниципального района проводился </w:t>
      </w:r>
      <w:r w:rsidR="003B4DA5">
        <w:rPr>
          <w:sz w:val="28"/>
          <w:szCs w:val="28"/>
        </w:rPr>
        <w:t xml:space="preserve">районный </w:t>
      </w:r>
      <w:r>
        <w:rPr>
          <w:sz w:val="28"/>
          <w:szCs w:val="28"/>
        </w:rPr>
        <w:t>конкурс «Лучшее предприятие торговли и общественного питания</w:t>
      </w:r>
      <w:r w:rsidR="00FD5286">
        <w:rPr>
          <w:sz w:val="28"/>
          <w:szCs w:val="28"/>
        </w:rPr>
        <w:t xml:space="preserve"> </w:t>
      </w:r>
      <w:r w:rsidR="003F3F0C">
        <w:rPr>
          <w:sz w:val="28"/>
          <w:szCs w:val="28"/>
        </w:rPr>
        <w:t>Тулунского района</w:t>
      </w:r>
      <w:r>
        <w:rPr>
          <w:sz w:val="28"/>
          <w:szCs w:val="28"/>
        </w:rPr>
        <w:t>».</w:t>
      </w:r>
    </w:p>
    <w:p w:rsidR="002D7EFD" w:rsidRDefault="00965023" w:rsidP="00236E54">
      <w:pPr>
        <w:ind w:firstLine="709"/>
        <w:jc w:val="both"/>
        <w:rPr>
          <w:sz w:val="28"/>
          <w:szCs w:val="28"/>
        </w:rPr>
      </w:pPr>
      <w:r>
        <w:rPr>
          <w:sz w:val="28"/>
          <w:szCs w:val="28"/>
        </w:rPr>
        <w:t>В 2015 году у</w:t>
      </w:r>
      <w:r w:rsidR="00967175">
        <w:rPr>
          <w:sz w:val="28"/>
          <w:szCs w:val="28"/>
        </w:rPr>
        <w:t>частие в</w:t>
      </w:r>
      <w:r w:rsidR="009905BA">
        <w:rPr>
          <w:sz w:val="28"/>
          <w:szCs w:val="28"/>
        </w:rPr>
        <w:t xml:space="preserve"> конкурсе приняли 8</w:t>
      </w:r>
      <w:r w:rsidR="002D7EFD">
        <w:rPr>
          <w:sz w:val="28"/>
          <w:szCs w:val="28"/>
        </w:rPr>
        <w:t xml:space="preserve"> индивидуальных предпринимател</w:t>
      </w:r>
      <w:r w:rsidR="009905BA">
        <w:rPr>
          <w:sz w:val="28"/>
          <w:szCs w:val="28"/>
        </w:rPr>
        <w:t>ей.</w:t>
      </w:r>
    </w:p>
    <w:p w:rsidR="009905BA" w:rsidRPr="0057704E" w:rsidRDefault="009905BA" w:rsidP="009905BA">
      <w:pPr>
        <w:ind w:firstLine="709"/>
        <w:jc w:val="both"/>
        <w:rPr>
          <w:sz w:val="28"/>
          <w:szCs w:val="28"/>
        </w:rPr>
      </w:pPr>
      <w:r>
        <w:rPr>
          <w:sz w:val="28"/>
          <w:szCs w:val="28"/>
        </w:rPr>
        <w:t>Две заявки были отклонены из-за отсутствия полного пакета документов.</w:t>
      </w:r>
    </w:p>
    <w:p w:rsidR="009905BA" w:rsidRPr="0057704E" w:rsidRDefault="009905BA" w:rsidP="009905BA">
      <w:pPr>
        <w:ind w:firstLine="709"/>
        <w:jc w:val="both"/>
        <w:rPr>
          <w:b/>
          <w:sz w:val="28"/>
          <w:szCs w:val="28"/>
        </w:rPr>
      </w:pPr>
      <w:r>
        <w:rPr>
          <w:sz w:val="28"/>
          <w:szCs w:val="28"/>
        </w:rPr>
        <w:t xml:space="preserve">Победителями конкурса в номинации «Лучший объект торговли Тулунского района» - магазин товаров повседневного спроса с площадью свыше 100 </w:t>
      </w:r>
      <w:r w:rsidR="00817B44">
        <w:rPr>
          <w:sz w:val="28"/>
          <w:szCs w:val="28"/>
        </w:rPr>
        <w:t>кв.</w:t>
      </w:r>
      <w:r>
        <w:rPr>
          <w:sz w:val="28"/>
          <w:szCs w:val="28"/>
        </w:rPr>
        <w:t xml:space="preserve"> стали: </w:t>
      </w:r>
    </w:p>
    <w:p w:rsidR="009905BA" w:rsidRDefault="009905BA" w:rsidP="009905BA">
      <w:pPr>
        <w:ind w:firstLine="709"/>
        <w:jc w:val="both"/>
        <w:rPr>
          <w:sz w:val="28"/>
          <w:szCs w:val="28"/>
        </w:rPr>
      </w:pPr>
      <w:r>
        <w:rPr>
          <w:sz w:val="28"/>
          <w:szCs w:val="28"/>
        </w:rPr>
        <w:t>1 место - магазин «Антей», с. Гуран (ИП Атминович С. Н.);</w:t>
      </w:r>
    </w:p>
    <w:p w:rsidR="009905BA" w:rsidRDefault="009905BA" w:rsidP="009905BA">
      <w:pPr>
        <w:ind w:firstLine="709"/>
        <w:jc w:val="both"/>
        <w:rPr>
          <w:sz w:val="28"/>
          <w:szCs w:val="28"/>
        </w:rPr>
      </w:pPr>
      <w:r>
        <w:rPr>
          <w:sz w:val="28"/>
          <w:szCs w:val="28"/>
        </w:rPr>
        <w:t>2 место - магазин  «Удачный», д. Нижний Манут (ИП Гапоненко И. В.);</w:t>
      </w:r>
    </w:p>
    <w:p w:rsidR="009905BA" w:rsidRDefault="009905BA" w:rsidP="009905BA">
      <w:pPr>
        <w:ind w:firstLine="709"/>
        <w:jc w:val="both"/>
        <w:rPr>
          <w:sz w:val="28"/>
          <w:szCs w:val="28"/>
        </w:rPr>
      </w:pPr>
      <w:r>
        <w:rPr>
          <w:sz w:val="28"/>
          <w:szCs w:val="28"/>
        </w:rPr>
        <w:t>3 место - магазин «Надежда», с. Шерагул (ИП Ботвинко О. В.).</w:t>
      </w:r>
    </w:p>
    <w:p w:rsidR="009905BA" w:rsidRDefault="009905BA" w:rsidP="009905BA">
      <w:pPr>
        <w:ind w:firstLine="709"/>
        <w:jc w:val="both"/>
        <w:rPr>
          <w:sz w:val="28"/>
          <w:szCs w:val="28"/>
        </w:rPr>
      </w:pPr>
      <w:r>
        <w:rPr>
          <w:sz w:val="28"/>
          <w:szCs w:val="28"/>
        </w:rPr>
        <w:t>Победителями в номинации «</w:t>
      </w:r>
      <w:r w:rsidR="00817B44">
        <w:rPr>
          <w:sz w:val="28"/>
          <w:szCs w:val="28"/>
        </w:rPr>
        <w:t>Лучший объект торговли</w:t>
      </w:r>
      <w:r w:rsidR="00FD5286">
        <w:rPr>
          <w:sz w:val="28"/>
          <w:szCs w:val="28"/>
        </w:rPr>
        <w:t xml:space="preserve"> </w:t>
      </w:r>
      <w:r>
        <w:rPr>
          <w:sz w:val="28"/>
          <w:szCs w:val="28"/>
        </w:rPr>
        <w:t xml:space="preserve">Тулунского района» - магазин товаров повседневного спроса с площадью до 100 </w:t>
      </w:r>
      <w:r w:rsidR="00817B44">
        <w:rPr>
          <w:sz w:val="28"/>
          <w:szCs w:val="28"/>
        </w:rPr>
        <w:t>кв.</w:t>
      </w:r>
      <w:r>
        <w:rPr>
          <w:sz w:val="28"/>
          <w:szCs w:val="28"/>
        </w:rPr>
        <w:t xml:space="preserve"> стали:</w:t>
      </w:r>
    </w:p>
    <w:p w:rsidR="009905BA" w:rsidRDefault="009905BA" w:rsidP="009905BA">
      <w:pPr>
        <w:ind w:firstLine="709"/>
        <w:jc w:val="both"/>
        <w:rPr>
          <w:sz w:val="28"/>
          <w:szCs w:val="28"/>
        </w:rPr>
      </w:pPr>
      <w:r>
        <w:rPr>
          <w:sz w:val="28"/>
          <w:szCs w:val="28"/>
        </w:rPr>
        <w:t>1 место - магазин «Родничок - 4», д. Одон (ИП Шумилова С. И.);</w:t>
      </w:r>
    </w:p>
    <w:p w:rsidR="009905BA" w:rsidRDefault="009905BA" w:rsidP="009905BA">
      <w:pPr>
        <w:ind w:firstLine="709"/>
        <w:jc w:val="both"/>
        <w:rPr>
          <w:sz w:val="28"/>
          <w:szCs w:val="28"/>
        </w:rPr>
      </w:pPr>
      <w:r>
        <w:rPr>
          <w:sz w:val="28"/>
          <w:szCs w:val="28"/>
        </w:rPr>
        <w:t>2 место - магазин  «Елена», с. Азей (ИП Чугунов А. В.);</w:t>
      </w:r>
    </w:p>
    <w:p w:rsidR="009905BA" w:rsidRDefault="009905BA" w:rsidP="009905BA">
      <w:pPr>
        <w:ind w:firstLine="709"/>
        <w:jc w:val="both"/>
        <w:rPr>
          <w:sz w:val="28"/>
          <w:szCs w:val="28"/>
        </w:rPr>
      </w:pPr>
      <w:r>
        <w:rPr>
          <w:sz w:val="28"/>
          <w:szCs w:val="28"/>
        </w:rPr>
        <w:t>3 место - магазин «Рассвет», д. Нижний Бурбук (ИП Смоляков А. В.).</w:t>
      </w:r>
    </w:p>
    <w:p w:rsidR="009905BA" w:rsidRDefault="009905BA" w:rsidP="009905BA">
      <w:pPr>
        <w:ind w:firstLine="709"/>
        <w:jc w:val="both"/>
        <w:rPr>
          <w:sz w:val="28"/>
          <w:szCs w:val="28"/>
        </w:rPr>
      </w:pPr>
      <w:r>
        <w:rPr>
          <w:sz w:val="28"/>
          <w:szCs w:val="28"/>
        </w:rPr>
        <w:t>Призёры и участники конкурса были награждены грамотами, благодарственными письмами и ценными подарками.</w:t>
      </w:r>
    </w:p>
    <w:p w:rsidR="002D7EFD" w:rsidRDefault="002D7EFD" w:rsidP="00236E54">
      <w:pPr>
        <w:ind w:firstLine="709"/>
        <w:jc w:val="both"/>
        <w:rPr>
          <w:sz w:val="28"/>
          <w:szCs w:val="28"/>
        </w:rPr>
      </w:pPr>
      <w:r>
        <w:rPr>
          <w:sz w:val="28"/>
          <w:szCs w:val="28"/>
        </w:rPr>
        <w:t>Во исполнение соглашения</w:t>
      </w:r>
      <w:r w:rsidR="00FD5286">
        <w:rPr>
          <w:sz w:val="28"/>
          <w:szCs w:val="28"/>
        </w:rPr>
        <w:t xml:space="preserve"> </w:t>
      </w:r>
      <w:r>
        <w:rPr>
          <w:sz w:val="28"/>
          <w:szCs w:val="28"/>
        </w:rPr>
        <w:t xml:space="preserve">о сотрудничестве </w:t>
      </w:r>
      <w:r w:rsidR="00965023">
        <w:rPr>
          <w:sz w:val="28"/>
          <w:szCs w:val="28"/>
        </w:rPr>
        <w:t xml:space="preserve">в целях </w:t>
      </w:r>
      <w:r w:rsidR="00967175">
        <w:rPr>
          <w:sz w:val="28"/>
          <w:szCs w:val="28"/>
        </w:rPr>
        <w:t>формировани</w:t>
      </w:r>
      <w:r w:rsidR="00965023">
        <w:rPr>
          <w:sz w:val="28"/>
          <w:szCs w:val="28"/>
        </w:rPr>
        <w:t>я</w:t>
      </w:r>
      <w:r>
        <w:rPr>
          <w:sz w:val="28"/>
          <w:szCs w:val="28"/>
        </w:rPr>
        <w:t xml:space="preserve"> торгового </w:t>
      </w:r>
      <w:r w:rsidR="00967175">
        <w:rPr>
          <w:sz w:val="28"/>
          <w:szCs w:val="28"/>
        </w:rPr>
        <w:t>реестра Иркутской</w:t>
      </w:r>
      <w:r w:rsidR="00FD5286">
        <w:rPr>
          <w:sz w:val="28"/>
          <w:szCs w:val="28"/>
        </w:rPr>
        <w:t xml:space="preserve"> </w:t>
      </w:r>
      <w:r w:rsidR="00967175">
        <w:rPr>
          <w:sz w:val="28"/>
          <w:szCs w:val="28"/>
        </w:rPr>
        <w:t>области</w:t>
      </w:r>
      <w:r w:rsidR="00965023">
        <w:rPr>
          <w:sz w:val="28"/>
          <w:szCs w:val="28"/>
        </w:rPr>
        <w:t xml:space="preserve"> от 28 02.09.2011г. № 28</w:t>
      </w:r>
      <w:r w:rsidR="00967175">
        <w:rPr>
          <w:sz w:val="28"/>
          <w:szCs w:val="28"/>
        </w:rPr>
        <w:t xml:space="preserve">, </w:t>
      </w:r>
      <w:r w:rsidR="00965023">
        <w:rPr>
          <w:sz w:val="28"/>
          <w:szCs w:val="28"/>
        </w:rPr>
        <w:t>заключенного между Службой потребительского рынка Иркутской области и Администрацией Тулунского муниципального района</w:t>
      </w:r>
      <w:r w:rsidR="00F144B7">
        <w:rPr>
          <w:sz w:val="28"/>
          <w:szCs w:val="28"/>
        </w:rPr>
        <w:t>,</w:t>
      </w:r>
      <w:r w:rsidR="00FD5286">
        <w:rPr>
          <w:sz w:val="28"/>
          <w:szCs w:val="28"/>
        </w:rPr>
        <w:t xml:space="preserve"> </w:t>
      </w:r>
      <w:r w:rsidR="00967175">
        <w:rPr>
          <w:sz w:val="28"/>
          <w:szCs w:val="28"/>
        </w:rPr>
        <w:t>в</w:t>
      </w:r>
      <w:r>
        <w:rPr>
          <w:sz w:val="28"/>
          <w:szCs w:val="28"/>
        </w:rPr>
        <w:t xml:space="preserve"> целях полной и детальной информации о состоянии </w:t>
      </w:r>
      <w:r w:rsidR="00967175">
        <w:rPr>
          <w:sz w:val="28"/>
          <w:szCs w:val="28"/>
        </w:rPr>
        <w:t>торговли на</w:t>
      </w:r>
      <w:r>
        <w:rPr>
          <w:sz w:val="28"/>
          <w:szCs w:val="28"/>
        </w:rPr>
        <w:t xml:space="preserve"> территории  </w:t>
      </w:r>
      <w:r w:rsidR="00967175">
        <w:rPr>
          <w:sz w:val="28"/>
          <w:szCs w:val="28"/>
        </w:rPr>
        <w:t>района, а</w:t>
      </w:r>
      <w:r>
        <w:rPr>
          <w:sz w:val="28"/>
          <w:szCs w:val="28"/>
        </w:rPr>
        <w:t xml:space="preserve"> также </w:t>
      </w:r>
      <w:r w:rsidR="00967175">
        <w:rPr>
          <w:sz w:val="28"/>
          <w:szCs w:val="28"/>
        </w:rPr>
        <w:t>для объективного</w:t>
      </w:r>
      <w:r w:rsidR="00FD5286">
        <w:rPr>
          <w:sz w:val="28"/>
          <w:szCs w:val="28"/>
        </w:rPr>
        <w:t xml:space="preserve"> </w:t>
      </w:r>
      <w:r w:rsidR="00967175">
        <w:rPr>
          <w:sz w:val="28"/>
          <w:szCs w:val="28"/>
        </w:rPr>
        <w:t>расчёта обеспеченности торговыми</w:t>
      </w:r>
      <w:r w:rsidR="00FD5286">
        <w:rPr>
          <w:sz w:val="28"/>
          <w:szCs w:val="28"/>
        </w:rPr>
        <w:t xml:space="preserve"> </w:t>
      </w:r>
      <w:r w:rsidR="00967175">
        <w:rPr>
          <w:sz w:val="28"/>
          <w:szCs w:val="28"/>
        </w:rPr>
        <w:t>площадями проводилась</w:t>
      </w:r>
      <w:r>
        <w:rPr>
          <w:sz w:val="28"/>
          <w:szCs w:val="28"/>
        </w:rPr>
        <w:t xml:space="preserve"> работа по внесению объектов торговли в реестр Иркутской области.  </w:t>
      </w:r>
    </w:p>
    <w:p w:rsidR="002D7EFD" w:rsidRPr="00967175" w:rsidRDefault="002D7EFD" w:rsidP="00236E54">
      <w:pPr>
        <w:ind w:firstLine="709"/>
        <w:jc w:val="both"/>
        <w:rPr>
          <w:sz w:val="28"/>
          <w:szCs w:val="28"/>
        </w:rPr>
      </w:pPr>
      <w:r>
        <w:rPr>
          <w:sz w:val="28"/>
          <w:szCs w:val="28"/>
        </w:rPr>
        <w:t>Внесено в торго</w:t>
      </w:r>
      <w:r w:rsidR="009905BA">
        <w:rPr>
          <w:sz w:val="28"/>
          <w:szCs w:val="28"/>
        </w:rPr>
        <w:t>вый реестр Иркутской области 186</w:t>
      </w:r>
      <w:r>
        <w:rPr>
          <w:sz w:val="28"/>
          <w:szCs w:val="28"/>
        </w:rPr>
        <w:t xml:space="preserve"> торговых объектов </w:t>
      </w:r>
      <w:r w:rsidR="009905BA">
        <w:rPr>
          <w:sz w:val="28"/>
          <w:szCs w:val="28"/>
        </w:rPr>
        <w:t>(+ 11</w:t>
      </w:r>
      <w:r w:rsidRPr="00967175">
        <w:rPr>
          <w:sz w:val="28"/>
          <w:szCs w:val="28"/>
        </w:rPr>
        <w:t xml:space="preserve"> к прошлому году)</w:t>
      </w:r>
      <w:r w:rsidR="00967175">
        <w:rPr>
          <w:sz w:val="28"/>
          <w:szCs w:val="28"/>
        </w:rPr>
        <w:t>.</w:t>
      </w:r>
    </w:p>
    <w:p w:rsidR="002D7EFD" w:rsidRPr="00D8652B" w:rsidRDefault="002D7EFD" w:rsidP="00236E54">
      <w:pPr>
        <w:ind w:firstLine="709"/>
        <w:jc w:val="both"/>
        <w:rPr>
          <w:sz w:val="28"/>
          <w:szCs w:val="28"/>
        </w:rPr>
      </w:pPr>
      <w:r w:rsidRPr="00D8652B">
        <w:rPr>
          <w:sz w:val="28"/>
          <w:szCs w:val="28"/>
        </w:rPr>
        <w:t xml:space="preserve">Норматив минимальной обеспеченности площадью торговых объектов для </w:t>
      </w:r>
      <w:r w:rsidR="00967175" w:rsidRPr="00D8652B">
        <w:rPr>
          <w:sz w:val="28"/>
          <w:szCs w:val="28"/>
        </w:rPr>
        <w:t>Тулунского района</w:t>
      </w:r>
      <w:r w:rsidRPr="00D8652B">
        <w:rPr>
          <w:sz w:val="28"/>
          <w:szCs w:val="28"/>
        </w:rPr>
        <w:t xml:space="preserve"> на 1000 жителей установлен 193 кв. м. </w:t>
      </w:r>
    </w:p>
    <w:p w:rsidR="002D7EFD" w:rsidRPr="00967175" w:rsidRDefault="002D7EFD" w:rsidP="00236E54">
      <w:pPr>
        <w:ind w:firstLine="709"/>
        <w:jc w:val="both"/>
        <w:rPr>
          <w:sz w:val="28"/>
          <w:szCs w:val="28"/>
        </w:rPr>
      </w:pPr>
      <w:r>
        <w:rPr>
          <w:sz w:val="28"/>
          <w:szCs w:val="28"/>
        </w:rPr>
        <w:t xml:space="preserve">На 1 января </w:t>
      </w:r>
      <w:r w:rsidR="009905BA">
        <w:rPr>
          <w:sz w:val="28"/>
          <w:szCs w:val="28"/>
        </w:rPr>
        <w:t xml:space="preserve">2016 </w:t>
      </w:r>
      <w:r w:rsidR="003B4DA5">
        <w:rPr>
          <w:sz w:val="28"/>
          <w:szCs w:val="28"/>
        </w:rPr>
        <w:t>года</w:t>
      </w:r>
      <w:r w:rsidR="00FD5286">
        <w:rPr>
          <w:sz w:val="28"/>
          <w:szCs w:val="28"/>
        </w:rPr>
        <w:t xml:space="preserve"> </w:t>
      </w:r>
      <w:r w:rsidR="00967175" w:rsidRPr="00D8652B">
        <w:rPr>
          <w:sz w:val="28"/>
          <w:szCs w:val="28"/>
        </w:rPr>
        <w:t>обеспеченность</w:t>
      </w:r>
      <w:r w:rsidR="00FD5286">
        <w:rPr>
          <w:sz w:val="28"/>
          <w:szCs w:val="28"/>
        </w:rPr>
        <w:t xml:space="preserve"> </w:t>
      </w:r>
      <w:r w:rsidR="00967175" w:rsidRPr="00D8652B">
        <w:rPr>
          <w:sz w:val="28"/>
          <w:szCs w:val="28"/>
        </w:rPr>
        <w:t>торговыми</w:t>
      </w:r>
      <w:r w:rsidR="00FD5286">
        <w:rPr>
          <w:sz w:val="28"/>
          <w:szCs w:val="28"/>
        </w:rPr>
        <w:t xml:space="preserve"> </w:t>
      </w:r>
      <w:r w:rsidR="00967175" w:rsidRPr="00D8652B">
        <w:rPr>
          <w:sz w:val="28"/>
          <w:szCs w:val="28"/>
        </w:rPr>
        <w:t>площадями</w:t>
      </w:r>
      <w:r w:rsidR="00FD5286">
        <w:rPr>
          <w:sz w:val="28"/>
          <w:szCs w:val="28"/>
        </w:rPr>
        <w:t xml:space="preserve"> </w:t>
      </w:r>
      <w:r w:rsidR="00967175" w:rsidRPr="00D8652B">
        <w:rPr>
          <w:sz w:val="28"/>
          <w:szCs w:val="28"/>
        </w:rPr>
        <w:t>в</w:t>
      </w:r>
      <w:r w:rsidR="00FD5286">
        <w:rPr>
          <w:sz w:val="28"/>
          <w:szCs w:val="28"/>
        </w:rPr>
        <w:t xml:space="preserve"> </w:t>
      </w:r>
      <w:r w:rsidR="00967175" w:rsidRPr="00D8652B">
        <w:rPr>
          <w:sz w:val="28"/>
          <w:szCs w:val="28"/>
        </w:rPr>
        <w:t>расчёте на</w:t>
      </w:r>
      <w:r w:rsidRPr="00D8652B">
        <w:rPr>
          <w:sz w:val="28"/>
          <w:szCs w:val="28"/>
        </w:rPr>
        <w:t xml:space="preserve"> 1000 человек </w:t>
      </w:r>
      <w:r w:rsidR="00967175" w:rsidRPr="00D8652B">
        <w:rPr>
          <w:sz w:val="28"/>
          <w:szCs w:val="28"/>
        </w:rPr>
        <w:t xml:space="preserve">составила </w:t>
      </w:r>
      <w:r w:rsidR="009905BA">
        <w:rPr>
          <w:sz w:val="28"/>
          <w:szCs w:val="28"/>
        </w:rPr>
        <w:t>51</w:t>
      </w:r>
      <w:r w:rsidR="00967175">
        <w:rPr>
          <w:sz w:val="28"/>
          <w:szCs w:val="28"/>
        </w:rPr>
        <w:t>4</w:t>
      </w:r>
      <w:r w:rsidRPr="00D8652B">
        <w:rPr>
          <w:sz w:val="28"/>
          <w:szCs w:val="28"/>
        </w:rPr>
        <w:t>кв.м.</w:t>
      </w:r>
      <w:r w:rsidR="009905BA">
        <w:rPr>
          <w:sz w:val="28"/>
          <w:szCs w:val="28"/>
        </w:rPr>
        <w:t xml:space="preserve"> (на 01.01.2015</w:t>
      </w:r>
      <w:r w:rsidR="004D2643">
        <w:rPr>
          <w:sz w:val="28"/>
          <w:szCs w:val="28"/>
        </w:rPr>
        <w:t xml:space="preserve"> </w:t>
      </w:r>
      <w:r w:rsidRPr="00967175">
        <w:rPr>
          <w:sz w:val="28"/>
          <w:szCs w:val="28"/>
        </w:rPr>
        <w:t xml:space="preserve">г. </w:t>
      </w:r>
      <w:r w:rsidR="00967175" w:rsidRPr="00967175">
        <w:rPr>
          <w:sz w:val="28"/>
          <w:szCs w:val="28"/>
        </w:rPr>
        <w:t>площадь на</w:t>
      </w:r>
      <w:r w:rsidR="009905BA">
        <w:rPr>
          <w:sz w:val="28"/>
          <w:szCs w:val="28"/>
        </w:rPr>
        <w:t xml:space="preserve"> 1 жителя составляла 504</w:t>
      </w:r>
      <w:r w:rsidR="00817B44" w:rsidRPr="00967175">
        <w:rPr>
          <w:sz w:val="28"/>
          <w:szCs w:val="28"/>
        </w:rPr>
        <w:t>кв.</w:t>
      </w:r>
      <w:r w:rsidR="00967175" w:rsidRPr="00967175">
        <w:rPr>
          <w:sz w:val="28"/>
          <w:szCs w:val="28"/>
        </w:rPr>
        <w:t>)</w:t>
      </w:r>
      <w:r w:rsidR="00967175">
        <w:rPr>
          <w:sz w:val="28"/>
          <w:szCs w:val="28"/>
        </w:rPr>
        <w:t>.</w:t>
      </w:r>
    </w:p>
    <w:p w:rsidR="002D7EFD" w:rsidRDefault="002D7EFD" w:rsidP="00236E54">
      <w:pPr>
        <w:ind w:firstLine="709"/>
        <w:jc w:val="both"/>
        <w:rPr>
          <w:sz w:val="28"/>
          <w:szCs w:val="28"/>
        </w:rPr>
      </w:pPr>
      <w:r w:rsidRPr="000700AE">
        <w:rPr>
          <w:sz w:val="28"/>
          <w:szCs w:val="28"/>
        </w:rPr>
        <w:t>Проведены</w:t>
      </w:r>
      <w:r>
        <w:rPr>
          <w:sz w:val="28"/>
          <w:szCs w:val="28"/>
        </w:rPr>
        <w:t xml:space="preserve"> расчёты </w:t>
      </w:r>
      <w:r w:rsidR="00967175">
        <w:rPr>
          <w:sz w:val="28"/>
          <w:szCs w:val="28"/>
        </w:rPr>
        <w:t>плана нормированного</w:t>
      </w:r>
      <w:r>
        <w:rPr>
          <w:sz w:val="28"/>
          <w:szCs w:val="28"/>
        </w:rPr>
        <w:t xml:space="preserve"> продовольственного и </w:t>
      </w:r>
      <w:r w:rsidR="00967175">
        <w:rPr>
          <w:sz w:val="28"/>
          <w:szCs w:val="28"/>
        </w:rPr>
        <w:t>непродовольственного снабжения</w:t>
      </w:r>
      <w:r>
        <w:rPr>
          <w:sz w:val="28"/>
          <w:szCs w:val="28"/>
        </w:rPr>
        <w:t xml:space="preserve"> населения при переводе на условия военного времени на 2010 расчётный год.</w:t>
      </w:r>
    </w:p>
    <w:p w:rsidR="009905BA" w:rsidRDefault="009905BA" w:rsidP="009905BA">
      <w:pPr>
        <w:ind w:firstLine="709"/>
        <w:jc w:val="both"/>
        <w:rPr>
          <w:sz w:val="28"/>
          <w:szCs w:val="28"/>
        </w:rPr>
      </w:pPr>
      <w:r>
        <w:rPr>
          <w:sz w:val="28"/>
          <w:szCs w:val="28"/>
        </w:rPr>
        <w:t>Проводилась работа по привлечению индивидуальных предпринимателей и организаций торговли для участия в ярмарках, проводимых как на территориях сельских поселениях, так и на территории г. Тулуна.</w:t>
      </w:r>
    </w:p>
    <w:p w:rsidR="009905BA" w:rsidRDefault="009905BA" w:rsidP="009905BA">
      <w:pPr>
        <w:ind w:firstLine="709"/>
        <w:jc w:val="both"/>
        <w:rPr>
          <w:sz w:val="28"/>
          <w:szCs w:val="28"/>
        </w:rPr>
      </w:pPr>
      <w:r>
        <w:rPr>
          <w:sz w:val="28"/>
          <w:szCs w:val="28"/>
        </w:rPr>
        <w:t>26 сентября 2015 года МКУК «ДК «Прометей»» проведена праздничная ярмарка «</w:t>
      </w:r>
      <w:r w:rsidR="004D2643">
        <w:rPr>
          <w:sz w:val="28"/>
          <w:szCs w:val="28"/>
        </w:rPr>
        <w:t>Районный разгуляй</w:t>
      </w:r>
      <w:r>
        <w:rPr>
          <w:sz w:val="28"/>
          <w:szCs w:val="28"/>
        </w:rPr>
        <w:t>», в которой приняли участие 1 торговая организация и 10 индивидуальных предпринимателей, занятых в сфере торговли и общественного питания.</w:t>
      </w:r>
    </w:p>
    <w:p w:rsidR="009905BA" w:rsidRDefault="009905BA" w:rsidP="009905BA">
      <w:pPr>
        <w:ind w:firstLine="709"/>
        <w:jc w:val="both"/>
        <w:rPr>
          <w:sz w:val="28"/>
          <w:szCs w:val="28"/>
        </w:rPr>
      </w:pPr>
      <w:r>
        <w:rPr>
          <w:sz w:val="28"/>
          <w:szCs w:val="28"/>
        </w:rPr>
        <w:t xml:space="preserve">Во исполнение Федерального закона от 01.12.2014 г. № 419-ФЗ «О внесении изменений в отдельные законодательные акты Российской Федерации по вопросам </w:t>
      </w:r>
      <w:r>
        <w:rPr>
          <w:sz w:val="28"/>
          <w:szCs w:val="28"/>
        </w:rPr>
        <w:lastRenderedPageBreak/>
        <w:t xml:space="preserve">социальной защиты инвалидов в связи с ратификацией Конвенции о правах инвалидов» проведена работа по информированию руководителей торговых организаций и индивидуальных предпринимателей, осуществляющих деятельность в сфере торговли, общественного питания и бытового обслуживания, о необходимости соблюдения требований действующего законодательства в части обеспечения доступности для инвалидов объектов и услуг путём опубликования данной информации в газете «Земля Тулунская» (2 публикации), размещения на официальном сайте </w:t>
      </w:r>
      <w:r w:rsidR="00965023">
        <w:rPr>
          <w:sz w:val="28"/>
          <w:szCs w:val="28"/>
        </w:rPr>
        <w:t>А</w:t>
      </w:r>
      <w:r>
        <w:rPr>
          <w:sz w:val="28"/>
          <w:szCs w:val="28"/>
        </w:rPr>
        <w:t>дминистрации Тулунского муниципального района, а также путём направления им информационных писем.</w:t>
      </w:r>
    </w:p>
    <w:p w:rsidR="00F144B7" w:rsidRDefault="009905BA" w:rsidP="009905BA">
      <w:pPr>
        <w:ind w:firstLine="709"/>
        <w:jc w:val="both"/>
        <w:rPr>
          <w:sz w:val="28"/>
          <w:szCs w:val="28"/>
        </w:rPr>
      </w:pPr>
      <w:r>
        <w:rPr>
          <w:sz w:val="28"/>
          <w:szCs w:val="28"/>
        </w:rPr>
        <w:t>В связи с низкой посещаемостью населением кафе, убытками, понесёнными хозяйствующими субъектами в результате деятельности по оказанию услуг общественного питания, сеть кафе к прошлому году сократилась на 3 единицы, находящихся непосредственно в населённых пунктах: Тулунское</w:t>
      </w:r>
      <w:r w:rsidR="00FD5286">
        <w:rPr>
          <w:sz w:val="28"/>
          <w:szCs w:val="28"/>
        </w:rPr>
        <w:t xml:space="preserve"> Р</w:t>
      </w:r>
      <w:r>
        <w:rPr>
          <w:sz w:val="28"/>
          <w:szCs w:val="28"/>
        </w:rPr>
        <w:t>айпо (д. Нижний Манут)</w:t>
      </w:r>
      <w:r w:rsidR="00F144B7">
        <w:rPr>
          <w:sz w:val="28"/>
          <w:szCs w:val="28"/>
        </w:rPr>
        <w:t>; ИП Волкова Г. В. (с. Алгатуй);</w:t>
      </w:r>
      <w:r>
        <w:rPr>
          <w:sz w:val="28"/>
          <w:szCs w:val="28"/>
        </w:rPr>
        <w:t xml:space="preserve"> ИП </w:t>
      </w:r>
      <w:r w:rsidR="00817B44">
        <w:rPr>
          <w:sz w:val="28"/>
          <w:szCs w:val="28"/>
        </w:rPr>
        <w:t>Федурина В.</w:t>
      </w:r>
      <w:r>
        <w:rPr>
          <w:sz w:val="28"/>
          <w:szCs w:val="28"/>
        </w:rPr>
        <w:t xml:space="preserve"> И. (с. Бурхун</w:t>
      </w:r>
      <w:r w:rsidR="00817B44">
        <w:rPr>
          <w:sz w:val="28"/>
          <w:szCs w:val="28"/>
        </w:rPr>
        <w:t>)</w:t>
      </w:r>
      <w:r w:rsidR="00F144B7">
        <w:rPr>
          <w:sz w:val="28"/>
          <w:szCs w:val="28"/>
        </w:rPr>
        <w:t>.</w:t>
      </w:r>
    </w:p>
    <w:p w:rsidR="009905BA" w:rsidRPr="00967175" w:rsidRDefault="009905BA" w:rsidP="009905BA">
      <w:pPr>
        <w:ind w:firstLine="709"/>
        <w:jc w:val="both"/>
        <w:rPr>
          <w:sz w:val="28"/>
          <w:szCs w:val="28"/>
        </w:rPr>
      </w:pPr>
      <w:r>
        <w:rPr>
          <w:sz w:val="28"/>
          <w:szCs w:val="28"/>
        </w:rPr>
        <w:t xml:space="preserve">Проводилась организационная работа с юридическими лицами и индивидуальными предпринимателями по оформлению в собственность имущества и земельных участков, занятых под объектами торговли и общественного питания, сбору данной информации и занесением их в земельный реестр </w:t>
      </w:r>
      <w:r w:rsidRPr="00967175">
        <w:rPr>
          <w:sz w:val="28"/>
          <w:szCs w:val="28"/>
        </w:rPr>
        <w:t>(+ 24 объекта на имущество и +</w:t>
      </w:r>
      <w:r w:rsidR="004D2643">
        <w:rPr>
          <w:sz w:val="28"/>
          <w:szCs w:val="28"/>
        </w:rPr>
        <w:t xml:space="preserve"> </w:t>
      </w:r>
      <w:r w:rsidRPr="00967175">
        <w:rPr>
          <w:sz w:val="28"/>
          <w:szCs w:val="28"/>
        </w:rPr>
        <w:t>21 земельный участок к прошлому году)</w:t>
      </w:r>
      <w:r>
        <w:rPr>
          <w:sz w:val="28"/>
          <w:szCs w:val="28"/>
        </w:rPr>
        <w:t>.</w:t>
      </w:r>
    </w:p>
    <w:p w:rsidR="009905BA" w:rsidRDefault="009905BA" w:rsidP="009905BA"/>
    <w:p w:rsidR="009C075C" w:rsidRPr="00925EC5" w:rsidRDefault="003C3A21" w:rsidP="00F144B7">
      <w:pPr>
        <w:pStyle w:val="a3"/>
        <w:ind w:firstLine="709"/>
        <w:jc w:val="center"/>
        <w:rPr>
          <w:rFonts w:ascii="Times New Roman" w:hAnsi="Times New Roman"/>
          <w:b/>
          <w:sz w:val="28"/>
          <w:szCs w:val="28"/>
        </w:rPr>
      </w:pPr>
      <w:r w:rsidRPr="00925EC5">
        <w:rPr>
          <w:rFonts w:ascii="Times New Roman" w:hAnsi="Times New Roman"/>
          <w:b/>
          <w:sz w:val="28"/>
          <w:szCs w:val="28"/>
        </w:rPr>
        <w:t>1.2.21</w:t>
      </w:r>
      <w:r w:rsidR="009C075C" w:rsidRPr="00925EC5">
        <w:rPr>
          <w:rFonts w:ascii="Times New Roman" w:hAnsi="Times New Roman"/>
          <w:b/>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B5BA6" w:rsidRPr="00925EC5" w:rsidRDefault="005B5BA6" w:rsidP="00F144B7">
      <w:pPr>
        <w:pStyle w:val="a3"/>
        <w:ind w:firstLine="709"/>
        <w:jc w:val="center"/>
        <w:rPr>
          <w:rFonts w:ascii="Times New Roman" w:hAnsi="Times New Roman"/>
          <w:b/>
          <w:sz w:val="28"/>
          <w:szCs w:val="28"/>
        </w:rPr>
      </w:pPr>
    </w:p>
    <w:p w:rsidR="005B5BA6" w:rsidRPr="00F144B7" w:rsidRDefault="005B5BA6" w:rsidP="00F144B7">
      <w:pPr>
        <w:tabs>
          <w:tab w:val="left" w:pos="0"/>
          <w:tab w:val="left" w:pos="851"/>
        </w:tabs>
        <w:ind w:firstLine="709"/>
        <w:jc w:val="center"/>
        <w:rPr>
          <w:b/>
          <w:sz w:val="28"/>
          <w:szCs w:val="28"/>
        </w:rPr>
      </w:pPr>
      <w:r w:rsidRPr="00F144B7">
        <w:rPr>
          <w:b/>
          <w:sz w:val="28"/>
          <w:szCs w:val="28"/>
        </w:rPr>
        <w:t>По</w:t>
      </w:r>
      <w:r w:rsidR="00F144B7" w:rsidRPr="00F144B7">
        <w:rPr>
          <w:b/>
          <w:sz w:val="28"/>
          <w:szCs w:val="28"/>
        </w:rPr>
        <w:t>казатели деятельности библиотек</w:t>
      </w:r>
    </w:p>
    <w:p w:rsidR="005B5BA6" w:rsidRPr="00C235D7" w:rsidRDefault="005B5BA6" w:rsidP="00F144B7">
      <w:pPr>
        <w:pStyle w:val="af6"/>
        <w:tabs>
          <w:tab w:val="left" w:pos="0"/>
        </w:tabs>
        <w:spacing w:after="0" w:line="240" w:lineRule="auto"/>
        <w:ind w:left="0" w:firstLine="709"/>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993"/>
        <w:gridCol w:w="993"/>
        <w:gridCol w:w="1134"/>
      </w:tblGrid>
      <w:tr w:rsidR="005B5BA6" w:rsidRPr="00BC051A" w:rsidTr="00F144B7">
        <w:trPr>
          <w:trHeight w:val="281"/>
          <w:jc w:val="center"/>
        </w:trPr>
        <w:tc>
          <w:tcPr>
            <w:tcW w:w="5670"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Показатели</w:t>
            </w:r>
          </w:p>
        </w:tc>
        <w:tc>
          <w:tcPr>
            <w:tcW w:w="993"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2014 г.</w:t>
            </w:r>
          </w:p>
        </w:tc>
        <w:tc>
          <w:tcPr>
            <w:tcW w:w="993"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2015 г.</w:t>
            </w:r>
          </w:p>
        </w:tc>
        <w:tc>
          <w:tcPr>
            <w:tcW w:w="1134"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w:t>
            </w:r>
          </w:p>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к 2014 г.</w:t>
            </w:r>
          </w:p>
        </w:tc>
      </w:tr>
      <w:tr w:rsidR="005B5BA6" w:rsidRPr="00BC051A" w:rsidTr="00F144B7">
        <w:trPr>
          <w:jc w:val="center"/>
        </w:trPr>
        <w:tc>
          <w:tcPr>
            <w:tcW w:w="5670" w:type="dxa"/>
            <w:vAlign w:val="center"/>
          </w:tcPr>
          <w:p w:rsidR="005B5BA6" w:rsidRPr="00F144B7" w:rsidRDefault="005B5BA6" w:rsidP="00F144B7">
            <w:pPr>
              <w:pStyle w:val="af6"/>
              <w:tabs>
                <w:tab w:val="left" w:pos="851"/>
              </w:tabs>
              <w:spacing w:after="0" w:line="240" w:lineRule="auto"/>
              <w:ind w:left="0"/>
              <w:rPr>
                <w:rFonts w:ascii="Times New Roman" w:hAnsi="Times New Roman"/>
                <w:sz w:val="24"/>
                <w:szCs w:val="24"/>
              </w:rPr>
            </w:pPr>
            <w:r w:rsidRPr="00F144B7">
              <w:rPr>
                <w:rFonts w:ascii="Times New Roman" w:hAnsi="Times New Roman"/>
                <w:sz w:val="24"/>
                <w:szCs w:val="24"/>
              </w:rPr>
              <w:t>Охват населения библиотечным обслуживанием (%)</w:t>
            </w:r>
          </w:p>
        </w:tc>
        <w:tc>
          <w:tcPr>
            <w:tcW w:w="993"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47,3</w:t>
            </w:r>
          </w:p>
        </w:tc>
        <w:tc>
          <w:tcPr>
            <w:tcW w:w="993"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46,9</w:t>
            </w:r>
          </w:p>
        </w:tc>
        <w:tc>
          <w:tcPr>
            <w:tcW w:w="1134"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- 0,4</w:t>
            </w:r>
          </w:p>
        </w:tc>
      </w:tr>
      <w:tr w:rsidR="005B5BA6" w:rsidRPr="00BC051A" w:rsidTr="00F144B7">
        <w:trPr>
          <w:jc w:val="center"/>
        </w:trPr>
        <w:tc>
          <w:tcPr>
            <w:tcW w:w="5670" w:type="dxa"/>
            <w:vAlign w:val="center"/>
          </w:tcPr>
          <w:p w:rsidR="005B5BA6" w:rsidRPr="00F144B7" w:rsidRDefault="00F144B7" w:rsidP="00F144B7">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К</w:t>
            </w:r>
            <w:r w:rsidR="005B5BA6" w:rsidRPr="00F144B7">
              <w:rPr>
                <w:rFonts w:ascii="Times New Roman" w:hAnsi="Times New Roman"/>
                <w:sz w:val="24"/>
                <w:szCs w:val="24"/>
              </w:rPr>
              <w:t>оличество пользователей (чел.),</w:t>
            </w:r>
          </w:p>
        </w:tc>
        <w:tc>
          <w:tcPr>
            <w:tcW w:w="993"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12456</w:t>
            </w:r>
          </w:p>
        </w:tc>
        <w:tc>
          <w:tcPr>
            <w:tcW w:w="993"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12242</w:t>
            </w:r>
          </w:p>
        </w:tc>
        <w:tc>
          <w:tcPr>
            <w:tcW w:w="1134"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- 214</w:t>
            </w:r>
          </w:p>
        </w:tc>
      </w:tr>
      <w:tr w:rsidR="005B5BA6" w:rsidRPr="00BC051A" w:rsidTr="00F144B7">
        <w:trPr>
          <w:jc w:val="center"/>
        </w:trPr>
        <w:tc>
          <w:tcPr>
            <w:tcW w:w="5670" w:type="dxa"/>
            <w:vAlign w:val="center"/>
          </w:tcPr>
          <w:p w:rsidR="005B5BA6" w:rsidRPr="00F144B7" w:rsidRDefault="00F144B7" w:rsidP="00F144B7">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Ч</w:t>
            </w:r>
            <w:r w:rsidR="005B5BA6" w:rsidRPr="00F144B7">
              <w:rPr>
                <w:rFonts w:ascii="Times New Roman" w:hAnsi="Times New Roman"/>
                <w:sz w:val="24"/>
                <w:szCs w:val="24"/>
              </w:rPr>
              <w:t>исло посещений (чел.)</w:t>
            </w:r>
          </w:p>
        </w:tc>
        <w:tc>
          <w:tcPr>
            <w:tcW w:w="993"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122594</w:t>
            </w:r>
          </w:p>
        </w:tc>
        <w:tc>
          <w:tcPr>
            <w:tcW w:w="993"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119056</w:t>
            </w:r>
          </w:p>
        </w:tc>
        <w:tc>
          <w:tcPr>
            <w:tcW w:w="1134"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- 3538</w:t>
            </w:r>
          </w:p>
        </w:tc>
      </w:tr>
      <w:tr w:rsidR="005B5BA6" w:rsidRPr="00BC051A" w:rsidTr="00F144B7">
        <w:trPr>
          <w:jc w:val="center"/>
        </w:trPr>
        <w:tc>
          <w:tcPr>
            <w:tcW w:w="5670" w:type="dxa"/>
            <w:vAlign w:val="center"/>
          </w:tcPr>
          <w:p w:rsidR="005B5BA6" w:rsidRPr="00F144B7" w:rsidRDefault="00F144B7" w:rsidP="00F144B7">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С</w:t>
            </w:r>
            <w:r w:rsidR="005B5BA6" w:rsidRPr="00F144B7">
              <w:rPr>
                <w:rFonts w:ascii="Times New Roman" w:hAnsi="Times New Roman"/>
                <w:sz w:val="24"/>
                <w:szCs w:val="24"/>
              </w:rPr>
              <w:t>реднее число жителей на 1 библиотеку (чел.)</w:t>
            </w:r>
          </w:p>
        </w:tc>
        <w:tc>
          <w:tcPr>
            <w:tcW w:w="993"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1011</w:t>
            </w:r>
          </w:p>
        </w:tc>
        <w:tc>
          <w:tcPr>
            <w:tcW w:w="993"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1002</w:t>
            </w:r>
          </w:p>
        </w:tc>
        <w:tc>
          <w:tcPr>
            <w:tcW w:w="1134" w:type="dxa"/>
            <w:vAlign w:val="center"/>
          </w:tcPr>
          <w:p w:rsidR="005B5BA6" w:rsidRPr="00F144B7" w:rsidRDefault="005B5BA6" w:rsidP="00F144B7">
            <w:pPr>
              <w:pStyle w:val="af6"/>
              <w:tabs>
                <w:tab w:val="left" w:pos="851"/>
              </w:tabs>
              <w:spacing w:after="0" w:line="240" w:lineRule="auto"/>
              <w:ind w:left="0"/>
              <w:jc w:val="center"/>
              <w:rPr>
                <w:rFonts w:ascii="Times New Roman" w:hAnsi="Times New Roman"/>
                <w:sz w:val="24"/>
                <w:szCs w:val="24"/>
              </w:rPr>
            </w:pPr>
            <w:r w:rsidRPr="00F144B7">
              <w:rPr>
                <w:rFonts w:ascii="Times New Roman" w:hAnsi="Times New Roman"/>
                <w:sz w:val="24"/>
                <w:szCs w:val="24"/>
              </w:rPr>
              <w:t>- 9</w:t>
            </w:r>
          </w:p>
        </w:tc>
      </w:tr>
    </w:tbl>
    <w:p w:rsidR="005B5BA6" w:rsidRDefault="005B5BA6" w:rsidP="00F144B7">
      <w:pPr>
        <w:pStyle w:val="a3"/>
        <w:ind w:firstLine="709"/>
        <w:jc w:val="center"/>
        <w:rPr>
          <w:rFonts w:ascii="Times New Roman" w:hAnsi="Times New Roman"/>
          <w:b/>
          <w:sz w:val="28"/>
          <w:szCs w:val="28"/>
        </w:rPr>
      </w:pPr>
    </w:p>
    <w:p w:rsidR="0069327B" w:rsidRPr="00F144B7" w:rsidRDefault="0069327B" w:rsidP="00F144B7">
      <w:pPr>
        <w:tabs>
          <w:tab w:val="left" w:pos="851"/>
        </w:tabs>
        <w:ind w:firstLine="709"/>
        <w:jc w:val="center"/>
        <w:rPr>
          <w:b/>
          <w:sz w:val="28"/>
          <w:szCs w:val="28"/>
        </w:rPr>
      </w:pPr>
      <w:r w:rsidRPr="00F144B7">
        <w:rPr>
          <w:b/>
          <w:sz w:val="28"/>
          <w:szCs w:val="28"/>
        </w:rPr>
        <w:t>Библиотечные фонды: формирование и использование библиотечного фонда</w:t>
      </w:r>
    </w:p>
    <w:p w:rsidR="0069327B" w:rsidRPr="00711443" w:rsidRDefault="0069327B" w:rsidP="00F144B7">
      <w:pPr>
        <w:pStyle w:val="af6"/>
        <w:tabs>
          <w:tab w:val="left" w:pos="851"/>
        </w:tabs>
        <w:spacing w:after="0" w:line="240" w:lineRule="auto"/>
        <w:ind w:left="0" w:firstLine="709"/>
        <w:jc w:val="both"/>
        <w:rPr>
          <w:rFonts w:ascii="Times New Roman" w:hAnsi="Times New Roman"/>
          <w:sz w:val="24"/>
          <w:szCs w:val="24"/>
        </w:rPr>
      </w:pPr>
    </w:p>
    <w:tbl>
      <w:tblPr>
        <w:tblW w:w="0" w:type="auto"/>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5"/>
        <w:gridCol w:w="992"/>
        <w:gridCol w:w="993"/>
        <w:gridCol w:w="1097"/>
      </w:tblGrid>
      <w:tr w:rsidR="0069327B" w:rsidRPr="00711443" w:rsidTr="00F144B7">
        <w:trPr>
          <w:jc w:val="center"/>
        </w:trPr>
        <w:tc>
          <w:tcPr>
            <w:tcW w:w="5635"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Показатели</w:t>
            </w:r>
          </w:p>
        </w:tc>
        <w:tc>
          <w:tcPr>
            <w:tcW w:w="992"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2014 г.</w:t>
            </w:r>
          </w:p>
        </w:tc>
        <w:tc>
          <w:tcPr>
            <w:tcW w:w="993"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2015 г.</w:t>
            </w:r>
          </w:p>
        </w:tc>
        <w:tc>
          <w:tcPr>
            <w:tcW w:w="1097"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 к 2014 г.</w:t>
            </w:r>
          </w:p>
        </w:tc>
      </w:tr>
      <w:tr w:rsidR="0069327B" w:rsidRPr="00711443" w:rsidTr="00F144B7">
        <w:trPr>
          <w:trHeight w:val="350"/>
          <w:jc w:val="center"/>
        </w:trPr>
        <w:tc>
          <w:tcPr>
            <w:tcW w:w="5635" w:type="dxa"/>
            <w:vAlign w:val="center"/>
          </w:tcPr>
          <w:p w:rsidR="0069327B" w:rsidRPr="00711443" w:rsidRDefault="00496A3C" w:rsidP="00F144B7">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69327B" w:rsidRPr="00711443">
              <w:rPr>
                <w:rFonts w:ascii="Times New Roman" w:hAnsi="Times New Roman"/>
                <w:sz w:val="24"/>
                <w:szCs w:val="24"/>
              </w:rPr>
              <w:t>оступило документов, тыс. экз.</w:t>
            </w:r>
          </w:p>
        </w:tc>
        <w:tc>
          <w:tcPr>
            <w:tcW w:w="992"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3420</w:t>
            </w:r>
          </w:p>
        </w:tc>
        <w:tc>
          <w:tcPr>
            <w:tcW w:w="993"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2679</w:t>
            </w:r>
          </w:p>
        </w:tc>
        <w:tc>
          <w:tcPr>
            <w:tcW w:w="1097"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- 741</w:t>
            </w:r>
          </w:p>
        </w:tc>
      </w:tr>
      <w:tr w:rsidR="0069327B" w:rsidRPr="00711443" w:rsidTr="00F144B7">
        <w:trPr>
          <w:jc w:val="center"/>
        </w:trPr>
        <w:tc>
          <w:tcPr>
            <w:tcW w:w="5635" w:type="dxa"/>
            <w:vAlign w:val="center"/>
          </w:tcPr>
          <w:p w:rsidR="0069327B" w:rsidRPr="00711443" w:rsidRDefault="00496A3C" w:rsidP="00F144B7">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В</w:t>
            </w:r>
            <w:r w:rsidR="0069327B" w:rsidRPr="00711443">
              <w:rPr>
                <w:rFonts w:ascii="Times New Roman" w:hAnsi="Times New Roman"/>
                <w:sz w:val="24"/>
                <w:szCs w:val="24"/>
              </w:rPr>
              <w:t>ыбыло документов, тыс. экз.</w:t>
            </w:r>
          </w:p>
        </w:tc>
        <w:tc>
          <w:tcPr>
            <w:tcW w:w="992"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3054</w:t>
            </w:r>
          </w:p>
        </w:tc>
        <w:tc>
          <w:tcPr>
            <w:tcW w:w="993"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2290</w:t>
            </w:r>
          </w:p>
        </w:tc>
        <w:tc>
          <w:tcPr>
            <w:tcW w:w="1097"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- 764</w:t>
            </w:r>
          </w:p>
        </w:tc>
      </w:tr>
      <w:tr w:rsidR="0069327B" w:rsidRPr="00711443" w:rsidTr="00F144B7">
        <w:trPr>
          <w:jc w:val="center"/>
        </w:trPr>
        <w:tc>
          <w:tcPr>
            <w:tcW w:w="5635" w:type="dxa"/>
            <w:vAlign w:val="center"/>
          </w:tcPr>
          <w:p w:rsidR="0069327B" w:rsidRPr="00711443" w:rsidRDefault="00496A3C" w:rsidP="00F144B7">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С</w:t>
            </w:r>
            <w:r w:rsidR="0069327B" w:rsidRPr="00711443">
              <w:rPr>
                <w:rFonts w:ascii="Times New Roman" w:hAnsi="Times New Roman"/>
                <w:sz w:val="24"/>
                <w:szCs w:val="24"/>
              </w:rPr>
              <w:t>остоит на конец отчетного года, тыс. экз.</w:t>
            </w:r>
          </w:p>
        </w:tc>
        <w:tc>
          <w:tcPr>
            <w:tcW w:w="992"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165494</w:t>
            </w:r>
          </w:p>
        </w:tc>
        <w:tc>
          <w:tcPr>
            <w:tcW w:w="993"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165883</w:t>
            </w:r>
          </w:p>
        </w:tc>
        <w:tc>
          <w:tcPr>
            <w:tcW w:w="1097"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+ 389</w:t>
            </w:r>
          </w:p>
        </w:tc>
      </w:tr>
      <w:tr w:rsidR="0069327B" w:rsidRPr="00711443" w:rsidTr="00F144B7">
        <w:trPr>
          <w:jc w:val="center"/>
        </w:trPr>
        <w:tc>
          <w:tcPr>
            <w:tcW w:w="5635" w:type="dxa"/>
            <w:vAlign w:val="center"/>
          </w:tcPr>
          <w:p w:rsidR="0069327B" w:rsidRPr="00711443" w:rsidRDefault="00496A3C" w:rsidP="00F144B7">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69327B" w:rsidRPr="00711443">
              <w:rPr>
                <w:rFonts w:ascii="Times New Roman" w:hAnsi="Times New Roman"/>
                <w:sz w:val="24"/>
                <w:szCs w:val="24"/>
              </w:rPr>
              <w:t>оступило на 1 жителя (ед.)</w:t>
            </w:r>
          </w:p>
        </w:tc>
        <w:tc>
          <w:tcPr>
            <w:tcW w:w="992"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0,13</w:t>
            </w:r>
          </w:p>
        </w:tc>
        <w:tc>
          <w:tcPr>
            <w:tcW w:w="993"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0,10</w:t>
            </w:r>
          </w:p>
        </w:tc>
        <w:tc>
          <w:tcPr>
            <w:tcW w:w="1097"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- 0,03</w:t>
            </w:r>
          </w:p>
        </w:tc>
      </w:tr>
      <w:tr w:rsidR="0069327B" w:rsidRPr="00711443" w:rsidTr="00F144B7">
        <w:trPr>
          <w:jc w:val="center"/>
        </w:trPr>
        <w:tc>
          <w:tcPr>
            <w:tcW w:w="5635" w:type="dxa"/>
            <w:vAlign w:val="center"/>
          </w:tcPr>
          <w:p w:rsidR="0069327B" w:rsidRPr="00711443" w:rsidRDefault="00817B44" w:rsidP="00F144B7">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К</w:t>
            </w:r>
            <w:r w:rsidRPr="00711443">
              <w:rPr>
                <w:rFonts w:ascii="Times New Roman" w:hAnsi="Times New Roman"/>
                <w:sz w:val="24"/>
                <w:szCs w:val="24"/>
              </w:rPr>
              <w:t>ниг обеспеченность</w:t>
            </w:r>
            <w:r w:rsidR="0069327B" w:rsidRPr="00711443">
              <w:rPr>
                <w:rFonts w:ascii="Times New Roman" w:hAnsi="Times New Roman"/>
                <w:sz w:val="24"/>
                <w:szCs w:val="24"/>
              </w:rPr>
              <w:t xml:space="preserve"> на 1 жителя (ед.)</w:t>
            </w:r>
          </w:p>
        </w:tc>
        <w:tc>
          <w:tcPr>
            <w:tcW w:w="992"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6,2</w:t>
            </w:r>
          </w:p>
        </w:tc>
        <w:tc>
          <w:tcPr>
            <w:tcW w:w="993"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6,4</w:t>
            </w:r>
          </w:p>
        </w:tc>
        <w:tc>
          <w:tcPr>
            <w:tcW w:w="1097"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+ 0,2</w:t>
            </w:r>
          </w:p>
        </w:tc>
      </w:tr>
    </w:tbl>
    <w:p w:rsidR="0069327B" w:rsidRDefault="0069327B" w:rsidP="00F144B7">
      <w:pPr>
        <w:tabs>
          <w:tab w:val="left" w:pos="0"/>
          <w:tab w:val="left" w:pos="851"/>
        </w:tabs>
        <w:ind w:firstLine="709"/>
        <w:jc w:val="both"/>
        <w:rPr>
          <w:sz w:val="28"/>
          <w:szCs w:val="28"/>
        </w:rPr>
      </w:pPr>
    </w:p>
    <w:p w:rsidR="0069327B" w:rsidRDefault="0069327B" w:rsidP="00F144B7">
      <w:pPr>
        <w:tabs>
          <w:tab w:val="left" w:pos="0"/>
          <w:tab w:val="left" w:pos="851"/>
        </w:tabs>
        <w:ind w:firstLine="709"/>
        <w:jc w:val="center"/>
        <w:rPr>
          <w:b/>
          <w:sz w:val="28"/>
          <w:szCs w:val="28"/>
        </w:rPr>
      </w:pPr>
      <w:r w:rsidRPr="00F144B7">
        <w:rPr>
          <w:b/>
          <w:sz w:val="28"/>
          <w:szCs w:val="28"/>
        </w:rPr>
        <w:t>Развитие информационных технологий для обеспечен</w:t>
      </w:r>
      <w:r w:rsidR="00F144B7">
        <w:rPr>
          <w:b/>
          <w:sz w:val="28"/>
          <w:szCs w:val="28"/>
        </w:rPr>
        <w:t xml:space="preserve">ия доступа жителей к информации </w:t>
      </w:r>
    </w:p>
    <w:p w:rsidR="00F144B7" w:rsidRPr="00F144B7" w:rsidRDefault="00F144B7" w:rsidP="00F144B7">
      <w:pPr>
        <w:tabs>
          <w:tab w:val="left" w:pos="0"/>
          <w:tab w:val="left" w:pos="851"/>
        </w:tabs>
        <w:ind w:firstLine="709"/>
        <w:jc w:val="center"/>
        <w:rPr>
          <w:b/>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992"/>
        <w:gridCol w:w="993"/>
        <w:gridCol w:w="1134"/>
      </w:tblGrid>
      <w:tr w:rsidR="0069327B" w:rsidRPr="00711443" w:rsidTr="00F144B7">
        <w:tc>
          <w:tcPr>
            <w:tcW w:w="5670" w:type="dxa"/>
            <w:vAlign w:val="center"/>
          </w:tcPr>
          <w:p w:rsidR="0069327B" w:rsidRPr="00711443" w:rsidRDefault="0069327B" w:rsidP="00F144B7">
            <w:pPr>
              <w:pStyle w:val="af6"/>
              <w:tabs>
                <w:tab w:val="left" w:pos="0"/>
              </w:tabs>
              <w:spacing w:after="0" w:line="240" w:lineRule="auto"/>
              <w:ind w:left="0"/>
              <w:jc w:val="center"/>
              <w:rPr>
                <w:rFonts w:ascii="Times New Roman" w:hAnsi="Times New Roman"/>
                <w:sz w:val="24"/>
                <w:szCs w:val="24"/>
              </w:rPr>
            </w:pPr>
            <w:r w:rsidRPr="00711443">
              <w:rPr>
                <w:rFonts w:ascii="Times New Roman" w:hAnsi="Times New Roman"/>
                <w:sz w:val="24"/>
                <w:szCs w:val="24"/>
              </w:rPr>
              <w:t>Показатели</w:t>
            </w:r>
          </w:p>
        </w:tc>
        <w:tc>
          <w:tcPr>
            <w:tcW w:w="992"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2014 г.</w:t>
            </w:r>
          </w:p>
        </w:tc>
        <w:tc>
          <w:tcPr>
            <w:tcW w:w="993"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2015 г.</w:t>
            </w:r>
          </w:p>
        </w:tc>
        <w:tc>
          <w:tcPr>
            <w:tcW w:w="1134" w:type="dxa"/>
            <w:vAlign w:val="center"/>
          </w:tcPr>
          <w:p w:rsidR="0069327B" w:rsidRPr="00711443" w:rsidRDefault="0069327B" w:rsidP="00F144B7">
            <w:pPr>
              <w:pStyle w:val="af6"/>
              <w:tabs>
                <w:tab w:val="left" w:pos="851"/>
              </w:tabs>
              <w:spacing w:after="0" w:line="240" w:lineRule="auto"/>
              <w:ind w:left="0"/>
              <w:jc w:val="center"/>
              <w:rPr>
                <w:rFonts w:ascii="Times New Roman" w:hAnsi="Times New Roman"/>
                <w:sz w:val="24"/>
                <w:szCs w:val="24"/>
              </w:rPr>
            </w:pPr>
            <w:r w:rsidRPr="00711443">
              <w:rPr>
                <w:rFonts w:ascii="Times New Roman" w:hAnsi="Times New Roman"/>
                <w:sz w:val="24"/>
                <w:szCs w:val="24"/>
              </w:rPr>
              <w:t>+;- к 2014 г.</w:t>
            </w:r>
          </w:p>
        </w:tc>
      </w:tr>
      <w:tr w:rsidR="0069327B" w:rsidRPr="00711443" w:rsidTr="00F144B7">
        <w:tc>
          <w:tcPr>
            <w:tcW w:w="5670" w:type="dxa"/>
            <w:vAlign w:val="center"/>
          </w:tcPr>
          <w:p w:rsidR="0069327B" w:rsidRPr="00711443" w:rsidRDefault="0069327B" w:rsidP="00F144B7">
            <w:pPr>
              <w:pStyle w:val="af6"/>
              <w:tabs>
                <w:tab w:val="left" w:pos="0"/>
              </w:tabs>
              <w:spacing w:after="0" w:line="240" w:lineRule="auto"/>
              <w:ind w:left="0"/>
              <w:rPr>
                <w:rFonts w:ascii="Times New Roman" w:hAnsi="Times New Roman"/>
                <w:sz w:val="24"/>
                <w:szCs w:val="24"/>
              </w:rPr>
            </w:pPr>
            <w:r w:rsidRPr="00711443">
              <w:rPr>
                <w:rFonts w:ascii="Times New Roman" w:hAnsi="Times New Roman"/>
                <w:sz w:val="24"/>
                <w:szCs w:val="24"/>
              </w:rPr>
              <w:t>Количество библиотек, имеющих персональные компьютеры (ед.)</w:t>
            </w:r>
          </w:p>
        </w:tc>
        <w:tc>
          <w:tcPr>
            <w:tcW w:w="992" w:type="dxa"/>
            <w:vAlign w:val="center"/>
          </w:tcPr>
          <w:p w:rsidR="0069327B" w:rsidRPr="00711443" w:rsidRDefault="0069327B" w:rsidP="00F144B7">
            <w:pPr>
              <w:pStyle w:val="af6"/>
              <w:tabs>
                <w:tab w:val="left" w:pos="0"/>
              </w:tabs>
              <w:spacing w:after="0" w:line="240" w:lineRule="auto"/>
              <w:ind w:left="0"/>
              <w:jc w:val="center"/>
              <w:rPr>
                <w:rFonts w:ascii="Times New Roman" w:hAnsi="Times New Roman"/>
                <w:sz w:val="24"/>
                <w:szCs w:val="24"/>
              </w:rPr>
            </w:pPr>
            <w:r w:rsidRPr="00711443">
              <w:rPr>
                <w:rFonts w:ascii="Times New Roman" w:hAnsi="Times New Roman"/>
                <w:sz w:val="24"/>
                <w:szCs w:val="24"/>
              </w:rPr>
              <w:t>20</w:t>
            </w:r>
          </w:p>
        </w:tc>
        <w:tc>
          <w:tcPr>
            <w:tcW w:w="993" w:type="dxa"/>
            <w:vAlign w:val="center"/>
          </w:tcPr>
          <w:p w:rsidR="0069327B" w:rsidRPr="00711443" w:rsidRDefault="0069327B" w:rsidP="00F144B7">
            <w:pPr>
              <w:pStyle w:val="af6"/>
              <w:tabs>
                <w:tab w:val="left" w:pos="0"/>
              </w:tabs>
              <w:spacing w:after="0" w:line="240" w:lineRule="auto"/>
              <w:ind w:left="0"/>
              <w:jc w:val="center"/>
              <w:rPr>
                <w:rFonts w:ascii="Times New Roman" w:hAnsi="Times New Roman"/>
                <w:sz w:val="24"/>
                <w:szCs w:val="24"/>
              </w:rPr>
            </w:pPr>
            <w:r w:rsidRPr="00711443">
              <w:rPr>
                <w:rFonts w:ascii="Times New Roman" w:hAnsi="Times New Roman"/>
                <w:sz w:val="24"/>
                <w:szCs w:val="24"/>
              </w:rPr>
              <w:t>20</w:t>
            </w:r>
          </w:p>
        </w:tc>
        <w:tc>
          <w:tcPr>
            <w:tcW w:w="1134" w:type="dxa"/>
            <w:vAlign w:val="center"/>
          </w:tcPr>
          <w:p w:rsidR="0069327B" w:rsidRPr="00711443" w:rsidRDefault="00F144B7" w:rsidP="00F144B7">
            <w:pPr>
              <w:pStyle w:val="af6"/>
              <w:tabs>
                <w:tab w:val="left" w:pos="0"/>
              </w:tabs>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69327B" w:rsidRPr="00711443" w:rsidTr="00F144B7">
        <w:tc>
          <w:tcPr>
            <w:tcW w:w="5670" w:type="dxa"/>
            <w:vAlign w:val="center"/>
          </w:tcPr>
          <w:p w:rsidR="0069327B" w:rsidRPr="00711443" w:rsidRDefault="0069327B" w:rsidP="00F144B7">
            <w:pPr>
              <w:pStyle w:val="af6"/>
              <w:tabs>
                <w:tab w:val="left" w:pos="0"/>
              </w:tabs>
              <w:spacing w:after="0" w:line="240" w:lineRule="auto"/>
              <w:ind w:left="0"/>
              <w:rPr>
                <w:rFonts w:ascii="Times New Roman" w:hAnsi="Times New Roman"/>
                <w:sz w:val="24"/>
                <w:szCs w:val="24"/>
              </w:rPr>
            </w:pPr>
            <w:r w:rsidRPr="00711443">
              <w:rPr>
                <w:rFonts w:ascii="Times New Roman" w:hAnsi="Times New Roman"/>
                <w:sz w:val="24"/>
                <w:szCs w:val="24"/>
              </w:rPr>
              <w:t>Количество библиотек, имеющих доступ в Интернет (ед.)</w:t>
            </w:r>
          </w:p>
        </w:tc>
        <w:tc>
          <w:tcPr>
            <w:tcW w:w="992" w:type="dxa"/>
            <w:vAlign w:val="center"/>
          </w:tcPr>
          <w:p w:rsidR="0069327B" w:rsidRPr="00711443" w:rsidRDefault="0069327B" w:rsidP="00F144B7">
            <w:pPr>
              <w:pStyle w:val="af6"/>
              <w:tabs>
                <w:tab w:val="left" w:pos="0"/>
              </w:tabs>
              <w:spacing w:after="0" w:line="240" w:lineRule="auto"/>
              <w:ind w:left="0"/>
              <w:jc w:val="center"/>
              <w:rPr>
                <w:rFonts w:ascii="Times New Roman" w:hAnsi="Times New Roman"/>
                <w:sz w:val="24"/>
                <w:szCs w:val="24"/>
              </w:rPr>
            </w:pPr>
            <w:r w:rsidRPr="00711443">
              <w:rPr>
                <w:rFonts w:ascii="Times New Roman" w:hAnsi="Times New Roman"/>
                <w:sz w:val="24"/>
                <w:szCs w:val="24"/>
              </w:rPr>
              <w:t>13</w:t>
            </w:r>
          </w:p>
        </w:tc>
        <w:tc>
          <w:tcPr>
            <w:tcW w:w="993" w:type="dxa"/>
            <w:vAlign w:val="center"/>
          </w:tcPr>
          <w:p w:rsidR="0069327B" w:rsidRPr="00711443" w:rsidRDefault="0069327B" w:rsidP="00F144B7">
            <w:pPr>
              <w:pStyle w:val="af6"/>
              <w:tabs>
                <w:tab w:val="left" w:pos="0"/>
              </w:tabs>
              <w:spacing w:after="0" w:line="240" w:lineRule="auto"/>
              <w:ind w:left="0"/>
              <w:jc w:val="center"/>
              <w:rPr>
                <w:rFonts w:ascii="Times New Roman" w:hAnsi="Times New Roman"/>
                <w:sz w:val="24"/>
                <w:szCs w:val="24"/>
              </w:rPr>
            </w:pPr>
            <w:r w:rsidRPr="00711443">
              <w:rPr>
                <w:rFonts w:ascii="Times New Roman" w:hAnsi="Times New Roman"/>
                <w:sz w:val="24"/>
                <w:szCs w:val="24"/>
              </w:rPr>
              <w:t>16</w:t>
            </w:r>
          </w:p>
        </w:tc>
        <w:tc>
          <w:tcPr>
            <w:tcW w:w="1134" w:type="dxa"/>
            <w:vAlign w:val="center"/>
          </w:tcPr>
          <w:p w:rsidR="0069327B" w:rsidRPr="00711443" w:rsidRDefault="0069327B" w:rsidP="00F144B7">
            <w:pPr>
              <w:pStyle w:val="af6"/>
              <w:tabs>
                <w:tab w:val="left" w:pos="0"/>
              </w:tabs>
              <w:spacing w:after="0" w:line="240" w:lineRule="auto"/>
              <w:ind w:left="0"/>
              <w:jc w:val="center"/>
              <w:rPr>
                <w:rFonts w:ascii="Times New Roman" w:hAnsi="Times New Roman"/>
                <w:sz w:val="24"/>
                <w:szCs w:val="24"/>
              </w:rPr>
            </w:pPr>
            <w:r w:rsidRPr="00711443">
              <w:rPr>
                <w:rFonts w:ascii="Times New Roman" w:hAnsi="Times New Roman"/>
                <w:sz w:val="24"/>
                <w:szCs w:val="24"/>
              </w:rPr>
              <w:t>+ 3</w:t>
            </w:r>
          </w:p>
        </w:tc>
      </w:tr>
    </w:tbl>
    <w:p w:rsidR="0069327B" w:rsidRDefault="0069327B" w:rsidP="00F144B7">
      <w:pPr>
        <w:tabs>
          <w:tab w:val="left" w:pos="0"/>
          <w:tab w:val="left" w:pos="851"/>
        </w:tabs>
        <w:ind w:firstLine="709"/>
        <w:jc w:val="both"/>
        <w:rPr>
          <w:sz w:val="28"/>
          <w:szCs w:val="28"/>
        </w:rPr>
      </w:pPr>
    </w:p>
    <w:p w:rsidR="0069327B" w:rsidRDefault="0069327B" w:rsidP="00F144B7">
      <w:pPr>
        <w:ind w:firstLine="709"/>
        <w:jc w:val="center"/>
        <w:rPr>
          <w:b/>
          <w:sz w:val="28"/>
          <w:szCs w:val="28"/>
        </w:rPr>
      </w:pPr>
      <w:r w:rsidRPr="00265439">
        <w:rPr>
          <w:b/>
          <w:sz w:val="28"/>
          <w:szCs w:val="28"/>
        </w:rPr>
        <w:t>Участие библиотек района в акциях, творческих проектах облас</w:t>
      </w:r>
      <w:r w:rsidR="00F144B7">
        <w:rPr>
          <w:b/>
          <w:sz w:val="28"/>
          <w:szCs w:val="28"/>
        </w:rPr>
        <w:t>тного и всероссийского значения</w:t>
      </w:r>
    </w:p>
    <w:p w:rsidR="00F144B7" w:rsidRPr="00265439" w:rsidRDefault="00F144B7" w:rsidP="00F144B7">
      <w:pPr>
        <w:ind w:firstLine="709"/>
        <w:jc w:val="center"/>
        <w:rPr>
          <w:b/>
          <w:sz w:val="28"/>
          <w:szCs w:val="28"/>
        </w:rPr>
      </w:pPr>
    </w:p>
    <w:p w:rsidR="0069327B" w:rsidRPr="009E7556" w:rsidRDefault="0069327B" w:rsidP="00F144B7">
      <w:pPr>
        <w:ind w:firstLine="709"/>
        <w:jc w:val="both"/>
        <w:rPr>
          <w:sz w:val="28"/>
          <w:szCs w:val="28"/>
        </w:rPr>
      </w:pPr>
      <w:r w:rsidRPr="009E7556">
        <w:rPr>
          <w:sz w:val="28"/>
          <w:szCs w:val="28"/>
        </w:rPr>
        <w:t xml:space="preserve">4 человека из числа библиотекарей и читателей сельских библиотек Тулунского района приняли участие в социокультурном областном проекте: создание </w:t>
      </w:r>
      <w:r w:rsidR="00817B44" w:rsidRPr="009E7556">
        <w:rPr>
          <w:sz w:val="28"/>
          <w:szCs w:val="28"/>
        </w:rPr>
        <w:t>видео книги</w:t>
      </w:r>
      <w:r w:rsidRPr="009E7556">
        <w:rPr>
          <w:sz w:val="28"/>
          <w:szCs w:val="28"/>
        </w:rPr>
        <w:t xml:space="preserve"> «Прощание с Матёрой» В. Распутина. </w:t>
      </w:r>
      <w:r w:rsidR="00817B44" w:rsidRPr="009E7556">
        <w:rPr>
          <w:sz w:val="28"/>
          <w:szCs w:val="28"/>
        </w:rPr>
        <w:t>Видео книгу</w:t>
      </w:r>
      <w:r w:rsidRPr="009E7556">
        <w:rPr>
          <w:sz w:val="28"/>
          <w:szCs w:val="28"/>
        </w:rPr>
        <w:t xml:space="preserve"> можно послушать и посмотреть </w:t>
      </w:r>
      <w:r w:rsidR="00817B44" w:rsidRPr="009E7556">
        <w:rPr>
          <w:sz w:val="28"/>
          <w:szCs w:val="28"/>
        </w:rPr>
        <w:t>на сайте</w:t>
      </w:r>
      <w:r w:rsidRPr="009E7556">
        <w:rPr>
          <w:sz w:val="28"/>
          <w:szCs w:val="28"/>
        </w:rPr>
        <w:t xml:space="preserve"> Иркутского драматического театра: </w:t>
      </w:r>
      <w:r w:rsidRPr="009E7556">
        <w:rPr>
          <w:sz w:val="28"/>
          <w:szCs w:val="28"/>
          <w:lang w:val="en-US"/>
        </w:rPr>
        <w:t>www</w:t>
      </w:r>
      <w:r w:rsidRPr="009E7556">
        <w:rPr>
          <w:sz w:val="28"/>
          <w:szCs w:val="28"/>
        </w:rPr>
        <w:t>.</w:t>
      </w:r>
      <w:r w:rsidRPr="009E7556">
        <w:rPr>
          <w:sz w:val="28"/>
          <w:szCs w:val="28"/>
          <w:lang w:val="en-US"/>
        </w:rPr>
        <w:t>dramteatr</w:t>
      </w:r>
      <w:r w:rsidRPr="009E7556">
        <w:rPr>
          <w:sz w:val="28"/>
          <w:szCs w:val="28"/>
        </w:rPr>
        <w:t>.</w:t>
      </w:r>
      <w:r w:rsidRPr="009E7556">
        <w:rPr>
          <w:sz w:val="28"/>
          <w:szCs w:val="28"/>
          <w:lang w:val="en-US"/>
        </w:rPr>
        <w:t>ru</w:t>
      </w:r>
      <w:r w:rsidRPr="009E7556">
        <w:rPr>
          <w:sz w:val="28"/>
          <w:szCs w:val="28"/>
        </w:rPr>
        <w:t>.</w:t>
      </w:r>
    </w:p>
    <w:p w:rsidR="0069327B" w:rsidRPr="009E7556" w:rsidRDefault="0069327B" w:rsidP="00F144B7">
      <w:pPr>
        <w:shd w:val="clear" w:color="auto" w:fill="FFFFFF"/>
        <w:ind w:firstLine="709"/>
        <w:jc w:val="both"/>
        <w:rPr>
          <w:bCs/>
          <w:sz w:val="28"/>
          <w:szCs w:val="28"/>
        </w:rPr>
      </w:pPr>
      <w:r w:rsidRPr="009E7556">
        <w:rPr>
          <w:sz w:val="28"/>
          <w:szCs w:val="28"/>
        </w:rPr>
        <w:t>В марте в МЦБ им. Г.С. Виноградова прошел районный конкурс «Весточка с фронта», который проходил в рамках областного. Очерки 3-х участников от библиотек Тулунского района, победивших в районном конкурсе, вошли в сборник очерков -</w:t>
      </w:r>
      <w:r w:rsidR="004D6C4F">
        <w:rPr>
          <w:sz w:val="28"/>
          <w:szCs w:val="28"/>
        </w:rPr>
        <w:t xml:space="preserve"> </w:t>
      </w:r>
      <w:r w:rsidRPr="009E7556">
        <w:rPr>
          <w:sz w:val="28"/>
          <w:szCs w:val="28"/>
        </w:rPr>
        <w:t>победителей со всей территории Иркутской области.</w:t>
      </w:r>
    </w:p>
    <w:p w:rsidR="0069327B" w:rsidRPr="009E7556" w:rsidRDefault="0069327B" w:rsidP="00F144B7">
      <w:pPr>
        <w:ind w:firstLine="709"/>
        <w:jc w:val="both"/>
        <w:rPr>
          <w:sz w:val="28"/>
          <w:szCs w:val="28"/>
        </w:rPr>
      </w:pPr>
      <w:r w:rsidRPr="009E7556">
        <w:rPr>
          <w:sz w:val="28"/>
          <w:szCs w:val="28"/>
        </w:rPr>
        <w:t>В апреле библиотекари района стали участниками проекта Всероссийского общественного движения и регионального движения «Матери России» в записи коллективного прочтения поэмы «День Победы 1945 года!» участника войны Генриха Дунаева из Санкт-Петербурга, посвященной празднованию 70-летия Победы в Великой Отечественной войне.</w:t>
      </w:r>
    </w:p>
    <w:p w:rsidR="0069327B" w:rsidRDefault="0069327B" w:rsidP="00F144B7">
      <w:pPr>
        <w:ind w:firstLine="709"/>
        <w:jc w:val="both"/>
        <w:rPr>
          <w:sz w:val="28"/>
          <w:szCs w:val="28"/>
        </w:rPr>
      </w:pPr>
      <w:r w:rsidRPr="009E7556">
        <w:rPr>
          <w:sz w:val="28"/>
          <w:szCs w:val="28"/>
        </w:rPr>
        <w:t xml:space="preserve">В рамках всероссийской акции «Библионочь - 2015» Межпоселенческая центральная библиотека им. Г.С. Виноградова, осуществляющая </w:t>
      </w:r>
      <w:r w:rsidR="00817B44" w:rsidRPr="009E7556">
        <w:rPr>
          <w:sz w:val="28"/>
          <w:szCs w:val="28"/>
        </w:rPr>
        <w:t>вне стационарного библиотечного обслуживания</w:t>
      </w:r>
      <w:r w:rsidRPr="009E7556">
        <w:rPr>
          <w:sz w:val="28"/>
          <w:szCs w:val="28"/>
        </w:rPr>
        <w:t xml:space="preserve"> в Тулунском районе посредством библиобуса, с проектом «Библиофары» посетила с. Едогон. </w:t>
      </w:r>
    </w:p>
    <w:p w:rsidR="00A36A93" w:rsidRPr="009E7556" w:rsidRDefault="00A36A93" w:rsidP="00F144B7">
      <w:pPr>
        <w:ind w:firstLine="709"/>
        <w:jc w:val="both"/>
        <w:rPr>
          <w:sz w:val="28"/>
          <w:szCs w:val="28"/>
        </w:rPr>
      </w:pPr>
    </w:p>
    <w:p w:rsidR="00A36A93" w:rsidRPr="00265439" w:rsidRDefault="00A36A93" w:rsidP="00F144B7">
      <w:pPr>
        <w:shd w:val="clear" w:color="auto" w:fill="FFFFFF"/>
        <w:ind w:firstLine="709"/>
        <w:jc w:val="center"/>
        <w:rPr>
          <w:b/>
          <w:sz w:val="28"/>
          <w:szCs w:val="28"/>
        </w:rPr>
      </w:pPr>
      <w:r w:rsidRPr="00265439">
        <w:rPr>
          <w:b/>
          <w:sz w:val="28"/>
          <w:szCs w:val="28"/>
        </w:rPr>
        <w:t>Межпоселенческие мероприятия</w:t>
      </w:r>
    </w:p>
    <w:p w:rsidR="009F5D2E" w:rsidRDefault="009F5D2E" w:rsidP="00F144B7">
      <w:pPr>
        <w:shd w:val="clear" w:color="auto" w:fill="FFFFFF"/>
        <w:ind w:firstLine="709"/>
        <w:jc w:val="both"/>
        <w:rPr>
          <w:sz w:val="28"/>
          <w:szCs w:val="28"/>
        </w:rPr>
      </w:pPr>
    </w:p>
    <w:p w:rsidR="00A36A93" w:rsidRPr="009E7556" w:rsidRDefault="00A36A93" w:rsidP="00F144B7">
      <w:pPr>
        <w:shd w:val="clear" w:color="auto" w:fill="FFFFFF"/>
        <w:ind w:firstLine="709"/>
        <w:jc w:val="both"/>
        <w:rPr>
          <w:sz w:val="28"/>
          <w:szCs w:val="28"/>
        </w:rPr>
      </w:pPr>
      <w:r w:rsidRPr="009E7556">
        <w:rPr>
          <w:sz w:val="28"/>
          <w:szCs w:val="28"/>
        </w:rPr>
        <w:t xml:space="preserve">В феврале проведена районная акция по профориентации «Шаги к профессии» (представление информационного материала об учебных заведениях г.Тулуна, формах обучения, условиях поступления и т.д.). </w:t>
      </w:r>
    </w:p>
    <w:p w:rsidR="00A36A93" w:rsidRPr="009E7556" w:rsidRDefault="00A36A93" w:rsidP="00F144B7">
      <w:pPr>
        <w:shd w:val="clear" w:color="auto" w:fill="FFFFFF"/>
        <w:ind w:firstLine="709"/>
        <w:jc w:val="both"/>
        <w:rPr>
          <w:bCs/>
          <w:sz w:val="28"/>
          <w:szCs w:val="28"/>
        </w:rPr>
      </w:pPr>
      <w:r w:rsidRPr="009E7556">
        <w:rPr>
          <w:sz w:val="28"/>
          <w:szCs w:val="28"/>
        </w:rPr>
        <w:t xml:space="preserve">Февраль - апрель - районная интеллектуальная игра «Эрудит – 2015» (тема: «Равнение на Победу!») выявила сильнейших знатоков истории Великой Отечественной войны 1941-45гг., которые стали участниками военно-исторического маршрута «Звезды Победы тулунчан». </w:t>
      </w:r>
    </w:p>
    <w:p w:rsidR="00A36A93" w:rsidRPr="009E7556" w:rsidRDefault="00A36A93" w:rsidP="00F144B7">
      <w:pPr>
        <w:shd w:val="clear" w:color="auto" w:fill="FFFFFF"/>
        <w:ind w:firstLine="709"/>
        <w:jc w:val="both"/>
        <w:rPr>
          <w:sz w:val="28"/>
          <w:szCs w:val="28"/>
        </w:rPr>
      </w:pPr>
      <w:r w:rsidRPr="009E7556">
        <w:rPr>
          <w:sz w:val="28"/>
          <w:szCs w:val="28"/>
        </w:rPr>
        <w:t xml:space="preserve">В рамках мероприятия «Сибиряк, открывший детство» состоялось открытие мемориальной доски им. Г.С. Виноградова на здании межпоселенческой центральной библиотеки. Были приглашены жители поселка Центральные мастерские, представители администрации Тулунского муниципального района, Писаревского сельского поселения, представители Управления по культуре, </w:t>
      </w:r>
      <w:r w:rsidRPr="009E7556">
        <w:rPr>
          <w:sz w:val="28"/>
          <w:szCs w:val="28"/>
        </w:rPr>
        <w:lastRenderedPageBreak/>
        <w:t>молодежной политике и спорту, представители образования, краеведческого музея П.Ф.</w:t>
      </w:r>
      <w:r w:rsidR="004D6C4F">
        <w:rPr>
          <w:sz w:val="28"/>
          <w:szCs w:val="28"/>
        </w:rPr>
        <w:t xml:space="preserve"> </w:t>
      </w:r>
      <w:r w:rsidRPr="009E7556">
        <w:rPr>
          <w:sz w:val="28"/>
          <w:szCs w:val="28"/>
        </w:rPr>
        <w:t>Гущина, учащиеся школы №</w:t>
      </w:r>
      <w:r w:rsidR="004D6C4F">
        <w:rPr>
          <w:sz w:val="28"/>
          <w:szCs w:val="28"/>
        </w:rPr>
        <w:t xml:space="preserve"> </w:t>
      </w:r>
      <w:r w:rsidRPr="009E7556">
        <w:rPr>
          <w:sz w:val="28"/>
          <w:szCs w:val="28"/>
        </w:rPr>
        <w:t xml:space="preserve">10, читатели. </w:t>
      </w:r>
    </w:p>
    <w:p w:rsidR="00A36A93" w:rsidRPr="009E7556" w:rsidRDefault="00A36A93" w:rsidP="00F144B7">
      <w:pPr>
        <w:ind w:firstLine="709"/>
        <w:jc w:val="both"/>
        <w:rPr>
          <w:sz w:val="28"/>
          <w:szCs w:val="28"/>
        </w:rPr>
      </w:pPr>
      <w:r w:rsidRPr="009E7556">
        <w:rPr>
          <w:sz w:val="28"/>
          <w:szCs w:val="28"/>
        </w:rPr>
        <w:t>Май, октябрь - впервые МЦБ им. Г.С. Виноградова была организована районная акция</w:t>
      </w:r>
      <w:r w:rsidR="004D6C4F">
        <w:rPr>
          <w:sz w:val="28"/>
          <w:szCs w:val="28"/>
        </w:rPr>
        <w:t xml:space="preserve"> </w:t>
      </w:r>
      <w:r w:rsidRPr="009E7556">
        <w:rPr>
          <w:sz w:val="28"/>
          <w:szCs w:val="28"/>
        </w:rPr>
        <w:t>-</w:t>
      </w:r>
      <w:r w:rsidR="004D6C4F">
        <w:rPr>
          <w:sz w:val="28"/>
          <w:szCs w:val="28"/>
        </w:rPr>
        <w:t xml:space="preserve"> </w:t>
      </w:r>
      <w:r w:rsidRPr="009E7556">
        <w:rPr>
          <w:sz w:val="28"/>
          <w:szCs w:val="28"/>
        </w:rPr>
        <w:t>литмоб «Известные литературные имена», в которой приняли участие 19 сельских библиотек. Это пример уличной акции, основной задачей которой было продвижение книги и чтения среди сельского населения.</w:t>
      </w:r>
    </w:p>
    <w:p w:rsidR="00A36A93" w:rsidRPr="009E7556" w:rsidRDefault="00A36A93" w:rsidP="00F144B7">
      <w:pPr>
        <w:ind w:firstLine="709"/>
        <w:jc w:val="both"/>
        <w:rPr>
          <w:sz w:val="28"/>
          <w:szCs w:val="28"/>
        </w:rPr>
      </w:pPr>
      <w:r w:rsidRPr="009E7556">
        <w:rPr>
          <w:sz w:val="28"/>
          <w:szCs w:val="28"/>
        </w:rPr>
        <w:t>В июне во второй раз прошел фестиваль детского чтения «Книжная радуга». В программе фестиваля: интеллектуальный конкурс «Медиа</w:t>
      </w:r>
      <w:r w:rsidR="004D6C4F">
        <w:rPr>
          <w:sz w:val="28"/>
          <w:szCs w:val="28"/>
        </w:rPr>
        <w:t xml:space="preserve"> </w:t>
      </w:r>
      <w:r w:rsidRPr="009E7556">
        <w:rPr>
          <w:sz w:val="28"/>
          <w:szCs w:val="28"/>
        </w:rPr>
        <w:t>-</w:t>
      </w:r>
      <w:r w:rsidR="004D6C4F">
        <w:rPr>
          <w:sz w:val="28"/>
          <w:szCs w:val="28"/>
        </w:rPr>
        <w:t xml:space="preserve"> </w:t>
      </w:r>
      <w:r w:rsidRPr="009E7556">
        <w:rPr>
          <w:sz w:val="28"/>
          <w:szCs w:val="28"/>
        </w:rPr>
        <w:t>аллея писателей» (на знание биографии и творчества детских писателей), буриме</w:t>
      </w:r>
      <w:r w:rsidR="004D6C4F">
        <w:rPr>
          <w:sz w:val="28"/>
          <w:szCs w:val="28"/>
        </w:rPr>
        <w:t xml:space="preserve"> </w:t>
      </w:r>
      <w:r w:rsidRPr="009E7556">
        <w:rPr>
          <w:sz w:val="28"/>
          <w:szCs w:val="28"/>
        </w:rPr>
        <w:t>-</w:t>
      </w:r>
      <w:r w:rsidR="004D6C4F">
        <w:rPr>
          <w:sz w:val="28"/>
          <w:szCs w:val="28"/>
        </w:rPr>
        <w:t xml:space="preserve"> </w:t>
      </w:r>
      <w:r w:rsidRPr="009E7556">
        <w:rPr>
          <w:sz w:val="28"/>
          <w:szCs w:val="28"/>
        </w:rPr>
        <w:t>тур «Я читаю и пишу» (сочинение стихов на заданную тему и рифму), презентация рукописных книг «Лето. Солнце. Сто фантазий», конкурс</w:t>
      </w:r>
      <w:r w:rsidR="004D6C4F">
        <w:rPr>
          <w:sz w:val="28"/>
          <w:szCs w:val="28"/>
        </w:rPr>
        <w:t xml:space="preserve"> </w:t>
      </w:r>
      <w:r w:rsidRPr="009E7556">
        <w:rPr>
          <w:sz w:val="28"/>
          <w:szCs w:val="28"/>
        </w:rPr>
        <w:t>-</w:t>
      </w:r>
      <w:r w:rsidR="004D6C4F">
        <w:rPr>
          <w:sz w:val="28"/>
          <w:szCs w:val="28"/>
        </w:rPr>
        <w:t xml:space="preserve"> </w:t>
      </w:r>
      <w:r w:rsidRPr="009E7556">
        <w:rPr>
          <w:sz w:val="28"/>
          <w:szCs w:val="28"/>
        </w:rPr>
        <w:t>фотокомикс «Мы ВЕЗДЕ читаем летом!» (фотографии по теме фестиваля).</w:t>
      </w:r>
    </w:p>
    <w:p w:rsidR="00A36A93" w:rsidRPr="009E7556" w:rsidRDefault="009703FF" w:rsidP="00F144B7">
      <w:pPr>
        <w:shd w:val="clear" w:color="auto" w:fill="FFFFFF"/>
        <w:ind w:firstLine="709"/>
        <w:jc w:val="both"/>
        <w:rPr>
          <w:bCs/>
          <w:sz w:val="28"/>
          <w:szCs w:val="28"/>
        </w:rPr>
      </w:pPr>
      <w:r>
        <w:rPr>
          <w:color w:val="000000" w:themeColor="text1"/>
          <w:sz w:val="28"/>
          <w:szCs w:val="28"/>
        </w:rPr>
        <w:t xml:space="preserve">С июня по </w:t>
      </w:r>
      <w:r w:rsidR="00A36A93" w:rsidRPr="009703FF">
        <w:rPr>
          <w:color w:val="000000" w:themeColor="text1"/>
          <w:sz w:val="28"/>
          <w:szCs w:val="28"/>
        </w:rPr>
        <w:t>октябрь - районный</w:t>
      </w:r>
      <w:r w:rsidR="00A36A93" w:rsidRPr="009E7556">
        <w:rPr>
          <w:sz w:val="28"/>
          <w:szCs w:val="28"/>
        </w:rPr>
        <w:t xml:space="preserve"> краеведческий конкурс «Родные просторы» (тема: «В сердце ты у каждого, Победа!», участники которого делали открытку ветерану, представляли ветеранов</w:t>
      </w:r>
      <w:r w:rsidR="004D6C4F">
        <w:rPr>
          <w:sz w:val="28"/>
          <w:szCs w:val="28"/>
        </w:rPr>
        <w:t xml:space="preserve"> </w:t>
      </w:r>
      <w:r w:rsidR="00A36A93" w:rsidRPr="009E7556">
        <w:rPr>
          <w:sz w:val="28"/>
          <w:szCs w:val="28"/>
        </w:rPr>
        <w:t>-</w:t>
      </w:r>
      <w:r w:rsidR="004D6C4F">
        <w:rPr>
          <w:sz w:val="28"/>
          <w:szCs w:val="28"/>
        </w:rPr>
        <w:t xml:space="preserve"> </w:t>
      </w:r>
      <w:r w:rsidR="00A36A93" w:rsidRPr="009E7556">
        <w:rPr>
          <w:sz w:val="28"/>
          <w:szCs w:val="28"/>
        </w:rPr>
        <w:t>односельчан, изготавливали буклеты «О войне расскажут ордена», составляли флешбук</w:t>
      </w:r>
      <w:r w:rsidR="004D6C4F">
        <w:rPr>
          <w:sz w:val="28"/>
          <w:szCs w:val="28"/>
        </w:rPr>
        <w:t xml:space="preserve"> </w:t>
      </w:r>
      <w:r w:rsidR="00A36A93" w:rsidRPr="009E7556">
        <w:rPr>
          <w:sz w:val="28"/>
          <w:szCs w:val="28"/>
        </w:rPr>
        <w:t>-</w:t>
      </w:r>
      <w:r w:rsidR="004D6C4F">
        <w:rPr>
          <w:sz w:val="28"/>
          <w:szCs w:val="28"/>
        </w:rPr>
        <w:t xml:space="preserve"> </w:t>
      </w:r>
      <w:r w:rsidR="00A36A93" w:rsidRPr="009E7556">
        <w:rPr>
          <w:sz w:val="28"/>
          <w:szCs w:val="28"/>
        </w:rPr>
        <w:t>видеоролик о книгах, рассказывающих о Великой Отечественной войне.</w:t>
      </w:r>
    </w:p>
    <w:p w:rsidR="00A36A93" w:rsidRPr="009E7556" w:rsidRDefault="00A36A93" w:rsidP="00F144B7">
      <w:pPr>
        <w:ind w:firstLine="709"/>
        <w:jc w:val="both"/>
        <w:rPr>
          <w:sz w:val="28"/>
          <w:szCs w:val="28"/>
        </w:rPr>
      </w:pPr>
      <w:r w:rsidRPr="009E7556">
        <w:rPr>
          <w:sz w:val="28"/>
          <w:szCs w:val="28"/>
        </w:rPr>
        <w:t xml:space="preserve">В ноябре состоялся районный конкурс чтецов «И верой в победу так были сильны». </w:t>
      </w:r>
    </w:p>
    <w:p w:rsidR="00A36A93" w:rsidRPr="009E7556" w:rsidRDefault="00A36A93" w:rsidP="00F144B7">
      <w:pPr>
        <w:ind w:firstLine="709"/>
        <w:jc w:val="both"/>
        <w:rPr>
          <w:sz w:val="28"/>
          <w:szCs w:val="28"/>
        </w:rPr>
      </w:pPr>
      <w:r w:rsidRPr="009E7556">
        <w:rPr>
          <w:sz w:val="28"/>
          <w:szCs w:val="28"/>
        </w:rPr>
        <w:t>Декабрь ознаменовался  торжественным итоговым мероприятием – закрытие</w:t>
      </w:r>
      <w:r>
        <w:rPr>
          <w:sz w:val="28"/>
          <w:szCs w:val="28"/>
        </w:rPr>
        <w:t>м</w:t>
      </w:r>
      <w:r w:rsidRPr="009E7556">
        <w:rPr>
          <w:sz w:val="28"/>
          <w:szCs w:val="28"/>
        </w:rPr>
        <w:t xml:space="preserve"> Года литературы «Её величество – Литература!», на котором были подведены итоги деятельности библиотечных специалистов Тулунского района в течение года. </w:t>
      </w:r>
    </w:p>
    <w:p w:rsidR="0069327B" w:rsidRDefault="0069327B" w:rsidP="00F144B7">
      <w:pPr>
        <w:shd w:val="clear" w:color="auto" w:fill="FFFFFF"/>
        <w:ind w:firstLine="709"/>
        <w:rPr>
          <w:b/>
          <w:sz w:val="28"/>
          <w:szCs w:val="28"/>
        </w:rPr>
      </w:pPr>
    </w:p>
    <w:p w:rsidR="009C075C" w:rsidRPr="00A36A93" w:rsidRDefault="009C075C" w:rsidP="00450F26">
      <w:pPr>
        <w:ind w:firstLine="709"/>
        <w:jc w:val="center"/>
        <w:rPr>
          <w:b/>
          <w:color w:val="000000" w:themeColor="text1"/>
          <w:sz w:val="28"/>
          <w:szCs w:val="28"/>
        </w:rPr>
      </w:pPr>
      <w:r w:rsidRPr="00925EC5">
        <w:rPr>
          <w:b/>
          <w:color w:val="000000" w:themeColor="text1"/>
          <w:sz w:val="28"/>
          <w:szCs w:val="28"/>
        </w:rPr>
        <w:t>1.2.</w:t>
      </w:r>
      <w:r w:rsidR="003C3A21" w:rsidRPr="00925EC5">
        <w:rPr>
          <w:b/>
          <w:color w:val="000000" w:themeColor="text1"/>
          <w:sz w:val="28"/>
          <w:szCs w:val="28"/>
        </w:rPr>
        <w:t>22</w:t>
      </w:r>
      <w:r w:rsidRPr="00925EC5">
        <w:rPr>
          <w:b/>
          <w:color w:val="000000" w:themeColor="text1"/>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37426" w:rsidRPr="00095233" w:rsidRDefault="00937426" w:rsidP="00450F26">
      <w:pPr>
        <w:ind w:firstLine="709"/>
        <w:jc w:val="both"/>
        <w:rPr>
          <w:color w:val="FF0000"/>
          <w:sz w:val="28"/>
          <w:szCs w:val="28"/>
        </w:rPr>
      </w:pPr>
    </w:p>
    <w:p w:rsidR="0069327B" w:rsidRPr="00B622B4" w:rsidRDefault="0069327B" w:rsidP="00450F26">
      <w:pPr>
        <w:ind w:firstLine="709"/>
        <w:jc w:val="both"/>
        <w:rPr>
          <w:sz w:val="28"/>
          <w:szCs w:val="28"/>
        </w:rPr>
      </w:pPr>
      <w:r w:rsidRPr="00B622B4">
        <w:rPr>
          <w:sz w:val="28"/>
          <w:szCs w:val="28"/>
        </w:rPr>
        <w:t>Сеть учреждений сферы культуры и дополнительного образования Тулунского муниципального района состоит из 6</w:t>
      </w:r>
      <w:r>
        <w:rPr>
          <w:sz w:val="28"/>
          <w:szCs w:val="28"/>
        </w:rPr>
        <w:t>0</w:t>
      </w:r>
      <w:r w:rsidRPr="00B622B4">
        <w:rPr>
          <w:sz w:val="28"/>
          <w:szCs w:val="28"/>
        </w:rPr>
        <w:t xml:space="preserve"> учреждени</w:t>
      </w:r>
      <w:r>
        <w:rPr>
          <w:sz w:val="28"/>
          <w:szCs w:val="28"/>
        </w:rPr>
        <w:t>й</w:t>
      </w:r>
      <w:r w:rsidRPr="00B622B4">
        <w:rPr>
          <w:sz w:val="28"/>
          <w:szCs w:val="28"/>
        </w:rPr>
        <w:t>. Из них:</w:t>
      </w:r>
    </w:p>
    <w:p w:rsidR="0069327B" w:rsidRPr="00B622B4" w:rsidRDefault="0069327B" w:rsidP="00450F26">
      <w:pPr>
        <w:ind w:firstLine="709"/>
        <w:jc w:val="both"/>
        <w:rPr>
          <w:sz w:val="28"/>
          <w:szCs w:val="28"/>
        </w:rPr>
      </w:pPr>
      <w:r w:rsidRPr="00B622B4">
        <w:rPr>
          <w:sz w:val="28"/>
          <w:szCs w:val="28"/>
        </w:rPr>
        <w:t>- 3</w:t>
      </w:r>
      <w:r>
        <w:rPr>
          <w:sz w:val="28"/>
          <w:szCs w:val="28"/>
        </w:rPr>
        <w:t>2</w:t>
      </w:r>
      <w:r w:rsidRPr="00B622B4">
        <w:rPr>
          <w:sz w:val="28"/>
          <w:szCs w:val="28"/>
        </w:rPr>
        <w:t xml:space="preserve"> учреждений культуры клубного типа, 2</w:t>
      </w:r>
      <w:r>
        <w:rPr>
          <w:sz w:val="28"/>
          <w:szCs w:val="28"/>
        </w:rPr>
        <w:t>7</w:t>
      </w:r>
      <w:r w:rsidRPr="00B622B4">
        <w:rPr>
          <w:sz w:val="28"/>
          <w:szCs w:val="28"/>
        </w:rPr>
        <w:t xml:space="preserve"> имеют статус юридического лица;</w:t>
      </w:r>
    </w:p>
    <w:p w:rsidR="0069327B" w:rsidRPr="00B622B4" w:rsidRDefault="0069327B" w:rsidP="00450F26">
      <w:pPr>
        <w:ind w:firstLine="709"/>
        <w:jc w:val="both"/>
        <w:rPr>
          <w:sz w:val="28"/>
          <w:szCs w:val="28"/>
        </w:rPr>
      </w:pPr>
      <w:r w:rsidRPr="00B622B4">
        <w:rPr>
          <w:sz w:val="28"/>
          <w:szCs w:val="28"/>
        </w:rPr>
        <w:t xml:space="preserve">- 26 библиотек, </w:t>
      </w:r>
      <w:r>
        <w:rPr>
          <w:sz w:val="28"/>
          <w:szCs w:val="28"/>
        </w:rPr>
        <w:t>1</w:t>
      </w:r>
      <w:r w:rsidRPr="00B622B4">
        <w:rPr>
          <w:sz w:val="28"/>
          <w:szCs w:val="28"/>
        </w:rPr>
        <w:t xml:space="preserve"> име</w:t>
      </w:r>
      <w:r>
        <w:rPr>
          <w:sz w:val="28"/>
          <w:szCs w:val="28"/>
        </w:rPr>
        <w:t>е</w:t>
      </w:r>
      <w:r w:rsidRPr="00B622B4">
        <w:rPr>
          <w:sz w:val="28"/>
          <w:szCs w:val="28"/>
        </w:rPr>
        <w:t>т статус юридического лица;</w:t>
      </w:r>
    </w:p>
    <w:p w:rsidR="0069327B" w:rsidRPr="00B622B4" w:rsidRDefault="0069327B" w:rsidP="00450F26">
      <w:pPr>
        <w:ind w:firstLine="709"/>
        <w:jc w:val="both"/>
        <w:rPr>
          <w:sz w:val="28"/>
          <w:szCs w:val="28"/>
        </w:rPr>
      </w:pPr>
      <w:r w:rsidRPr="00B622B4">
        <w:rPr>
          <w:sz w:val="28"/>
          <w:szCs w:val="28"/>
        </w:rPr>
        <w:t>- 2 учреждения дополнительного образования.</w:t>
      </w:r>
    </w:p>
    <w:p w:rsidR="0069327B" w:rsidRPr="00B622B4" w:rsidRDefault="0069327B" w:rsidP="00450F26">
      <w:pPr>
        <w:ind w:firstLine="709"/>
        <w:jc w:val="both"/>
        <w:rPr>
          <w:sz w:val="28"/>
          <w:szCs w:val="28"/>
        </w:rPr>
      </w:pPr>
      <w:r w:rsidRPr="00B622B4">
        <w:rPr>
          <w:sz w:val="28"/>
          <w:szCs w:val="28"/>
        </w:rPr>
        <w:t>Полномочия переданы на уровень сельских поселений – 5</w:t>
      </w:r>
      <w:r>
        <w:rPr>
          <w:sz w:val="28"/>
          <w:szCs w:val="28"/>
        </w:rPr>
        <w:t>4</w:t>
      </w:r>
      <w:r w:rsidRPr="00B622B4">
        <w:rPr>
          <w:sz w:val="28"/>
          <w:szCs w:val="28"/>
        </w:rPr>
        <w:t xml:space="preserve"> учреждени</w:t>
      </w:r>
      <w:r>
        <w:rPr>
          <w:sz w:val="28"/>
          <w:szCs w:val="28"/>
        </w:rPr>
        <w:t>я</w:t>
      </w:r>
      <w:r w:rsidRPr="00B622B4">
        <w:rPr>
          <w:sz w:val="28"/>
          <w:szCs w:val="28"/>
        </w:rPr>
        <w:t xml:space="preserve">, на уровне муниципального района – </w:t>
      </w:r>
      <w:r>
        <w:rPr>
          <w:sz w:val="28"/>
          <w:szCs w:val="28"/>
        </w:rPr>
        <w:t>6</w:t>
      </w:r>
      <w:r w:rsidRPr="00B622B4">
        <w:rPr>
          <w:sz w:val="28"/>
          <w:szCs w:val="28"/>
        </w:rPr>
        <w:t xml:space="preserve"> учреждений.</w:t>
      </w:r>
    </w:p>
    <w:p w:rsidR="0069327B" w:rsidRPr="009C5238" w:rsidRDefault="0069327B" w:rsidP="00450F26">
      <w:pPr>
        <w:ind w:firstLine="709"/>
        <w:jc w:val="both"/>
        <w:rPr>
          <w:sz w:val="28"/>
          <w:szCs w:val="28"/>
        </w:rPr>
      </w:pPr>
      <w:r w:rsidRPr="009C5238">
        <w:rPr>
          <w:sz w:val="28"/>
          <w:szCs w:val="28"/>
        </w:rPr>
        <w:t xml:space="preserve">Обеспеченность клубными учреждениями </w:t>
      </w:r>
      <w:r w:rsidRPr="00957FD9">
        <w:rPr>
          <w:sz w:val="28"/>
          <w:szCs w:val="28"/>
        </w:rPr>
        <w:t>составляет 100 %, библиотеками – 100 %, учреждени</w:t>
      </w:r>
      <w:r w:rsidRPr="009C5238">
        <w:rPr>
          <w:sz w:val="28"/>
          <w:szCs w:val="28"/>
        </w:rPr>
        <w:t xml:space="preserve">ями дополнительного образования – 100 %, музеями и парками  - 0 %. </w:t>
      </w:r>
    </w:p>
    <w:p w:rsidR="0069327B" w:rsidRPr="009C5238" w:rsidRDefault="0069327B" w:rsidP="00450F26">
      <w:pPr>
        <w:tabs>
          <w:tab w:val="left" w:pos="709"/>
        </w:tabs>
        <w:ind w:firstLine="709"/>
        <w:jc w:val="both"/>
        <w:rPr>
          <w:sz w:val="28"/>
          <w:szCs w:val="28"/>
        </w:rPr>
      </w:pPr>
      <w:r w:rsidRPr="009C5238">
        <w:rPr>
          <w:sz w:val="28"/>
          <w:szCs w:val="28"/>
        </w:rPr>
        <w:t>На содержание учреждений культуры района</w:t>
      </w:r>
      <w:r w:rsidR="00C57D78">
        <w:rPr>
          <w:sz w:val="28"/>
          <w:szCs w:val="28"/>
        </w:rPr>
        <w:t xml:space="preserve"> направлено</w:t>
      </w:r>
      <w:r w:rsidR="00450F26">
        <w:rPr>
          <w:sz w:val="28"/>
          <w:szCs w:val="28"/>
        </w:rPr>
        <w:t>:</w:t>
      </w:r>
      <w:r w:rsidR="00FD5286">
        <w:rPr>
          <w:sz w:val="28"/>
          <w:szCs w:val="28"/>
        </w:rPr>
        <w:t xml:space="preserve"> </w:t>
      </w:r>
      <w:r w:rsidR="00C57D78">
        <w:rPr>
          <w:sz w:val="28"/>
          <w:szCs w:val="28"/>
        </w:rPr>
        <w:t>в 2015 – 96,6 млн. руб.</w:t>
      </w:r>
      <w:r w:rsidR="00450F26">
        <w:rPr>
          <w:sz w:val="28"/>
          <w:szCs w:val="28"/>
        </w:rPr>
        <w:t>;</w:t>
      </w:r>
      <w:r w:rsidR="00482B80">
        <w:rPr>
          <w:sz w:val="28"/>
          <w:szCs w:val="28"/>
        </w:rPr>
        <w:t xml:space="preserve"> </w:t>
      </w:r>
      <w:r w:rsidRPr="009C5238">
        <w:rPr>
          <w:sz w:val="28"/>
          <w:szCs w:val="28"/>
        </w:rPr>
        <w:t xml:space="preserve">в </w:t>
      </w:r>
      <w:r w:rsidRPr="008D68B4">
        <w:rPr>
          <w:sz w:val="28"/>
          <w:szCs w:val="28"/>
        </w:rPr>
        <w:t>2014 году</w:t>
      </w:r>
      <w:r w:rsidR="00C57D78">
        <w:rPr>
          <w:sz w:val="28"/>
          <w:szCs w:val="28"/>
        </w:rPr>
        <w:t>–100,4 млн. руб.(- 3,8 млн. руб.</w:t>
      </w:r>
      <w:r>
        <w:rPr>
          <w:sz w:val="28"/>
          <w:szCs w:val="28"/>
        </w:rPr>
        <w:t xml:space="preserve">). </w:t>
      </w:r>
    </w:p>
    <w:p w:rsidR="0069327B" w:rsidRDefault="0069327B" w:rsidP="00450F26">
      <w:pPr>
        <w:ind w:firstLine="709"/>
        <w:jc w:val="both"/>
        <w:rPr>
          <w:sz w:val="28"/>
          <w:szCs w:val="28"/>
        </w:rPr>
      </w:pPr>
      <w:r w:rsidRPr="009C5238">
        <w:rPr>
          <w:sz w:val="28"/>
          <w:szCs w:val="28"/>
        </w:rPr>
        <w:t>Наблюдается тенденция у</w:t>
      </w:r>
      <w:r>
        <w:rPr>
          <w:sz w:val="28"/>
          <w:szCs w:val="28"/>
        </w:rPr>
        <w:t>меньшения р</w:t>
      </w:r>
      <w:r w:rsidRPr="009C5238">
        <w:rPr>
          <w:sz w:val="28"/>
          <w:szCs w:val="28"/>
        </w:rPr>
        <w:t xml:space="preserve">асходов консолидированного бюджета по разделу «Культура» в </w:t>
      </w:r>
      <w:r w:rsidR="00C57D78" w:rsidRPr="009C5238">
        <w:rPr>
          <w:sz w:val="28"/>
          <w:szCs w:val="28"/>
        </w:rPr>
        <w:t>расчете на</w:t>
      </w:r>
      <w:r w:rsidRPr="009C5238">
        <w:rPr>
          <w:sz w:val="28"/>
          <w:szCs w:val="28"/>
        </w:rPr>
        <w:t xml:space="preserve"> одного жителя</w:t>
      </w:r>
      <w:r>
        <w:rPr>
          <w:sz w:val="28"/>
          <w:szCs w:val="28"/>
        </w:rPr>
        <w:t xml:space="preserve"> района</w:t>
      </w:r>
      <w:r w:rsidRPr="009C5238">
        <w:rPr>
          <w:sz w:val="28"/>
          <w:szCs w:val="28"/>
        </w:rPr>
        <w:t>:</w:t>
      </w:r>
      <w:r w:rsidR="00FD5286">
        <w:rPr>
          <w:sz w:val="28"/>
          <w:szCs w:val="28"/>
        </w:rPr>
        <w:t xml:space="preserve"> </w:t>
      </w:r>
      <w:r w:rsidR="00C57D78">
        <w:rPr>
          <w:sz w:val="28"/>
          <w:szCs w:val="28"/>
        </w:rPr>
        <w:t>в 2015 году – 3705,2 руб.</w:t>
      </w:r>
      <w:r w:rsidR="00450F26">
        <w:rPr>
          <w:sz w:val="28"/>
          <w:szCs w:val="28"/>
        </w:rPr>
        <w:t xml:space="preserve">; </w:t>
      </w:r>
      <w:r>
        <w:rPr>
          <w:sz w:val="28"/>
          <w:szCs w:val="28"/>
        </w:rPr>
        <w:t xml:space="preserve">в </w:t>
      </w:r>
      <w:r w:rsidRPr="008D68B4">
        <w:rPr>
          <w:sz w:val="28"/>
          <w:szCs w:val="28"/>
        </w:rPr>
        <w:t xml:space="preserve">2014 году </w:t>
      </w:r>
      <w:r w:rsidR="00C57D78">
        <w:rPr>
          <w:sz w:val="28"/>
          <w:szCs w:val="28"/>
        </w:rPr>
        <w:t>– 3830,9 руб.(- 125,7 руб.</w:t>
      </w:r>
      <w:r>
        <w:rPr>
          <w:sz w:val="28"/>
          <w:szCs w:val="28"/>
        </w:rPr>
        <w:t xml:space="preserve">). Снижается доля расходов на культуру в консолидированном бюджете: </w:t>
      </w:r>
      <w:r w:rsidR="00C57D78">
        <w:rPr>
          <w:sz w:val="28"/>
          <w:szCs w:val="28"/>
        </w:rPr>
        <w:t>2015 год – 12,1%</w:t>
      </w:r>
      <w:r w:rsidR="00450F26">
        <w:rPr>
          <w:sz w:val="28"/>
          <w:szCs w:val="28"/>
        </w:rPr>
        <w:t>;</w:t>
      </w:r>
      <w:r>
        <w:rPr>
          <w:sz w:val="28"/>
          <w:szCs w:val="28"/>
        </w:rPr>
        <w:t>2014 год – 12,8% (- 0,7%).</w:t>
      </w:r>
    </w:p>
    <w:p w:rsidR="00C57D78" w:rsidRDefault="00C57D78" w:rsidP="00450F26">
      <w:pPr>
        <w:pStyle w:val="af6"/>
        <w:tabs>
          <w:tab w:val="left" w:pos="0"/>
        </w:tabs>
        <w:spacing w:after="0"/>
        <w:ind w:left="0" w:firstLine="709"/>
        <w:jc w:val="center"/>
        <w:rPr>
          <w:rFonts w:ascii="Times New Roman" w:hAnsi="Times New Roman"/>
          <w:b/>
          <w:sz w:val="28"/>
          <w:szCs w:val="28"/>
        </w:rPr>
      </w:pPr>
    </w:p>
    <w:p w:rsidR="00450F26" w:rsidRDefault="0069327B" w:rsidP="00450F26">
      <w:pPr>
        <w:pStyle w:val="af6"/>
        <w:tabs>
          <w:tab w:val="left" w:pos="0"/>
        </w:tabs>
        <w:spacing w:after="0"/>
        <w:ind w:left="0" w:firstLine="709"/>
        <w:jc w:val="center"/>
        <w:rPr>
          <w:rFonts w:ascii="Times New Roman" w:hAnsi="Times New Roman"/>
          <w:b/>
          <w:sz w:val="28"/>
          <w:szCs w:val="28"/>
        </w:rPr>
      </w:pPr>
      <w:r w:rsidRPr="0015422A">
        <w:rPr>
          <w:rFonts w:ascii="Times New Roman" w:hAnsi="Times New Roman"/>
          <w:b/>
          <w:sz w:val="28"/>
          <w:szCs w:val="28"/>
        </w:rPr>
        <w:lastRenderedPageBreak/>
        <w:t xml:space="preserve">Объем средств, полученных от участия в конкурсах, грантах, </w:t>
      </w:r>
    </w:p>
    <w:p w:rsidR="0069327B" w:rsidRDefault="0069327B" w:rsidP="00450F26">
      <w:pPr>
        <w:pStyle w:val="af6"/>
        <w:tabs>
          <w:tab w:val="left" w:pos="0"/>
        </w:tabs>
        <w:spacing w:after="0"/>
        <w:ind w:left="0" w:firstLine="709"/>
        <w:jc w:val="center"/>
        <w:rPr>
          <w:rFonts w:ascii="Times New Roman" w:hAnsi="Times New Roman"/>
          <w:b/>
          <w:sz w:val="28"/>
          <w:szCs w:val="28"/>
        </w:rPr>
      </w:pPr>
      <w:r w:rsidRPr="0015422A">
        <w:rPr>
          <w:rFonts w:ascii="Times New Roman" w:hAnsi="Times New Roman"/>
          <w:b/>
          <w:sz w:val="28"/>
          <w:szCs w:val="28"/>
        </w:rPr>
        <w:t xml:space="preserve">от спонсоров </w:t>
      </w:r>
    </w:p>
    <w:p w:rsidR="00450F26" w:rsidRPr="008D68B4" w:rsidRDefault="00450F26" w:rsidP="00450F26">
      <w:pPr>
        <w:pStyle w:val="af6"/>
        <w:tabs>
          <w:tab w:val="left" w:pos="0"/>
        </w:tabs>
        <w:spacing w:after="0"/>
        <w:ind w:left="0" w:firstLine="709"/>
        <w:jc w:val="center"/>
        <w:rPr>
          <w:rFonts w:ascii="Times New Roman" w:hAnsi="Times New Roman"/>
          <w:sz w:val="28"/>
          <w:szCs w:val="2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662"/>
        <w:gridCol w:w="1418"/>
      </w:tblGrid>
      <w:tr w:rsidR="0069327B" w:rsidRPr="003F3FDA" w:rsidTr="00450F26">
        <w:trPr>
          <w:jc w:val="center"/>
        </w:trPr>
        <w:tc>
          <w:tcPr>
            <w:tcW w:w="709" w:type="dxa"/>
            <w:vAlign w:val="center"/>
          </w:tcPr>
          <w:p w:rsidR="0069327B" w:rsidRPr="0019531D" w:rsidRDefault="0069327B" w:rsidP="00450F26">
            <w:pPr>
              <w:pStyle w:val="af6"/>
              <w:tabs>
                <w:tab w:val="left" w:pos="851"/>
              </w:tabs>
              <w:spacing w:after="0" w:line="240" w:lineRule="auto"/>
              <w:ind w:left="0"/>
              <w:jc w:val="center"/>
              <w:rPr>
                <w:rFonts w:ascii="Times New Roman" w:hAnsi="Times New Roman"/>
                <w:sz w:val="24"/>
                <w:szCs w:val="24"/>
              </w:rPr>
            </w:pPr>
            <w:r w:rsidRPr="0019531D">
              <w:rPr>
                <w:rFonts w:ascii="Times New Roman" w:hAnsi="Times New Roman"/>
                <w:sz w:val="24"/>
                <w:szCs w:val="24"/>
              </w:rPr>
              <w:t>№</w:t>
            </w:r>
            <w:r w:rsidR="00450F26">
              <w:rPr>
                <w:rFonts w:ascii="Times New Roman" w:hAnsi="Times New Roman"/>
                <w:sz w:val="24"/>
                <w:szCs w:val="24"/>
              </w:rPr>
              <w:t xml:space="preserve"> п/п</w:t>
            </w:r>
          </w:p>
        </w:tc>
        <w:tc>
          <w:tcPr>
            <w:tcW w:w="6662" w:type="dxa"/>
            <w:vAlign w:val="center"/>
          </w:tcPr>
          <w:p w:rsidR="0069327B" w:rsidRPr="0019531D" w:rsidRDefault="0069327B" w:rsidP="00450F26">
            <w:pPr>
              <w:pStyle w:val="af6"/>
              <w:tabs>
                <w:tab w:val="left" w:pos="851"/>
              </w:tabs>
              <w:spacing w:after="0" w:line="240" w:lineRule="auto"/>
              <w:ind w:left="0"/>
              <w:jc w:val="center"/>
              <w:rPr>
                <w:rFonts w:ascii="Times New Roman" w:hAnsi="Times New Roman"/>
                <w:sz w:val="24"/>
                <w:szCs w:val="24"/>
              </w:rPr>
            </w:pPr>
            <w:r w:rsidRPr="0019531D">
              <w:rPr>
                <w:rFonts w:ascii="Times New Roman" w:hAnsi="Times New Roman"/>
                <w:sz w:val="24"/>
                <w:szCs w:val="24"/>
              </w:rPr>
              <w:t>Название (конкурса, гранта и т. д.)</w:t>
            </w:r>
          </w:p>
        </w:tc>
        <w:tc>
          <w:tcPr>
            <w:tcW w:w="1418" w:type="dxa"/>
            <w:vAlign w:val="center"/>
          </w:tcPr>
          <w:p w:rsidR="0069327B" w:rsidRPr="0019531D" w:rsidRDefault="00C57D78" w:rsidP="00450F26">
            <w:pPr>
              <w:pStyle w:val="af6"/>
              <w:tabs>
                <w:tab w:val="left" w:pos="851"/>
              </w:tabs>
              <w:spacing w:after="0" w:line="240" w:lineRule="auto"/>
              <w:ind w:left="0"/>
              <w:jc w:val="center"/>
              <w:rPr>
                <w:rFonts w:ascii="Times New Roman" w:hAnsi="Times New Roman"/>
                <w:sz w:val="24"/>
                <w:szCs w:val="24"/>
              </w:rPr>
            </w:pPr>
            <w:r>
              <w:rPr>
                <w:rFonts w:ascii="Times New Roman" w:hAnsi="Times New Roman"/>
                <w:sz w:val="24"/>
                <w:szCs w:val="24"/>
              </w:rPr>
              <w:t>Сумма (млн</w:t>
            </w:r>
            <w:r w:rsidR="0069327B" w:rsidRPr="0019531D">
              <w:rPr>
                <w:rFonts w:ascii="Times New Roman" w:hAnsi="Times New Roman"/>
                <w:sz w:val="24"/>
                <w:szCs w:val="24"/>
              </w:rPr>
              <w:t>. руб.)</w:t>
            </w:r>
          </w:p>
        </w:tc>
      </w:tr>
      <w:tr w:rsidR="0069327B" w:rsidRPr="003E6748" w:rsidTr="00450F26">
        <w:trPr>
          <w:jc w:val="center"/>
        </w:trPr>
        <w:tc>
          <w:tcPr>
            <w:tcW w:w="709" w:type="dxa"/>
            <w:vAlign w:val="center"/>
          </w:tcPr>
          <w:p w:rsidR="0069327B" w:rsidRPr="0019531D" w:rsidRDefault="0069327B" w:rsidP="00450F26">
            <w:pPr>
              <w:pStyle w:val="af6"/>
              <w:tabs>
                <w:tab w:val="left" w:pos="851"/>
              </w:tabs>
              <w:spacing w:after="0" w:line="240" w:lineRule="auto"/>
              <w:ind w:left="0"/>
              <w:jc w:val="center"/>
              <w:rPr>
                <w:rFonts w:ascii="Times New Roman" w:hAnsi="Times New Roman"/>
                <w:sz w:val="24"/>
                <w:szCs w:val="24"/>
              </w:rPr>
            </w:pPr>
            <w:r w:rsidRPr="0019531D">
              <w:rPr>
                <w:rFonts w:ascii="Times New Roman" w:hAnsi="Times New Roman"/>
                <w:sz w:val="24"/>
                <w:szCs w:val="24"/>
              </w:rPr>
              <w:t>1</w:t>
            </w:r>
          </w:p>
        </w:tc>
        <w:tc>
          <w:tcPr>
            <w:tcW w:w="6662" w:type="dxa"/>
            <w:vAlign w:val="center"/>
          </w:tcPr>
          <w:p w:rsidR="0069327B" w:rsidRPr="0019531D" w:rsidRDefault="0069327B" w:rsidP="00450F26">
            <w:pPr>
              <w:rPr>
                <w:b/>
              </w:rPr>
            </w:pPr>
            <w:r w:rsidRPr="0019531D">
              <w:t>Государственная поддержка (грант) комплексного развития региональных и муниципальных учреждений культуры</w:t>
            </w:r>
          </w:p>
        </w:tc>
        <w:tc>
          <w:tcPr>
            <w:tcW w:w="1418" w:type="dxa"/>
            <w:vAlign w:val="center"/>
          </w:tcPr>
          <w:p w:rsidR="0069327B" w:rsidRPr="0019531D" w:rsidRDefault="00C57D78" w:rsidP="00450F26">
            <w:pPr>
              <w:pStyle w:val="af6"/>
              <w:tabs>
                <w:tab w:val="left" w:pos="851"/>
              </w:tabs>
              <w:spacing w:after="0" w:line="240" w:lineRule="auto"/>
              <w:ind w:left="0"/>
              <w:jc w:val="center"/>
              <w:rPr>
                <w:rFonts w:ascii="Times New Roman" w:hAnsi="Times New Roman"/>
                <w:sz w:val="24"/>
                <w:szCs w:val="24"/>
              </w:rPr>
            </w:pPr>
            <w:r>
              <w:rPr>
                <w:rFonts w:ascii="Times New Roman" w:hAnsi="Times New Roman"/>
                <w:sz w:val="24"/>
                <w:szCs w:val="24"/>
              </w:rPr>
              <w:t>0,100</w:t>
            </w:r>
          </w:p>
        </w:tc>
      </w:tr>
      <w:tr w:rsidR="0069327B" w:rsidRPr="003E6748" w:rsidTr="00450F26">
        <w:trPr>
          <w:trHeight w:val="73"/>
          <w:jc w:val="center"/>
        </w:trPr>
        <w:tc>
          <w:tcPr>
            <w:tcW w:w="709" w:type="dxa"/>
            <w:vAlign w:val="center"/>
          </w:tcPr>
          <w:p w:rsidR="0069327B" w:rsidRPr="0019531D" w:rsidRDefault="0069327B" w:rsidP="00450F26">
            <w:pPr>
              <w:pStyle w:val="af6"/>
              <w:tabs>
                <w:tab w:val="left" w:pos="851"/>
              </w:tabs>
              <w:spacing w:after="0" w:line="240" w:lineRule="auto"/>
              <w:ind w:left="0"/>
              <w:jc w:val="center"/>
              <w:rPr>
                <w:rFonts w:ascii="Times New Roman" w:hAnsi="Times New Roman"/>
                <w:sz w:val="24"/>
                <w:szCs w:val="24"/>
              </w:rPr>
            </w:pPr>
            <w:r w:rsidRPr="0019531D">
              <w:rPr>
                <w:rFonts w:ascii="Times New Roman" w:hAnsi="Times New Roman"/>
                <w:sz w:val="24"/>
                <w:szCs w:val="24"/>
              </w:rPr>
              <w:t>2</w:t>
            </w:r>
          </w:p>
        </w:tc>
        <w:tc>
          <w:tcPr>
            <w:tcW w:w="6662" w:type="dxa"/>
            <w:vAlign w:val="center"/>
          </w:tcPr>
          <w:p w:rsidR="0069327B" w:rsidRPr="0019531D" w:rsidRDefault="0069327B" w:rsidP="00450F26">
            <w:pPr>
              <w:rPr>
                <w:b/>
              </w:rPr>
            </w:pPr>
            <w:r w:rsidRPr="0019531D">
              <w:t>Государственная поддержка лучших работников муниципальных учреждений культуры находящихся на территории с</w:t>
            </w:r>
            <w:r w:rsidR="000A707E">
              <w:t>ельского поселения</w:t>
            </w:r>
          </w:p>
        </w:tc>
        <w:tc>
          <w:tcPr>
            <w:tcW w:w="1418" w:type="dxa"/>
            <w:vAlign w:val="center"/>
          </w:tcPr>
          <w:p w:rsidR="0069327B" w:rsidRPr="0019531D" w:rsidRDefault="00C57D78" w:rsidP="00450F26">
            <w:pPr>
              <w:pStyle w:val="af6"/>
              <w:tabs>
                <w:tab w:val="left" w:pos="851"/>
              </w:tabs>
              <w:spacing w:after="0" w:line="240" w:lineRule="auto"/>
              <w:ind w:left="0"/>
              <w:jc w:val="center"/>
              <w:rPr>
                <w:rFonts w:ascii="Times New Roman" w:hAnsi="Times New Roman"/>
                <w:sz w:val="24"/>
                <w:szCs w:val="24"/>
              </w:rPr>
            </w:pPr>
            <w:r>
              <w:rPr>
                <w:rFonts w:ascii="Times New Roman" w:hAnsi="Times New Roman"/>
                <w:sz w:val="24"/>
                <w:szCs w:val="24"/>
              </w:rPr>
              <w:t>0,100</w:t>
            </w:r>
          </w:p>
        </w:tc>
      </w:tr>
      <w:tr w:rsidR="0069327B" w:rsidRPr="003E6748" w:rsidTr="00450F26">
        <w:trPr>
          <w:jc w:val="center"/>
        </w:trPr>
        <w:tc>
          <w:tcPr>
            <w:tcW w:w="709" w:type="dxa"/>
            <w:vAlign w:val="center"/>
          </w:tcPr>
          <w:p w:rsidR="0069327B" w:rsidRPr="0019531D" w:rsidRDefault="0069327B" w:rsidP="00450F26">
            <w:pPr>
              <w:pStyle w:val="af6"/>
              <w:tabs>
                <w:tab w:val="left" w:pos="851"/>
              </w:tabs>
              <w:spacing w:after="0" w:line="240" w:lineRule="auto"/>
              <w:ind w:left="0"/>
              <w:jc w:val="center"/>
              <w:rPr>
                <w:rFonts w:ascii="Times New Roman" w:hAnsi="Times New Roman"/>
                <w:sz w:val="24"/>
                <w:szCs w:val="24"/>
              </w:rPr>
            </w:pPr>
          </w:p>
        </w:tc>
        <w:tc>
          <w:tcPr>
            <w:tcW w:w="6662" w:type="dxa"/>
            <w:vAlign w:val="center"/>
          </w:tcPr>
          <w:p w:rsidR="0069327B" w:rsidRPr="00450F26" w:rsidRDefault="0069327B" w:rsidP="00450F26">
            <w:pPr>
              <w:rPr>
                <w:b/>
              </w:rPr>
            </w:pPr>
            <w:r w:rsidRPr="00450F26">
              <w:rPr>
                <w:b/>
              </w:rPr>
              <w:t>ИТОГО</w:t>
            </w:r>
            <w:r w:rsidR="00450F26" w:rsidRPr="00450F26">
              <w:rPr>
                <w:b/>
              </w:rPr>
              <w:t>:</w:t>
            </w:r>
          </w:p>
        </w:tc>
        <w:tc>
          <w:tcPr>
            <w:tcW w:w="1418" w:type="dxa"/>
            <w:vAlign w:val="center"/>
          </w:tcPr>
          <w:p w:rsidR="0069327B" w:rsidRPr="00450F26" w:rsidRDefault="00C57D78" w:rsidP="00450F26">
            <w:pPr>
              <w:pStyle w:val="af6"/>
              <w:tabs>
                <w:tab w:val="left" w:pos="851"/>
              </w:tabs>
              <w:spacing w:after="0" w:line="240" w:lineRule="auto"/>
              <w:ind w:left="0"/>
              <w:jc w:val="center"/>
              <w:rPr>
                <w:rFonts w:ascii="Times New Roman" w:hAnsi="Times New Roman"/>
                <w:b/>
                <w:sz w:val="24"/>
                <w:szCs w:val="24"/>
              </w:rPr>
            </w:pPr>
            <w:r w:rsidRPr="00450F26">
              <w:rPr>
                <w:rFonts w:ascii="Times New Roman" w:hAnsi="Times New Roman"/>
                <w:b/>
                <w:sz w:val="24"/>
                <w:szCs w:val="24"/>
              </w:rPr>
              <w:t>0,200</w:t>
            </w:r>
          </w:p>
        </w:tc>
      </w:tr>
    </w:tbl>
    <w:p w:rsidR="00450F26" w:rsidRDefault="00450F26" w:rsidP="00450F26">
      <w:pPr>
        <w:pStyle w:val="af6"/>
        <w:tabs>
          <w:tab w:val="left" w:pos="851"/>
        </w:tabs>
        <w:spacing w:after="0"/>
        <w:ind w:left="0" w:firstLine="709"/>
        <w:jc w:val="center"/>
        <w:rPr>
          <w:rFonts w:ascii="Times New Roman" w:hAnsi="Times New Roman"/>
          <w:b/>
          <w:sz w:val="28"/>
          <w:szCs w:val="28"/>
        </w:rPr>
      </w:pPr>
    </w:p>
    <w:p w:rsidR="0069327B" w:rsidRDefault="0069327B" w:rsidP="00450F26">
      <w:pPr>
        <w:pStyle w:val="af6"/>
        <w:tabs>
          <w:tab w:val="left" w:pos="851"/>
        </w:tabs>
        <w:spacing w:after="0"/>
        <w:ind w:left="0" w:firstLine="709"/>
        <w:jc w:val="center"/>
        <w:rPr>
          <w:rFonts w:ascii="Times New Roman" w:hAnsi="Times New Roman"/>
          <w:b/>
          <w:sz w:val="28"/>
          <w:szCs w:val="28"/>
        </w:rPr>
      </w:pPr>
      <w:r w:rsidRPr="0015422A">
        <w:rPr>
          <w:rFonts w:ascii="Times New Roman" w:hAnsi="Times New Roman"/>
          <w:b/>
          <w:sz w:val="28"/>
          <w:szCs w:val="28"/>
        </w:rPr>
        <w:t>Объем доходов от приносящей доход деятельности</w:t>
      </w:r>
    </w:p>
    <w:p w:rsidR="00450F26" w:rsidRDefault="00450F26" w:rsidP="00450F26">
      <w:pPr>
        <w:pStyle w:val="af6"/>
        <w:tabs>
          <w:tab w:val="left" w:pos="851"/>
        </w:tabs>
        <w:spacing w:after="0"/>
        <w:ind w:left="0" w:firstLine="709"/>
        <w:jc w:val="center"/>
        <w:rPr>
          <w:rFonts w:ascii="Times New Roman" w:hAnsi="Times New Roman"/>
          <w:b/>
          <w:sz w:val="28"/>
          <w:szCs w:val="28"/>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5"/>
        <w:gridCol w:w="1288"/>
        <w:gridCol w:w="1276"/>
        <w:gridCol w:w="2126"/>
        <w:gridCol w:w="1985"/>
        <w:gridCol w:w="1843"/>
      </w:tblGrid>
      <w:tr w:rsidR="0069327B" w:rsidRPr="00692A1F" w:rsidTr="00450F26">
        <w:trPr>
          <w:jc w:val="center"/>
        </w:trPr>
        <w:tc>
          <w:tcPr>
            <w:tcW w:w="1405" w:type="dxa"/>
            <w:vMerge w:val="restart"/>
          </w:tcPr>
          <w:p w:rsidR="0069327B" w:rsidRPr="00692A1F" w:rsidRDefault="0069327B" w:rsidP="00450F26">
            <w:pPr>
              <w:tabs>
                <w:tab w:val="left" w:pos="851"/>
              </w:tabs>
              <w:contextualSpacing/>
              <w:jc w:val="center"/>
              <w:rPr>
                <w:rFonts w:eastAsia="Calibri"/>
                <w:lang w:eastAsia="en-US" w:bidi="en-US"/>
              </w:rPr>
            </w:pPr>
            <w:r>
              <w:rPr>
                <w:rFonts w:eastAsia="Calibri"/>
                <w:lang w:eastAsia="en-US" w:bidi="en-US"/>
              </w:rPr>
              <w:t>О</w:t>
            </w:r>
            <w:r w:rsidRPr="00692A1F">
              <w:rPr>
                <w:rFonts w:eastAsia="Calibri"/>
                <w:lang w:eastAsia="en-US" w:bidi="en-US"/>
              </w:rPr>
              <w:t xml:space="preserve">бъем доходов, запланированных </w:t>
            </w:r>
          </w:p>
          <w:p w:rsidR="0069327B" w:rsidRPr="00692A1F" w:rsidRDefault="00496A3C" w:rsidP="00450F26">
            <w:pPr>
              <w:tabs>
                <w:tab w:val="left" w:pos="851"/>
              </w:tabs>
              <w:contextualSpacing/>
              <w:jc w:val="center"/>
              <w:rPr>
                <w:rFonts w:eastAsia="Calibri"/>
                <w:lang w:eastAsia="en-US" w:bidi="en-US"/>
              </w:rPr>
            </w:pPr>
            <w:r>
              <w:rPr>
                <w:rFonts w:eastAsia="Calibri"/>
                <w:lang w:eastAsia="en-US" w:bidi="en-US"/>
              </w:rPr>
              <w:t>на 2015 г. (млн</w:t>
            </w:r>
            <w:r w:rsidR="0069327B" w:rsidRPr="00692A1F">
              <w:rPr>
                <w:rFonts w:eastAsia="Calibri"/>
                <w:lang w:eastAsia="en-US" w:bidi="en-US"/>
              </w:rPr>
              <w:t>. руб.)</w:t>
            </w:r>
          </w:p>
        </w:tc>
        <w:tc>
          <w:tcPr>
            <w:tcW w:w="8518" w:type="dxa"/>
            <w:gridSpan w:val="5"/>
            <w:tcBorders>
              <w:top w:val="single" w:sz="4" w:space="0" w:color="auto"/>
              <w:right w:val="single" w:sz="4" w:space="0" w:color="auto"/>
            </w:tcBorders>
          </w:tcPr>
          <w:p w:rsidR="0069327B" w:rsidRPr="00692A1F" w:rsidRDefault="00496A3C" w:rsidP="00450F26">
            <w:pPr>
              <w:tabs>
                <w:tab w:val="left" w:pos="851"/>
              </w:tabs>
              <w:contextualSpacing/>
              <w:jc w:val="center"/>
              <w:rPr>
                <w:rFonts w:eastAsia="Calibri"/>
                <w:lang w:eastAsia="en-US" w:bidi="en-US"/>
              </w:rPr>
            </w:pPr>
            <w:r>
              <w:rPr>
                <w:rFonts w:eastAsia="Calibri"/>
                <w:lang w:eastAsia="en-US" w:bidi="en-US"/>
              </w:rPr>
              <w:t>В</w:t>
            </w:r>
            <w:r w:rsidR="0069327B" w:rsidRPr="00692A1F">
              <w:rPr>
                <w:rFonts w:eastAsia="Calibri"/>
                <w:lang w:eastAsia="en-US" w:bidi="en-US"/>
              </w:rPr>
              <w:t>ыполнено за 2015 год</w:t>
            </w:r>
          </w:p>
        </w:tc>
      </w:tr>
      <w:tr w:rsidR="0069327B" w:rsidRPr="00692A1F" w:rsidTr="00450F26">
        <w:trPr>
          <w:jc w:val="center"/>
        </w:trPr>
        <w:tc>
          <w:tcPr>
            <w:tcW w:w="1405" w:type="dxa"/>
            <w:vMerge/>
          </w:tcPr>
          <w:p w:rsidR="0069327B" w:rsidRPr="00692A1F" w:rsidRDefault="0069327B" w:rsidP="00450F26">
            <w:pPr>
              <w:tabs>
                <w:tab w:val="left" w:pos="851"/>
              </w:tabs>
              <w:contextualSpacing/>
              <w:rPr>
                <w:rFonts w:eastAsia="Calibri"/>
                <w:b/>
                <w:u w:val="single"/>
                <w:lang w:eastAsia="en-US" w:bidi="en-US"/>
              </w:rPr>
            </w:pPr>
          </w:p>
        </w:tc>
        <w:tc>
          <w:tcPr>
            <w:tcW w:w="1288" w:type="dxa"/>
            <w:tcBorders>
              <w:right w:val="single" w:sz="4" w:space="0" w:color="auto"/>
            </w:tcBorders>
            <w:vAlign w:val="center"/>
          </w:tcPr>
          <w:p w:rsidR="0069327B" w:rsidRPr="00692A1F" w:rsidRDefault="0069327B" w:rsidP="00450F26">
            <w:pPr>
              <w:tabs>
                <w:tab w:val="left" w:pos="851"/>
              </w:tabs>
              <w:contextualSpacing/>
              <w:jc w:val="center"/>
              <w:rPr>
                <w:rFonts w:eastAsia="Calibri"/>
                <w:lang w:eastAsia="en-US" w:bidi="en-US"/>
              </w:rPr>
            </w:pPr>
            <w:r>
              <w:rPr>
                <w:rFonts w:eastAsia="Calibri"/>
                <w:lang w:eastAsia="en-US" w:bidi="en-US"/>
              </w:rPr>
              <w:t>С</w:t>
            </w:r>
            <w:r w:rsidRPr="00692A1F">
              <w:rPr>
                <w:rFonts w:eastAsia="Calibri"/>
                <w:lang w:eastAsia="en-US" w:bidi="en-US"/>
              </w:rPr>
              <w:t xml:space="preserve">умма </w:t>
            </w:r>
          </w:p>
          <w:p w:rsidR="0069327B" w:rsidRPr="00692A1F" w:rsidRDefault="00496A3C" w:rsidP="00450F26">
            <w:pPr>
              <w:tabs>
                <w:tab w:val="left" w:pos="851"/>
              </w:tabs>
              <w:contextualSpacing/>
              <w:jc w:val="center"/>
              <w:rPr>
                <w:rFonts w:eastAsia="Calibri"/>
                <w:lang w:eastAsia="en-US" w:bidi="en-US"/>
              </w:rPr>
            </w:pPr>
            <w:r>
              <w:rPr>
                <w:rFonts w:eastAsia="Calibri"/>
                <w:lang w:eastAsia="en-US" w:bidi="en-US"/>
              </w:rPr>
              <w:t>(млн</w:t>
            </w:r>
            <w:r w:rsidR="0069327B" w:rsidRPr="00692A1F">
              <w:rPr>
                <w:rFonts w:eastAsia="Calibri"/>
                <w:lang w:eastAsia="en-US" w:bidi="en-US"/>
              </w:rPr>
              <w:t>. руб.)</w:t>
            </w:r>
          </w:p>
        </w:tc>
        <w:tc>
          <w:tcPr>
            <w:tcW w:w="1276" w:type="dxa"/>
            <w:tcBorders>
              <w:left w:val="single" w:sz="4" w:space="0" w:color="auto"/>
              <w:right w:val="single" w:sz="4" w:space="0" w:color="auto"/>
            </w:tcBorders>
            <w:vAlign w:val="center"/>
          </w:tcPr>
          <w:p w:rsidR="0069327B" w:rsidRPr="00692A1F" w:rsidRDefault="0069327B" w:rsidP="00450F26">
            <w:pPr>
              <w:tabs>
                <w:tab w:val="left" w:pos="851"/>
              </w:tabs>
              <w:contextualSpacing/>
              <w:jc w:val="center"/>
              <w:rPr>
                <w:rFonts w:eastAsia="Calibri"/>
                <w:lang w:eastAsia="en-US" w:bidi="en-US"/>
              </w:rPr>
            </w:pPr>
            <w:r w:rsidRPr="00692A1F">
              <w:rPr>
                <w:rFonts w:eastAsia="Calibri"/>
                <w:lang w:eastAsia="en-US" w:bidi="en-US"/>
              </w:rPr>
              <w:t>%</w:t>
            </w:r>
          </w:p>
          <w:p w:rsidR="0069327B" w:rsidRPr="00692A1F" w:rsidRDefault="0069327B" w:rsidP="00450F26">
            <w:pPr>
              <w:tabs>
                <w:tab w:val="left" w:pos="851"/>
              </w:tabs>
              <w:contextualSpacing/>
              <w:jc w:val="center"/>
              <w:rPr>
                <w:rFonts w:eastAsia="Calibri"/>
                <w:lang w:eastAsia="en-US" w:bidi="en-US"/>
              </w:rPr>
            </w:pPr>
            <w:r w:rsidRPr="00692A1F">
              <w:rPr>
                <w:rFonts w:eastAsia="Calibri"/>
                <w:lang w:eastAsia="en-US" w:bidi="en-US"/>
              </w:rPr>
              <w:t>выполнения</w:t>
            </w:r>
          </w:p>
        </w:tc>
        <w:tc>
          <w:tcPr>
            <w:tcW w:w="2126" w:type="dxa"/>
            <w:tcBorders>
              <w:left w:val="single" w:sz="4" w:space="0" w:color="auto"/>
            </w:tcBorders>
            <w:vAlign w:val="center"/>
          </w:tcPr>
          <w:p w:rsidR="0069327B" w:rsidRPr="00692A1F" w:rsidRDefault="0069327B" w:rsidP="00450F26">
            <w:pPr>
              <w:tabs>
                <w:tab w:val="left" w:pos="851"/>
              </w:tabs>
              <w:contextualSpacing/>
              <w:jc w:val="center"/>
              <w:rPr>
                <w:rFonts w:eastAsia="Calibri"/>
                <w:lang w:eastAsia="en-US" w:bidi="en-US"/>
              </w:rPr>
            </w:pPr>
            <w:r w:rsidRPr="00692A1F">
              <w:rPr>
                <w:rFonts w:eastAsia="Calibri"/>
                <w:lang w:eastAsia="en-US" w:bidi="en-US"/>
              </w:rPr>
              <w:t>% от консолидированного бюджета сферы культуры</w:t>
            </w:r>
          </w:p>
        </w:tc>
        <w:tc>
          <w:tcPr>
            <w:tcW w:w="1985" w:type="dxa"/>
            <w:tcBorders>
              <w:left w:val="single" w:sz="4" w:space="0" w:color="auto"/>
            </w:tcBorders>
            <w:vAlign w:val="center"/>
          </w:tcPr>
          <w:p w:rsidR="0069327B" w:rsidRPr="00692A1F" w:rsidRDefault="0069327B" w:rsidP="00450F26">
            <w:pPr>
              <w:tabs>
                <w:tab w:val="left" w:pos="851"/>
              </w:tabs>
              <w:contextualSpacing/>
              <w:jc w:val="center"/>
              <w:rPr>
                <w:rFonts w:eastAsia="Calibri"/>
                <w:lang w:eastAsia="en-US" w:bidi="en-US"/>
              </w:rPr>
            </w:pPr>
            <w:r w:rsidRPr="00692A1F">
              <w:rPr>
                <w:rFonts w:eastAsia="Calibri"/>
                <w:lang w:eastAsia="en-US" w:bidi="en-US"/>
              </w:rPr>
              <w:t>% направленный на выплату заработной платы</w:t>
            </w:r>
          </w:p>
        </w:tc>
        <w:tc>
          <w:tcPr>
            <w:tcW w:w="1843" w:type="dxa"/>
            <w:tcBorders>
              <w:left w:val="single" w:sz="4" w:space="0" w:color="auto"/>
              <w:right w:val="single" w:sz="4" w:space="0" w:color="auto"/>
            </w:tcBorders>
            <w:vAlign w:val="center"/>
          </w:tcPr>
          <w:p w:rsidR="0069327B" w:rsidRPr="00692A1F" w:rsidRDefault="0069327B" w:rsidP="00450F26">
            <w:pPr>
              <w:tabs>
                <w:tab w:val="left" w:pos="851"/>
              </w:tabs>
              <w:contextualSpacing/>
              <w:jc w:val="center"/>
              <w:rPr>
                <w:rFonts w:eastAsia="Calibri"/>
                <w:lang w:eastAsia="en-US" w:bidi="en-US"/>
              </w:rPr>
            </w:pPr>
            <w:r w:rsidRPr="00692A1F">
              <w:rPr>
                <w:rFonts w:eastAsia="Calibri"/>
                <w:lang w:eastAsia="en-US" w:bidi="en-US"/>
              </w:rPr>
              <w:t>запланировано</w:t>
            </w:r>
          </w:p>
          <w:p w:rsidR="0069327B" w:rsidRPr="00692A1F" w:rsidRDefault="0069327B" w:rsidP="00450F26">
            <w:pPr>
              <w:tabs>
                <w:tab w:val="left" w:pos="851"/>
              </w:tabs>
              <w:contextualSpacing/>
              <w:jc w:val="center"/>
              <w:rPr>
                <w:rFonts w:eastAsia="Calibri"/>
                <w:lang w:eastAsia="en-US" w:bidi="en-US"/>
              </w:rPr>
            </w:pPr>
            <w:r w:rsidRPr="00692A1F">
              <w:rPr>
                <w:rFonts w:eastAsia="Calibri"/>
                <w:lang w:eastAsia="en-US" w:bidi="en-US"/>
              </w:rPr>
              <w:t xml:space="preserve"> на 2016 г.</w:t>
            </w:r>
          </w:p>
          <w:p w:rsidR="0069327B" w:rsidRPr="00692A1F" w:rsidRDefault="00496A3C" w:rsidP="00450F26">
            <w:pPr>
              <w:tabs>
                <w:tab w:val="left" w:pos="851"/>
              </w:tabs>
              <w:contextualSpacing/>
              <w:jc w:val="center"/>
              <w:rPr>
                <w:rFonts w:eastAsia="Calibri"/>
                <w:lang w:eastAsia="en-US" w:bidi="en-US"/>
              </w:rPr>
            </w:pPr>
            <w:r>
              <w:rPr>
                <w:rFonts w:eastAsia="Calibri"/>
                <w:lang w:eastAsia="en-US" w:bidi="en-US"/>
              </w:rPr>
              <w:t>(млн</w:t>
            </w:r>
            <w:r w:rsidR="0069327B" w:rsidRPr="00692A1F">
              <w:rPr>
                <w:rFonts w:eastAsia="Calibri"/>
                <w:lang w:eastAsia="en-US" w:bidi="en-US"/>
              </w:rPr>
              <w:t>. руб.)</w:t>
            </w:r>
          </w:p>
        </w:tc>
      </w:tr>
      <w:tr w:rsidR="0069327B" w:rsidRPr="003B24FD" w:rsidTr="00450F26">
        <w:trPr>
          <w:jc w:val="center"/>
        </w:trPr>
        <w:tc>
          <w:tcPr>
            <w:tcW w:w="1405" w:type="dxa"/>
          </w:tcPr>
          <w:p w:rsidR="0069327B" w:rsidRPr="003B24FD" w:rsidRDefault="0069327B" w:rsidP="00450F26">
            <w:pPr>
              <w:tabs>
                <w:tab w:val="left" w:pos="851"/>
              </w:tabs>
              <w:contextualSpacing/>
              <w:jc w:val="center"/>
              <w:rPr>
                <w:rFonts w:eastAsia="Calibri"/>
                <w:lang w:eastAsia="en-US" w:bidi="en-US"/>
              </w:rPr>
            </w:pPr>
            <w:r w:rsidRPr="003B24FD">
              <w:rPr>
                <w:rFonts w:eastAsia="Calibri"/>
                <w:lang w:eastAsia="en-US" w:bidi="en-US"/>
              </w:rPr>
              <w:t>2</w:t>
            </w:r>
            <w:r w:rsidR="00496A3C">
              <w:rPr>
                <w:rFonts w:eastAsia="Calibri"/>
                <w:lang w:eastAsia="en-US" w:bidi="en-US"/>
              </w:rPr>
              <w:t>,9</w:t>
            </w:r>
          </w:p>
        </w:tc>
        <w:tc>
          <w:tcPr>
            <w:tcW w:w="1288" w:type="dxa"/>
            <w:tcBorders>
              <w:right w:val="single" w:sz="4" w:space="0" w:color="auto"/>
            </w:tcBorders>
          </w:tcPr>
          <w:p w:rsidR="0069327B" w:rsidRPr="003B24FD" w:rsidRDefault="0069327B" w:rsidP="00450F26">
            <w:pPr>
              <w:tabs>
                <w:tab w:val="left" w:pos="-108"/>
              </w:tabs>
              <w:contextualSpacing/>
              <w:jc w:val="center"/>
              <w:rPr>
                <w:rFonts w:eastAsia="Calibri"/>
                <w:lang w:eastAsia="en-US" w:bidi="en-US"/>
              </w:rPr>
            </w:pPr>
            <w:r w:rsidRPr="003B24FD">
              <w:rPr>
                <w:rFonts w:eastAsia="Calibri"/>
                <w:lang w:eastAsia="en-US" w:bidi="en-US"/>
              </w:rPr>
              <w:t>3</w:t>
            </w:r>
            <w:r w:rsidR="00496A3C">
              <w:rPr>
                <w:rFonts w:eastAsia="Calibri"/>
                <w:lang w:eastAsia="en-US" w:bidi="en-US"/>
              </w:rPr>
              <w:t>,1</w:t>
            </w:r>
          </w:p>
        </w:tc>
        <w:tc>
          <w:tcPr>
            <w:tcW w:w="1276" w:type="dxa"/>
            <w:tcBorders>
              <w:left w:val="single" w:sz="4" w:space="0" w:color="auto"/>
              <w:right w:val="single" w:sz="4" w:space="0" w:color="auto"/>
            </w:tcBorders>
          </w:tcPr>
          <w:p w:rsidR="0069327B" w:rsidRPr="003B24FD" w:rsidRDefault="0069327B" w:rsidP="00450F26">
            <w:pPr>
              <w:tabs>
                <w:tab w:val="left" w:pos="-108"/>
              </w:tabs>
              <w:contextualSpacing/>
              <w:jc w:val="center"/>
              <w:rPr>
                <w:rFonts w:eastAsia="Calibri"/>
                <w:lang w:eastAsia="en-US" w:bidi="en-US"/>
              </w:rPr>
            </w:pPr>
            <w:r w:rsidRPr="003B24FD">
              <w:rPr>
                <w:rFonts w:eastAsia="Calibri"/>
                <w:lang w:eastAsia="en-US" w:bidi="en-US"/>
              </w:rPr>
              <w:t>10</w:t>
            </w:r>
            <w:r w:rsidR="00496A3C">
              <w:rPr>
                <w:rFonts w:eastAsia="Calibri"/>
                <w:lang w:eastAsia="en-US" w:bidi="en-US"/>
              </w:rPr>
              <w:t>6,9</w:t>
            </w:r>
          </w:p>
        </w:tc>
        <w:tc>
          <w:tcPr>
            <w:tcW w:w="2126" w:type="dxa"/>
            <w:tcBorders>
              <w:left w:val="single" w:sz="4" w:space="0" w:color="auto"/>
            </w:tcBorders>
          </w:tcPr>
          <w:p w:rsidR="0069327B" w:rsidRPr="003B24FD" w:rsidRDefault="0069327B" w:rsidP="00450F26">
            <w:pPr>
              <w:tabs>
                <w:tab w:val="left" w:pos="-108"/>
              </w:tabs>
              <w:contextualSpacing/>
              <w:jc w:val="center"/>
              <w:rPr>
                <w:rFonts w:eastAsia="Calibri"/>
                <w:lang w:eastAsia="en-US" w:bidi="en-US"/>
              </w:rPr>
            </w:pPr>
            <w:r w:rsidRPr="003B24FD">
              <w:rPr>
                <w:rFonts w:eastAsia="Calibri"/>
                <w:lang w:eastAsia="en-US" w:bidi="en-US"/>
              </w:rPr>
              <w:t>3,0</w:t>
            </w:r>
          </w:p>
        </w:tc>
        <w:tc>
          <w:tcPr>
            <w:tcW w:w="1985" w:type="dxa"/>
            <w:tcBorders>
              <w:left w:val="single" w:sz="4" w:space="0" w:color="auto"/>
            </w:tcBorders>
          </w:tcPr>
          <w:p w:rsidR="0069327B" w:rsidRPr="003B24FD" w:rsidRDefault="0069327B" w:rsidP="00450F26">
            <w:pPr>
              <w:tabs>
                <w:tab w:val="left" w:pos="-108"/>
              </w:tabs>
              <w:contextualSpacing/>
              <w:jc w:val="center"/>
              <w:rPr>
                <w:rFonts w:eastAsia="Calibri"/>
                <w:lang w:eastAsia="en-US" w:bidi="en-US"/>
              </w:rPr>
            </w:pPr>
            <w:r w:rsidRPr="003B24FD">
              <w:rPr>
                <w:rFonts w:eastAsia="Calibri"/>
                <w:lang w:eastAsia="en-US" w:bidi="en-US"/>
              </w:rPr>
              <w:t>61,3</w:t>
            </w:r>
          </w:p>
        </w:tc>
        <w:tc>
          <w:tcPr>
            <w:tcW w:w="1843" w:type="dxa"/>
            <w:tcBorders>
              <w:left w:val="single" w:sz="4" w:space="0" w:color="auto"/>
            </w:tcBorders>
          </w:tcPr>
          <w:p w:rsidR="0069327B" w:rsidRPr="003B24FD" w:rsidRDefault="0069327B" w:rsidP="00450F26">
            <w:pPr>
              <w:tabs>
                <w:tab w:val="left" w:pos="-108"/>
              </w:tabs>
              <w:contextualSpacing/>
              <w:jc w:val="center"/>
              <w:rPr>
                <w:rFonts w:eastAsia="Calibri"/>
                <w:lang w:eastAsia="en-US" w:bidi="en-US"/>
              </w:rPr>
            </w:pPr>
            <w:r w:rsidRPr="003B24FD">
              <w:rPr>
                <w:rFonts w:eastAsia="Calibri"/>
                <w:lang w:eastAsia="en-US" w:bidi="en-US"/>
              </w:rPr>
              <w:t>3</w:t>
            </w:r>
            <w:r w:rsidR="00496A3C">
              <w:rPr>
                <w:rFonts w:eastAsia="Calibri"/>
                <w:lang w:eastAsia="en-US" w:bidi="en-US"/>
              </w:rPr>
              <w:t>,0</w:t>
            </w:r>
          </w:p>
        </w:tc>
      </w:tr>
    </w:tbl>
    <w:p w:rsidR="00450F26" w:rsidRDefault="00450F26" w:rsidP="00450F26">
      <w:pPr>
        <w:ind w:firstLine="709"/>
        <w:jc w:val="both"/>
        <w:rPr>
          <w:bCs/>
          <w:color w:val="000000"/>
          <w:sz w:val="28"/>
          <w:szCs w:val="28"/>
        </w:rPr>
      </w:pPr>
    </w:p>
    <w:p w:rsidR="0069327B" w:rsidRDefault="0069327B" w:rsidP="00450F26">
      <w:pPr>
        <w:ind w:firstLine="709"/>
        <w:jc w:val="both"/>
        <w:rPr>
          <w:bCs/>
          <w:color w:val="000000"/>
          <w:sz w:val="28"/>
          <w:szCs w:val="28"/>
          <w:shd w:val="clear" w:color="auto" w:fill="FFFFFF"/>
        </w:rPr>
      </w:pPr>
      <w:r w:rsidRPr="00807862">
        <w:rPr>
          <w:bCs/>
          <w:color w:val="000000"/>
          <w:sz w:val="28"/>
          <w:szCs w:val="28"/>
        </w:rPr>
        <w:t xml:space="preserve">Объем средств, полученных от участия в </w:t>
      </w:r>
      <w:r w:rsidR="003561FA" w:rsidRPr="00807862">
        <w:rPr>
          <w:bCs/>
          <w:color w:val="000000"/>
          <w:sz w:val="28"/>
          <w:szCs w:val="28"/>
        </w:rPr>
        <w:t>проекте</w:t>
      </w:r>
      <w:r w:rsidR="003561FA" w:rsidRPr="0069327B">
        <w:rPr>
          <w:bCs/>
          <w:color w:val="000000"/>
          <w:sz w:val="28"/>
          <w:szCs w:val="28"/>
        </w:rPr>
        <w:t xml:space="preserve"> «Народныеинициативы</w:t>
      </w:r>
      <w:r w:rsidR="00C57D78">
        <w:rPr>
          <w:bCs/>
          <w:color w:val="000000"/>
          <w:sz w:val="28"/>
          <w:szCs w:val="28"/>
        </w:rPr>
        <w:t>»</w:t>
      </w:r>
      <w:r w:rsidR="00450F26">
        <w:rPr>
          <w:bCs/>
          <w:color w:val="000000"/>
          <w:sz w:val="28"/>
          <w:szCs w:val="28"/>
        </w:rPr>
        <w:t xml:space="preserve">, </w:t>
      </w:r>
      <w:r w:rsidR="003561FA">
        <w:rPr>
          <w:bCs/>
          <w:color w:val="000000"/>
          <w:sz w:val="28"/>
          <w:szCs w:val="28"/>
        </w:rPr>
        <w:t>составил</w:t>
      </w:r>
      <w:r w:rsidRPr="008C7481">
        <w:rPr>
          <w:bCs/>
          <w:color w:val="000000"/>
          <w:sz w:val="27"/>
          <w:szCs w:val="27"/>
          <w:shd w:val="clear" w:color="auto" w:fill="FFFFFF"/>
        </w:rPr>
        <w:t>1</w:t>
      </w:r>
      <w:r>
        <w:rPr>
          <w:bCs/>
          <w:color w:val="000000"/>
          <w:sz w:val="27"/>
          <w:szCs w:val="27"/>
          <w:shd w:val="clear" w:color="auto" w:fill="FFFFFF"/>
        </w:rPr>
        <w:t>,5 млн.</w:t>
      </w:r>
      <w:r w:rsidR="003561FA" w:rsidRPr="00807862">
        <w:rPr>
          <w:bCs/>
          <w:color w:val="000000"/>
          <w:sz w:val="28"/>
          <w:szCs w:val="28"/>
        </w:rPr>
        <w:t>руб</w:t>
      </w:r>
      <w:r w:rsidR="003561FA">
        <w:rPr>
          <w:bCs/>
          <w:color w:val="000000"/>
          <w:sz w:val="28"/>
          <w:szCs w:val="28"/>
        </w:rPr>
        <w:t>.</w:t>
      </w:r>
      <w:r w:rsidR="003561FA">
        <w:rPr>
          <w:bCs/>
          <w:color w:val="000000"/>
          <w:sz w:val="28"/>
          <w:szCs w:val="28"/>
          <w:shd w:val="clear" w:color="auto" w:fill="FFFFFF"/>
        </w:rPr>
        <w:t xml:space="preserve"> (</w:t>
      </w:r>
      <w:r w:rsidR="00450F26">
        <w:rPr>
          <w:bCs/>
          <w:color w:val="000000"/>
          <w:sz w:val="28"/>
          <w:szCs w:val="28"/>
          <w:shd w:val="clear" w:color="auto" w:fill="FFFFFF"/>
        </w:rPr>
        <w:t xml:space="preserve">в </w:t>
      </w:r>
      <w:r w:rsidRPr="008C7481">
        <w:rPr>
          <w:bCs/>
          <w:color w:val="000000"/>
          <w:sz w:val="28"/>
          <w:szCs w:val="28"/>
          <w:shd w:val="clear" w:color="auto" w:fill="FFFFFF"/>
        </w:rPr>
        <w:t>2014 год</w:t>
      </w:r>
      <w:r w:rsidR="00450F26">
        <w:rPr>
          <w:bCs/>
          <w:color w:val="000000"/>
          <w:sz w:val="28"/>
          <w:szCs w:val="28"/>
          <w:shd w:val="clear" w:color="auto" w:fill="FFFFFF"/>
        </w:rPr>
        <w:t>у -</w:t>
      </w:r>
      <w:r>
        <w:rPr>
          <w:bCs/>
          <w:color w:val="000000"/>
          <w:sz w:val="28"/>
          <w:szCs w:val="28"/>
          <w:shd w:val="clear" w:color="auto" w:fill="FFFFFF"/>
        </w:rPr>
        <w:t xml:space="preserve"> 2,8 млн. руб.</w:t>
      </w:r>
      <w:r w:rsidRPr="008C7481">
        <w:rPr>
          <w:bCs/>
          <w:color w:val="000000"/>
          <w:sz w:val="28"/>
          <w:szCs w:val="28"/>
          <w:shd w:val="clear" w:color="auto" w:fill="FFFFFF"/>
        </w:rPr>
        <w:t xml:space="preserve">). </w:t>
      </w:r>
    </w:p>
    <w:p w:rsidR="00450F26" w:rsidRPr="00807862" w:rsidRDefault="00450F26" w:rsidP="00450F26">
      <w:pPr>
        <w:ind w:firstLine="709"/>
        <w:jc w:val="both"/>
        <w:rPr>
          <w:sz w:val="28"/>
          <w:szCs w:val="28"/>
        </w:rPr>
      </w:pPr>
    </w:p>
    <w:p w:rsidR="0069327B" w:rsidRDefault="0069327B" w:rsidP="00450F26">
      <w:pPr>
        <w:pStyle w:val="af6"/>
        <w:tabs>
          <w:tab w:val="left" w:pos="0"/>
        </w:tabs>
        <w:spacing w:after="0"/>
        <w:ind w:left="0" w:firstLine="709"/>
        <w:jc w:val="center"/>
        <w:rPr>
          <w:rFonts w:ascii="Times New Roman" w:hAnsi="Times New Roman"/>
          <w:b/>
          <w:sz w:val="28"/>
          <w:szCs w:val="28"/>
        </w:rPr>
      </w:pPr>
      <w:r w:rsidRPr="009909E2">
        <w:rPr>
          <w:rFonts w:ascii="Times New Roman" w:hAnsi="Times New Roman"/>
          <w:b/>
          <w:sz w:val="28"/>
          <w:szCs w:val="28"/>
        </w:rPr>
        <w:t>Показатели работы культурно-досуговых учреждений</w:t>
      </w:r>
    </w:p>
    <w:p w:rsidR="00450F26" w:rsidRPr="009909E2" w:rsidRDefault="00450F26" w:rsidP="00450F26">
      <w:pPr>
        <w:pStyle w:val="af6"/>
        <w:tabs>
          <w:tab w:val="left" w:pos="0"/>
        </w:tabs>
        <w:spacing w:after="0"/>
        <w:ind w:left="0" w:firstLine="709"/>
        <w:jc w:val="center"/>
        <w:rPr>
          <w:rFonts w:ascii="Times New Roman" w:hAnsi="Times New Roman"/>
          <w:b/>
          <w:sz w:val="28"/>
          <w:szCs w:val="28"/>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8"/>
        <w:gridCol w:w="1418"/>
        <w:gridCol w:w="1310"/>
        <w:gridCol w:w="1241"/>
      </w:tblGrid>
      <w:tr w:rsidR="0069327B" w:rsidRPr="009909E2" w:rsidTr="00450F26">
        <w:trPr>
          <w:jc w:val="center"/>
        </w:trPr>
        <w:tc>
          <w:tcPr>
            <w:tcW w:w="623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Показатели</w:t>
            </w:r>
          </w:p>
        </w:tc>
        <w:tc>
          <w:tcPr>
            <w:tcW w:w="141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2014 г.</w:t>
            </w:r>
          </w:p>
        </w:tc>
        <w:tc>
          <w:tcPr>
            <w:tcW w:w="1310"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2015 г.</w:t>
            </w:r>
          </w:p>
        </w:tc>
        <w:tc>
          <w:tcPr>
            <w:tcW w:w="1241"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w:t>
            </w:r>
            <w:r w:rsidR="000930D8">
              <w:rPr>
                <w:rFonts w:ascii="Times New Roman" w:hAnsi="Times New Roman"/>
                <w:sz w:val="24"/>
                <w:szCs w:val="24"/>
              </w:rPr>
              <w:t xml:space="preserve"> </w:t>
            </w:r>
            <w:r w:rsidRPr="00450F26">
              <w:rPr>
                <w:rFonts w:ascii="Times New Roman" w:hAnsi="Times New Roman"/>
                <w:sz w:val="24"/>
                <w:szCs w:val="24"/>
              </w:rPr>
              <w:t>- к 2014 г.</w:t>
            </w:r>
          </w:p>
        </w:tc>
      </w:tr>
      <w:tr w:rsidR="0069327B" w:rsidRPr="009909E2" w:rsidTr="00450F26">
        <w:trPr>
          <w:jc w:val="center"/>
        </w:trPr>
        <w:tc>
          <w:tcPr>
            <w:tcW w:w="6238" w:type="dxa"/>
            <w:vAlign w:val="center"/>
          </w:tcPr>
          <w:p w:rsidR="0069327B" w:rsidRPr="00450F26" w:rsidRDefault="00C57D78" w:rsidP="00450F26">
            <w:pPr>
              <w:pStyle w:val="af6"/>
              <w:tabs>
                <w:tab w:val="left" w:pos="851"/>
              </w:tabs>
              <w:spacing w:after="0" w:line="240" w:lineRule="auto"/>
              <w:ind w:left="0"/>
              <w:rPr>
                <w:rFonts w:ascii="Times New Roman" w:hAnsi="Times New Roman"/>
                <w:sz w:val="24"/>
                <w:szCs w:val="24"/>
              </w:rPr>
            </w:pPr>
            <w:r w:rsidRPr="00450F26">
              <w:rPr>
                <w:rFonts w:ascii="Times New Roman" w:hAnsi="Times New Roman"/>
                <w:sz w:val="24"/>
                <w:szCs w:val="24"/>
              </w:rPr>
              <w:t>Ч</w:t>
            </w:r>
            <w:r w:rsidR="0069327B" w:rsidRPr="00450F26">
              <w:rPr>
                <w:rFonts w:ascii="Times New Roman" w:hAnsi="Times New Roman"/>
                <w:sz w:val="24"/>
                <w:szCs w:val="24"/>
              </w:rPr>
              <w:t>исло культурно-массовых мероприятий, всего (ед.)</w:t>
            </w:r>
          </w:p>
        </w:tc>
        <w:tc>
          <w:tcPr>
            <w:tcW w:w="141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5062</w:t>
            </w:r>
          </w:p>
        </w:tc>
        <w:tc>
          <w:tcPr>
            <w:tcW w:w="1310"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5081</w:t>
            </w:r>
          </w:p>
        </w:tc>
        <w:tc>
          <w:tcPr>
            <w:tcW w:w="1241"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+ 19</w:t>
            </w:r>
          </w:p>
        </w:tc>
      </w:tr>
      <w:tr w:rsidR="0069327B" w:rsidRPr="009909E2" w:rsidTr="00450F26">
        <w:trPr>
          <w:jc w:val="center"/>
        </w:trPr>
        <w:tc>
          <w:tcPr>
            <w:tcW w:w="6238" w:type="dxa"/>
            <w:vAlign w:val="center"/>
          </w:tcPr>
          <w:p w:rsidR="0069327B" w:rsidRPr="00450F26" w:rsidRDefault="00C57D78" w:rsidP="00450F26">
            <w:pPr>
              <w:pStyle w:val="af6"/>
              <w:tabs>
                <w:tab w:val="left" w:pos="851"/>
              </w:tabs>
              <w:spacing w:after="0" w:line="240" w:lineRule="auto"/>
              <w:ind w:left="0"/>
              <w:rPr>
                <w:rFonts w:ascii="Times New Roman" w:hAnsi="Times New Roman"/>
                <w:sz w:val="24"/>
                <w:szCs w:val="24"/>
              </w:rPr>
            </w:pPr>
            <w:r w:rsidRPr="00450F26">
              <w:rPr>
                <w:rFonts w:ascii="Times New Roman" w:hAnsi="Times New Roman"/>
                <w:sz w:val="24"/>
                <w:szCs w:val="24"/>
              </w:rPr>
              <w:t>Ч</w:t>
            </w:r>
            <w:r w:rsidR="0069327B" w:rsidRPr="00450F26">
              <w:rPr>
                <w:rFonts w:ascii="Times New Roman" w:hAnsi="Times New Roman"/>
                <w:sz w:val="24"/>
                <w:szCs w:val="24"/>
              </w:rPr>
              <w:t>исло посещений культурно-массовых мероприятий, всего (тыс. чел.)</w:t>
            </w:r>
          </w:p>
        </w:tc>
        <w:tc>
          <w:tcPr>
            <w:tcW w:w="141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108,8</w:t>
            </w:r>
          </w:p>
        </w:tc>
        <w:tc>
          <w:tcPr>
            <w:tcW w:w="1310"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109,9</w:t>
            </w:r>
          </w:p>
        </w:tc>
        <w:tc>
          <w:tcPr>
            <w:tcW w:w="1241"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+ 1,1</w:t>
            </w:r>
          </w:p>
        </w:tc>
      </w:tr>
      <w:tr w:rsidR="0069327B" w:rsidRPr="009909E2" w:rsidTr="00450F26">
        <w:trPr>
          <w:jc w:val="center"/>
        </w:trPr>
        <w:tc>
          <w:tcPr>
            <w:tcW w:w="6238" w:type="dxa"/>
            <w:vAlign w:val="center"/>
          </w:tcPr>
          <w:p w:rsidR="0069327B" w:rsidRPr="00450F26" w:rsidRDefault="00C57D78" w:rsidP="00450F26">
            <w:pPr>
              <w:pStyle w:val="af6"/>
              <w:tabs>
                <w:tab w:val="left" w:pos="851"/>
              </w:tabs>
              <w:spacing w:after="0" w:line="240" w:lineRule="auto"/>
              <w:ind w:left="0"/>
              <w:rPr>
                <w:rFonts w:ascii="Times New Roman" w:hAnsi="Times New Roman"/>
                <w:sz w:val="24"/>
                <w:szCs w:val="24"/>
              </w:rPr>
            </w:pPr>
            <w:r w:rsidRPr="00450F26">
              <w:rPr>
                <w:rFonts w:ascii="Times New Roman" w:hAnsi="Times New Roman"/>
                <w:sz w:val="24"/>
                <w:szCs w:val="24"/>
              </w:rPr>
              <w:t>Ч</w:t>
            </w:r>
            <w:r w:rsidR="0069327B" w:rsidRPr="00450F26">
              <w:rPr>
                <w:rFonts w:ascii="Times New Roman" w:hAnsi="Times New Roman"/>
                <w:sz w:val="24"/>
                <w:szCs w:val="24"/>
              </w:rPr>
              <w:t>исло культурно-досуговых формирований, всего (ед.)</w:t>
            </w:r>
          </w:p>
        </w:tc>
        <w:tc>
          <w:tcPr>
            <w:tcW w:w="141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204</w:t>
            </w:r>
          </w:p>
        </w:tc>
        <w:tc>
          <w:tcPr>
            <w:tcW w:w="1310"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227</w:t>
            </w:r>
          </w:p>
        </w:tc>
        <w:tc>
          <w:tcPr>
            <w:tcW w:w="1241"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+ 23</w:t>
            </w:r>
          </w:p>
        </w:tc>
      </w:tr>
      <w:tr w:rsidR="0069327B" w:rsidRPr="009909E2" w:rsidTr="00450F26">
        <w:trPr>
          <w:jc w:val="center"/>
        </w:trPr>
        <w:tc>
          <w:tcPr>
            <w:tcW w:w="6238" w:type="dxa"/>
            <w:vAlign w:val="center"/>
          </w:tcPr>
          <w:p w:rsidR="0069327B" w:rsidRPr="00450F26" w:rsidRDefault="0069327B" w:rsidP="00450F26">
            <w:pPr>
              <w:pStyle w:val="af6"/>
              <w:tabs>
                <w:tab w:val="left" w:pos="851"/>
              </w:tabs>
              <w:spacing w:after="0" w:line="240" w:lineRule="auto"/>
              <w:ind w:left="0"/>
              <w:rPr>
                <w:rFonts w:ascii="Times New Roman" w:hAnsi="Times New Roman"/>
                <w:sz w:val="24"/>
                <w:szCs w:val="24"/>
              </w:rPr>
            </w:pPr>
            <w:r w:rsidRPr="00450F26">
              <w:rPr>
                <w:rFonts w:ascii="Times New Roman" w:hAnsi="Times New Roman"/>
                <w:sz w:val="24"/>
                <w:szCs w:val="24"/>
              </w:rPr>
              <w:t>в т. ч. для детей до 14 лет (ед.)</w:t>
            </w:r>
          </w:p>
        </w:tc>
        <w:tc>
          <w:tcPr>
            <w:tcW w:w="141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123</w:t>
            </w:r>
          </w:p>
        </w:tc>
        <w:tc>
          <w:tcPr>
            <w:tcW w:w="1310"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130</w:t>
            </w:r>
          </w:p>
        </w:tc>
        <w:tc>
          <w:tcPr>
            <w:tcW w:w="1241"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+ 7</w:t>
            </w:r>
          </w:p>
        </w:tc>
      </w:tr>
      <w:tr w:rsidR="0069327B" w:rsidRPr="009909E2" w:rsidTr="00450F26">
        <w:trPr>
          <w:jc w:val="center"/>
        </w:trPr>
        <w:tc>
          <w:tcPr>
            <w:tcW w:w="6238" w:type="dxa"/>
            <w:vAlign w:val="center"/>
          </w:tcPr>
          <w:p w:rsidR="0069327B" w:rsidRPr="00450F26" w:rsidRDefault="0069327B" w:rsidP="00450F26">
            <w:pPr>
              <w:pStyle w:val="af6"/>
              <w:tabs>
                <w:tab w:val="left" w:pos="851"/>
              </w:tabs>
              <w:spacing w:after="0" w:line="240" w:lineRule="auto"/>
              <w:ind w:left="0"/>
              <w:rPr>
                <w:rFonts w:ascii="Times New Roman" w:hAnsi="Times New Roman"/>
                <w:sz w:val="24"/>
                <w:szCs w:val="24"/>
              </w:rPr>
            </w:pPr>
            <w:r w:rsidRPr="00450F26">
              <w:rPr>
                <w:rFonts w:ascii="Times New Roman" w:hAnsi="Times New Roman"/>
                <w:sz w:val="24"/>
                <w:szCs w:val="24"/>
              </w:rPr>
              <w:t>в т. ч. для молодежи (от 15 до 24 лет) (ед.)</w:t>
            </w:r>
          </w:p>
        </w:tc>
        <w:tc>
          <w:tcPr>
            <w:tcW w:w="141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37</w:t>
            </w:r>
          </w:p>
        </w:tc>
        <w:tc>
          <w:tcPr>
            <w:tcW w:w="1310"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37</w:t>
            </w:r>
          </w:p>
        </w:tc>
        <w:tc>
          <w:tcPr>
            <w:tcW w:w="1241" w:type="dxa"/>
            <w:vAlign w:val="center"/>
          </w:tcPr>
          <w:p w:rsidR="0069327B" w:rsidRPr="00450F26" w:rsidRDefault="00450F26" w:rsidP="00450F26">
            <w:pPr>
              <w:pStyle w:val="af6"/>
              <w:tabs>
                <w:tab w:val="left" w:pos="851"/>
              </w:tabs>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69327B" w:rsidRPr="009909E2" w:rsidTr="00450F26">
        <w:trPr>
          <w:jc w:val="center"/>
        </w:trPr>
        <w:tc>
          <w:tcPr>
            <w:tcW w:w="6238" w:type="dxa"/>
            <w:vAlign w:val="center"/>
          </w:tcPr>
          <w:p w:rsidR="0069327B" w:rsidRPr="00450F26" w:rsidRDefault="00C57D78" w:rsidP="00450F26">
            <w:pPr>
              <w:pStyle w:val="af6"/>
              <w:tabs>
                <w:tab w:val="left" w:pos="851"/>
              </w:tabs>
              <w:spacing w:after="0" w:line="240" w:lineRule="auto"/>
              <w:ind w:left="0"/>
              <w:rPr>
                <w:rFonts w:ascii="Times New Roman" w:hAnsi="Times New Roman"/>
                <w:sz w:val="24"/>
                <w:szCs w:val="24"/>
              </w:rPr>
            </w:pPr>
            <w:r w:rsidRPr="00450F26">
              <w:rPr>
                <w:rFonts w:ascii="Times New Roman" w:hAnsi="Times New Roman"/>
                <w:sz w:val="24"/>
                <w:szCs w:val="24"/>
              </w:rPr>
              <w:t>Ч</w:t>
            </w:r>
            <w:r w:rsidR="0069327B" w:rsidRPr="00450F26">
              <w:rPr>
                <w:rFonts w:ascii="Times New Roman" w:hAnsi="Times New Roman"/>
                <w:sz w:val="24"/>
                <w:szCs w:val="24"/>
              </w:rPr>
              <w:t>исло участников культурно-досуговых формирований, всего (чел.)</w:t>
            </w:r>
          </w:p>
        </w:tc>
        <w:tc>
          <w:tcPr>
            <w:tcW w:w="141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2651</w:t>
            </w:r>
          </w:p>
        </w:tc>
        <w:tc>
          <w:tcPr>
            <w:tcW w:w="1310"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3172</w:t>
            </w:r>
          </w:p>
        </w:tc>
        <w:tc>
          <w:tcPr>
            <w:tcW w:w="1241"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+ 521</w:t>
            </w:r>
          </w:p>
        </w:tc>
      </w:tr>
      <w:tr w:rsidR="0069327B" w:rsidRPr="009909E2" w:rsidTr="00450F26">
        <w:trPr>
          <w:jc w:val="center"/>
        </w:trPr>
        <w:tc>
          <w:tcPr>
            <w:tcW w:w="6238" w:type="dxa"/>
            <w:vAlign w:val="center"/>
          </w:tcPr>
          <w:p w:rsidR="0069327B" w:rsidRPr="00450F26" w:rsidRDefault="0069327B" w:rsidP="00450F26">
            <w:pPr>
              <w:pStyle w:val="af6"/>
              <w:tabs>
                <w:tab w:val="left" w:pos="851"/>
              </w:tabs>
              <w:spacing w:after="0" w:line="240" w:lineRule="auto"/>
              <w:ind w:left="0"/>
              <w:rPr>
                <w:rFonts w:ascii="Times New Roman" w:hAnsi="Times New Roman"/>
                <w:sz w:val="24"/>
                <w:szCs w:val="24"/>
              </w:rPr>
            </w:pPr>
            <w:r w:rsidRPr="00450F26">
              <w:rPr>
                <w:rFonts w:ascii="Times New Roman" w:hAnsi="Times New Roman"/>
                <w:sz w:val="24"/>
                <w:szCs w:val="24"/>
              </w:rPr>
              <w:t>в т. ч. детей до 14 лет (чел.)</w:t>
            </w:r>
          </w:p>
        </w:tc>
        <w:tc>
          <w:tcPr>
            <w:tcW w:w="141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1506</w:t>
            </w:r>
          </w:p>
        </w:tc>
        <w:tc>
          <w:tcPr>
            <w:tcW w:w="1310"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1660</w:t>
            </w:r>
          </w:p>
        </w:tc>
        <w:tc>
          <w:tcPr>
            <w:tcW w:w="1241"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+ 154</w:t>
            </w:r>
          </w:p>
        </w:tc>
      </w:tr>
      <w:tr w:rsidR="0069327B" w:rsidRPr="009909E2" w:rsidTr="00450F26">
        <w:trPr>
          <w:jc w:val="center"/>
        </w:trPr>
        <w:tc>
          <w:tcPr>
            <w:tcW w:w="6238" w:type="dxa"/>
            <w:vAlign w:val="center"/>
          </w:tcPr>
          <w:p w:rsidR="0069327B" w:rsidRPr="00450F26" w:rsidRDefault="0069327B" w:rsidP="00450F26">
            <w:pPr>
              <w:pStyle w:val="af6"/>
              <w:tabs>
                <w:tab w:val="left" w:pos="851"/>
              </w:tabs>
              <w:spacing w:after="0" w:line="240" w:lineRule="auto"/>
              <w:ind w:left="0"/>
              <w:rPr>
                <w:rFonts w:ascii="Times New Roman" w:hAnsi="Times New Roman"/>
                <w:sz w:val="24"/>
                <w:szCs w:val="24"/>
              </w:rPr>
            </w:pPr>
            <w:r w:rsidRPr="00450F26">
              <w:rPr>
                <w:rFonts w:ascii="Times New Roman" w:hAnsi="Times New Roman"/>
                <w:sz w:val="24"/>
                <w:szCs w:val="24"/>
              </w:rPr>
              <w:t>в т. ч. молодежи (от 15 до 24 лет (чел.)</w:t>
            </w:r>
          </w:p>
        </w:tc>
        <w:tc>
          <w:tcPr>
            <w:tcW w:w="141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500</w:t>
            </w:r>
          </w:p>
        </w:tc>
        <w:tc>
          <w:tcPr>
            <w:tcW w:w="1310"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529</w:t>
            </w:r>
          </w:p>
        </w:tc>
        <w:tc>
          <w:tcPr>
            <w:tcW w:w="1241"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+ 29</w:t>
            </w:r>
          </w:p>
        </w:tc>
      </w:tr>
      <w:tr w:rsidR="0069327B" w:rsidRPr="009909E2" w:rsidTr="00450F26">
        <w:trPr>
          <w:jc w:val="center"/>
        </w:trPr>
        <w:tc>
          <w:tcPr>
            <w:tcW w:w="6238" w:type="dxa"/>
            <w:vAlign w:val="center"/>
          </w:tcPr>
          <w:p w:rsidR="0069327B" w:rsidRPr="00450F26" w:rsidRDefault="00C57D78" w:rsidP="00450F26">
            <w:pPr>
              <w:pStyle w:val="af6"/>
              <w:tabs>
                <w:tab w:val="left" w:pos="851"/>
              </w:tabs>
              <w:spacing w:after="0" w:line="240" w:lineRule="auto"/>
              <w:ind w:left="0"/>
              <w:rPr>
                <w:rFonts w:ascii="Times New Roman" w:hAnsi="Times New Roman"/>
                <w:sz w:val="24"/>
                <w:szCs w:val="24"/>
              </w:rPr>
            </w:pPr>
            <w:r w:rsidRPr="00450F26">
              <w:rPr>
                <w:rFonts w:ascii="Times New Roman" w:hAnsi="Times New Roman"/>
                <w:sz w:val="24"/>
                <w:szCs w:val="24"/>
              </w:rPr>
              <w:t>Ч</w:t>
            </w:r>
            <w:r w:rsidR="0069327B" w:rsidRPr="00450F26">
              <w:rPr>
                <w:rFonts w:ascii="Times New Roman" w:hAnsi="Times New Roman"/>
                <w:sz w:val="24"/>
                <w:szCs w:val="24"/>
              </w:rPr>
              <w:t>исло коллективов, имеющих звание «Народный» и «Образцовый» (ед.)</w:t>
            </w:r>
          </w:p>
        </w:tc>
        <w:tc>
          <w:tcPr>
            <w:tcW w:w="1418"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9</w:t>
            </w:r>
          </w:p>
        </w:tc>
        <w:tc>
          <w:tcPr>
            <w:tcW w:w="1310" w:type="dxa"/>
            <w:vAlign w:val="center"/>
          </w:tcPr>
          <w:p w:rsidR="0069327B" w:rsidRPr="00450F26" w:rsidRDefault="0069327B" w:rsidP="00450F26">
            <w:pPr>
              <w:pStyle w:val="af6"/>
              <w:tabs>
                <w:tab w:val="left" w:pos="851"/>
              </w:tabs>
              <w:spacing w:after="0" w:line="240" w:lineRule="auto"/>
              <w:ind w:left="0"/>
              <w:jc w:val="center"/>
              <w:rPr>
                <w:rFonts w:ascii="Times New Roman" w:hAnsi="Times New Roman"/>
                <w:sz w:val="24"/>
                <w:szCs w:val="24"/>
              </w:rPr>
            </w:pPr>
            <w:r w:rsidRPr="00450F26">
              <w:rPr>
                <w:rFonts w:ascii="Times New Roman" w:hAnsi="Times New Roman"/>
                <w:sz w:val="24"/>
                <w:szCs w:val="24"/>
              </w:rPr>
              <w:t>9</w:t>
            </w:r>
          </w:p>
        </w:tc>
        <w:tc>
          <w:tcPr>
            <w:tcW w:w="1241" w:type="dxa"/>
            <w:vAlign w:val="center"/>
          </w:tcPr>
          <w:p w:rsidR="0069327B" w:rsidRPr="00450F26" w:rsidRDefault="00450F26" w:rsidP="00450F26">
            <w:pPr>
              <w:pStyle w:val="af6"/>
              <w:tabs>
                <w:tab w:val="left" w:pos="851"/>
              </w:tabs>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450F26" w:rsidRDefault="00450F26" w:rsidP="00450F26">
      <w:pPr>
        <w:tabs>
          <w:tab w:val="left" w:pos="0"/>
          <w:tab w:val="left" w:pos="851"/>
        </w:tabs>
        <w:ind w:firstLine="709"/>
        <w:jc w:val="center"/>
        <w:rPr>
          <w:b/>
          <w:sz w:val="28"/>
          <w:szCs w:val="28"/>
        </w:rPr>
      </w:pPr>
    </w:p>
    <w:p w:rsidR="0069327B" w:rsidRPr="004B7EAB" w:rsidRDefault="0069327B" w:rsidP="00450F26">
      <w:pPr>
        <w:tabs>
          <w:tab w:val="left" w:pos="0"/>
          <w:tab w:val="left" w:pos="851"/>
        </w:tabs>
        <w:ind w:firstLine="709"/>
        <w:jc w:val="center"/>
        <w:rPr>
          <w:b/>
          <w:sz w:val="28"/>
          <w:szCs w:val="28"/>
        </w:rPr>
      </w:pPr>
      <w:r w:rsidRPr="004B7EAB">
        <w:rPr>
          <w:b/>
          <w:sz w:val="28"/>
          <w:szCs w:val="28"/>
        </w:rPr>
        <w:t>Коллективы со званием «Народный», «Образцовый» были представлены на фестивалях и конкурсах в области, в России, за рубежом</w:t>
      </w:r>
    </w:p>
    <w:p w:rsidR="0069327B" w:rsidRPr="00A14993" w:rsidRDefault="0069327B" w:rsidP="00450F26">
      <w:pPr>
        <w:pStyle w:val="af6"/>
        <w:tabs>
          <w:tab w:val="left" w:pos="851"/>
        </w:tabs>
        <w:ind w:left="0" w:firstLine="709"/>
        <w:jc w:val="both"/>
        <w:rPr>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984"/>
        <w:gridCol w:w="2552"/>
        <w:gridCol w:w="992"/>
        <w:gridCol w:w="1276"/>
      </w:tblGrid>
      <w:tr w:rsidR="0069327B" w:rsidRPr="00BC051A" w:rsidTr="00450F26">
        <w:tc>
          <w:tcPr>
            <w:tcW w:w="3403" w:type="dxa"/>
            <w:vAlign w:val="center"/>
          </w:tcPr>
          <w:p w:rsidR="0069327B" w:rsidRPr="004B7EAB" w:rsidRDefault="0069327B" w:rsidP="00450F26">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Название мероприятия (фестиваль, конкурс и т. п.)</w:t>
            </w:r>
          </w:p>
        </w:tc>
        <w:tc>
          <w:tcPr>
            <w:tcW w:w="1984" w:type="dxa"/>
            <w:vAlign w:val="center"/>
          </w:tcPr>
          <w:p w:rsidR="0069327B" w:rsidRPr="004B7EAB" w:rsidRDefault="004D6C4F" w:rsidP="004D6C4F">
            <w:pPr>
              <w:pStyle w:val="af6"/>
              <w:tabs>
                <w:tab w:val="left" w:pos="851"/>
              </w:tabs>
              <w:spacing w:after="0" w:line="240" w:lineRule="auto"/>
              <w:ind w:left="0"/>
              <w:jc w:val="center"/>
              <w:rPr>
                <w:rFonts w:ascii="Times New Roman" w:hAnsi="Times New Roman"/>
                <w:sz w:val="24"/>
                <w:szCs w:val="24"/>
              </w:rPr>
            </w:pPr>
            <w:r>
              <w:rPr>
                <w:rFonts w:ascii="Times New Roman" w:hAnsi="Times New Roman"/>
                <w:sz w:val="24"/>
                <w:szCs w:val="24"/>
              </w:rPr>
              <w:t>Г</w:t>
            </w:r>
            <w:r w:rsidR="0069327B" w:rsidRPr="004B7EAB">
              <w:rPr>
                <w:rFonts w:ascii="Times New Roman" w:hAnsi="Times New Roman"/>
                <w:sz w:val="24"/>
                <w:szCs w:val="24"/>
              </w:rPr>
              <w:t>ород</w:t>
            </w:r>
          </w:p>
        </w:tc>
        <w:tc>
          <w:tcPr>
            <w:tcW w:w="2552" w:type="dxa"/>
            <w:vAlign w:val="center"/>
          </w:tcPr>
          <w:p w:rsidR="0069327B" w:rsidRPr="004B7EAB" w:rsidRDefault="0069327B" w:rsidP="00450F26">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Название коллектива</w:t>
            </w:r>
          </w:p>
        </w:tc>
        <w:tc>
          <w:tcPr>
            <w:tcW w:w="992" w:type="dxa"/>
            <w:vAlign w:val="center"/>
          </w:tcPr>
          <w:p w:rsidR="0069327B" w:rsidRPr="004B7EAB" w:rsidRDefault="0069327B" w:rsidP="00450F26">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Кол-во</w:t>
            </w:r>
          </w:p>
          <w:p w:rsidR="0069327B" w:rsidRPr="004B7EAB" w:rsidRDefault="0069327B" w:rsidP="00450F26">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участников</w:t>
            </w:r>
          </w:p>
          <w:p w:rsidR="0069327B" w:rsidRPr="004B7EAB" w:rsidRDefault="0069327B" w:rsidP="00450F26">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lastRenderedPageBreak/>
              <w:t>(чел.)</w:t>
            </w:r>
          </w:p>
        </w:tc>
        <w:tc>
          <w:tcPr>
            <w:tcW w:w="1276" w:type="dxa"/>
            <w:vAlign w:val="center"/>
          </w:tcPr>
          <w:p w:rsidR="0069327B" w:rsidRPr="004B7EAB" w:rsidRDefault="0069327B" w:rsidP="00450F26">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lastRenderedPageBreak/>
              <w:t>Место, награды, дипломы</w:t>
            </w:r>
          </w:p>
        </w:tc>
      </w:tr>
      <w:tr w:rsidR="0069327B" w:rsidRPr="00BC051A" w:rsidTr="00450F26">
        <w:tc>
          <w:tcPr>
            <w:tcW w:w="3403"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lastRenderedPageBreak/>
              <w:t>Фестиваль-конкурс «Поющее Приангарье», зональный этап</w:t>
            </w:r>
          </w:p>
        </w:tc>
        <w:tc>
          <w:tcPr>
            <w:tcW w:w="1984"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t>г. Иркутск</w:t>
            </w:r>
          </w:p>
        </w:tc>
        <w:tc>
          <w:tcPr>
            <w:tcW w:w="2552"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t>Народный вокальный ансамбль «Гамма»</w:t>
            </w:r>
          </w:p>
        </w:tc>
        <w:tc>
          <w:tcPr>
            <w:tcW w:w="992" w:type="dxa"/>
            <w:vAlign w:val="center"/>
          </w:tcPr>
          <w:p w:rsidR="0069327B" w:rsidRPr="004B7EAB" w:rsidRDefault="0069327B" w:rsidP="00450F26">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8</w:t>
            </w:r>
          </w:p>
        </w:tc>
        <w:tc>
          <w:tcPr>
            <w:tcW w:w="1276" w:type="dxa"/>
            <w:vAlign w:val="center"/>
          </w:tcPr>
          <w:p w:rsidR="0069327B" w:rsidRPr="004B7EAB" w:rsidRDefault="0069327B" w:rsidP="004D6C4F">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Диплом 1 степени</w:t>
            </w:r>
          </w:p>
        </w:tc>
      </w:tr>
      <w:tr w:rsidR="0069327B" w:rsidRPr="00BC051A" w:rsidTr="00450F26">
        <w:tc>
          <w:tcPr>
            <w:tcW w:w="3403"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t>Всероссийский фестиваль хоровых коллективов и вокальных ансамблей «Поет село родное»</w:t>
            </w:r>
          </w:p>
        </w:tc>
        <w:tc>
          <w:tcPr>
            <w:tcW w:w="1984"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t>г. Байкальск</w:t>
            </w:r>
          </w:p>
        </w:tc>
        <w:tc>
          <w:tcPr>
            <w:tcW w:w="2552"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t>Народный фольклорный ансамбль «Сибирская славица»</w:t>
            </w:r>
          </w:p>
        </w:tc>
        <w:tc>
          <w:tcPr>
            <w:tcW w:w="992" w:type="dxa"/>
            <w:vAlign w:val="center"/>
          </w:tcPr>
          <w:p w:rsidR="0069327B" w:rsidRPr="004B7EAB" w:rsidRDefault="0069327B" w:rsidP="00450F26">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10</w:t>
            </w:r>
          </w:p>
        </w:tc>
        <w:tc>
          <w:tcPr>
            <w:tcW w:w="1276" w:type="dxa"/>
            <w:vAlign w:val="center"/>
          </w:tcPr>
          <w:p w:rsidR="0069327B" w:rsidRPr="004B7EAB" w:rsidRDefault="0069327B" w:rsidP="004D6C4F">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Лауреат 2 степени</w:t>
            </w:r>
          </w:p>
        </w:tc>
      </w:tr>
      <w:tr w:rsidR="0069327B" w:rsidRPr="00BC051A" w:rsidTr="00450F26">
        <w:tc>
          <w:tcPr>
            <w:tcW w:w="3403"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t>Областной конкурс «Золотой микрофон»</w:t>
            </w:r>
          </w:p>
        </w:tc>
        <w:tc>
          <w:tcPr>
            <w:tcW w:w="1984" w:type="dxa"/>
            <w:vAlign w:val="center"/>
          </w:tcPr>
          <w:p w:rsidR="0069327B" w:rsidRPr="004B7EAB" w:rsidRDefault="00450F26" w:rsidP="00450F26">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 xml:space="preserve">г. </w:t>
            </w:r>
            <w:r w:rsidR="0069327B" w:rsidRPr="004B7EAB">
              <w:rPr>
                <w:rFonts w:ascii="Times New Roman" w:hAnsi="Times New Roman"/>
                <w:sz w:val="24"/>
                <w:szCs w:val="24"/>
              </w:rPr>
              <w:t>Нижнеудинск</w:t>
            </w:r>
          </w:p>
        </w:tc>
        <w:tc>
          <w:tcPr>
            <w:tcW w:w="2552"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t>Народный вокальный ансамбль «Взрослые девчонки»</w:t>
            </w:r>
          </w:p>
        </w:tc>
        <w:tc>
          <w:tcPr>
            <w:tcW w:w="992" w:type="dxa"/>
            <w:vAlign w:val="center"/>
          </w:tcPr>
          <w:p w:rsidR="0069327B" w:rsidRPr="004B7EAB" w:rsidRDefault="0069327B" w:rsidP="00450F26">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7</w:t>
            </w:r>
          </w:p>
        </w:tc>
        <w:tc>
          <w:tcPr>
            <w:tcW w:w="1276" w:type="dxa"/>
            <w:vAlign w:val="center"/>
          </w:tcPr>
          <w:p w:rsidR="0069327B" w:rsidRPr="004B7EAB" w:rsidRDefault="0069327B" w:rsidP="004D6C4F">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Диплом 2 степени</w:t>
            </w:r>
          </w:p>
        </w:tc>
      </w:tr>
      <w:tr w:rsidR="0069327B" w:rsidRPr="00BC051A" w:rsidTr="00450F26">
        <w:tc>
          <w:tcPr>
            <w:tcW w:w="3403"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t>Открытый региональный фестиваль хореографии «В вихре танца»</w:t>
            </w:r>
          </w:p>
        </w:tc>
        <w:tc>
          <w:tcPr>
            <w:tcW w:w="1984"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t>г. Саянск</w:t>
            </w:r>
          </w:p>
        </w:tc>
        <w:tc>
          <w:tcPr>
            <w:tcW w:w="2552" w:type="dxa"/>
            <w:vAlign w:val="center"/>
          </w:tcPr>
          <w:p w:rsidR="0069327B" w:rsidRPr="004B7EAB" w:rsidRDefault="0069327B" w:rsidP="00450F26">
            <w:pPr>
              <w:pStyle w:val="af6"/>
              <w:tabs>
                <w:tab w:val="left" w:pos="851"/>
              </w:tabs>
              <w:spacing w:after="0" w:line="240" w:lineRule="auto"/>
              <w:ind w:left="0"/>
              <w:rPr>
                <w:rFonts w:ascii="Times New Roman" w:hAnsi="Times New Roman"/>
                <w:sz w:val="24"/>
                <w:szCs w:val="24"/>
              </w:rPr>
            </w:pPr>
            <w:r w:rsidRPr="004B7EAB">
              <w:rPr>
                <w:rFonts w:ascii="Times New Roman" w:hAnsi="Times New Roman"/>
                <w:sz w:val="24"/>
                <w:szCs w:val="24"/>
              </w:rPr>
              <w:t>Образцовый хореографический коллектив «Вдохновение»</w:t>
            </w:r>
          </w:p>
        </w:tc>
        <w:tc>
          <w:tcPr>
            <w:tcW w:w="992" w:type="dxa"/>
            <w:vAlign w:val="center"/>
          </w:tcPr>
          <w:p w:rsidR="0069327B" w:rsidRPr="004B7EAB" w:rsidRDefault="0069327B" w:rsidP="00450F26">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87</w:t>
            </w:r>
          </w:p>
        </w:tc>
        <w:tc>
          <w:tcPr>
            <w:tcW w:w="1276" w:type="dxa"/>
            <w:vAlign w:val="center"/>
          </w:tcPr>
          <w:p w:rsidR="0069327B" w:rsidRPr="004B7EAB" w:rsidRDefault="0069327B" w:rsidP="004D6C4F">
            <w:pPr>
              <w:pStyle w:val="af6"/>
              <w:tabs>
                <w:tab w:val="left" w:pos="851"/>
              </w:tabs>
              <w:spacing w:after="0" w:line="240" w:lineRule="auto"/>
              <w:ind w:left="0"/>
              <w:jc w:val="center"/>
              <w:rPr>
                <w:rFonts w:ascii="Times New Roman" w:hAnsi="Times New Roman"/>
                <w:sz w:val="24"/>
                <w:szCs w:val="24"/>
              </w:rPr>
            </w:pPr>
            <w:r w:rsidRPr="004B7EAB">
              <w:rPr>
                <w:rFonts w:ascii="Times New Roman" w:hAnsi="Times New Roman"/>
                <w:sz w:val="24"/>
                <w:szCs w:val="24"/>
              </w:rPr>
              <w:t>Дипломы лауреатов 2, 3 степени</w:t>
            </w:r>
          </w:p>
        </w:tc>
      </w:tr>
    </w:tbl>
    <w:p w:rsidR="0069327B" w:rsidRPr="00F3532A" w:rsidRDefault="0069327B" w:rsidP="00450F26">
      <w:pPr>
        <w:pStyle w:val="af6"/>
        <w:tabs>
          <w:tab w:val="left" w:pos="0"/>
        </w:tabs>
        <w:spacing w:after="0"/>
        <w:ind w:left="0" w:firstLine="709"/>
        <w:jc w:val="both"/>
        <w:rPr>
          <w:rFonts w:ascii="Times New Roman" w:hAnsi="Times New Roman"/>
          <w:b/>
          <w:color w:val="FF0000"/>
          <w:sz w:val="28"/>
          <w:szCs w:val="28"/>
        </w:rPr>
      </w:pPr>
    </w:p>
    <w:p w:rsidR="0069327B" w:rsidRDefault="0069327B" w:rsidP="00450F26">
      <w:pPr>
        <w:pStyle w:val="af6"/>
        <w:tabs>
          <w:tab w:val="left" w:pos="0"/>
        </w:tabs>
        <w:spacing w:after="0"/>
        <w:ind w:left="0" w:firstLine="709"/>
        <w:jc w:val="center"/>
        <w:rPr>
          <w:rFonts w:ascii="Times New Roman" w:hAnsi="Times New Roman"/>
          <w:b/>
          <w:sz w:val="28"/>
          <w:szCs w:val="28"/>
        </w:rPr>
      </w:pPr>
      <w:r w:rsidRPr="00A36A93">
        <w:rPr>
          <w:rFonts w:ascii="Times New Roman" w:hAnsi="Times New Roman"/>
          <w:b/>
          <w:sz w:val="28"/>
          <w:szCs w:val="28"/>
        </w:rPr>
        <w:t>Главные культурные события и акции 2015 года</w:t>
      </w:r>
    </w:p>
    <w:p w:rsidR="00450F26" w:rsidRPr="00A36A93" w:rsidRDefault="00450F26" w:rsidP="00450F26">
      <w:pPr>
        <w:pStyle w:val="af6"/>
        <w:tabs>
          <w:tab w:val="left" w:pos="0"/>
        </w:tabs>
        <w:spacing w:after="0"/>
        <w:ind w:left="0" w:firstLine="709"/>
        <w:jc w:val="center"/>
        <w:rPr>
          <w:rFonts w:ascii="Times New Roman" w:hAnsi="Times New Roman"/>
          <w:b/>
          <w:sz w:val="28"/>
          <w:szCs w:val="28"/>
        </w:rPr>
      </w:pPr>
    </w:p>
    <w:p w:rsidR="0069327B" w:rsidRPr="0085603A" w:rsidRDefault="00C57D78" w:rsidP="00450F26">
      <w:pPr>
        <w:pStyle w:val="af6"/>
        <w:spacing w:line="240" w:lineRule="auto"/>
        <w:ind w:left="0" w:firstLine="709"/>
        <w:jc w:val="both"/>
        <w:rPr>
          <w:rFonts w:ascii="Times New Roman" w:eastAsia="Calibri" w:hAnsi="Times New Roman"/>
          <w:sz w:val="28"/>
          <w:szCs w:val="28"/>
        </w:rPr>
      </w:pPr>
      <w:r>
        <w:rPr>
          <w:rFonts w:ascii="Times New Roman" w:eastAsia="Calibri" w:hAnsi="Times New Roman"/>
          <w:sz w:val="28"/>
          <w:szCs w:val="28"/>
        </w:rPr>
        <w:t>Р</w:t>
      </w:r>
      <w:r w:rsidR="0069327B" w:rsidRPr="0085603A">
        <w:rPr>
          <w:rFonts w:ascii="Times New Roman" w:eastAsia="Calibri" w:hAnsi="Times New Roman"/>
          <w:sz w:val="28"/>
          <w:szCs w:val="28"/>
        </w:rPr>
        <w:t>айонный вокальный конкурс «Мечта», апрель, МДК «Прометей». Конкурс проводился в 20</w:t>
      </w:r>
      <w:r w:rsidR="00A36A93">
        <w:rPr>
          <w:rFonts w:ascii="Times New Roman" w:eastAsia="Calibri" w:hAnsi="Times New Roman"/>
          <w:sz w:val="28"/>
          <w:szCs w:val="28"/>
        </w:rPr>
        <w:t>-ый</w:t>
      </w:r>
      <w:r w:rsidR="0069327B" w:rsidRPr="0085603A">
        <w:rPr>
          <w:rFonts w:ascii="Times New Roman" w:eastAsia="Calibri" w:hAnsi="Times New Roman"/>
          <w:sz w:val="28"/>
          <w:szCs w:val="28"/>
        </w:rPr>
        <w:t xml:space="preserve"> раз. Количество участн</w:t>
      </w:r>
      <w:r w:rsidR="00450F26">
        <w:rPr>
          <w:rFonts w:ascii="Times New Roman" w:eastAsia="Calibri" w:hAnsi="Times New Roman"/>
          <w:sz w:val="28"/>
          <w:szCs w:val="28"/>
        </w:rPr>
        <w:t>иков – 99, число зрителей – 450.</w:t>
      </w:r>
    </w:p>
    <w:p w:rsidR="0069327B" w:rsidRPr="0085603A" w:rsidRDefault="00C57D78" w:rsidP="00450F26">
      <w:pPr>
        <w:pStyle w:val="af6"/>
        <w:spacing w:line="240" w:lineRule="auto"/>
        <w:ind w:left="0" w:firstLine="709"/>
        <w:jc w:val="both"/>
        <w:rPr>
          <w:rFonts w:ascii="Times New Roman" w:eastAsia="Calibri" w:hAnsi="Times New Roman"/>
          <w:sz w:val="28"/>
          <w:szCs w:val="28"/>
        </w:rPr>
      </w:pPr>
      <w:r>
        <w:rPr>
          <w:rFonts w:ascii="Times New Roman" w:eastAsia="Calibri" w:hAnsi="Times New Roman"/>
          <w:sz w:val="28"/>
          <w:szCs w:val="28"/>
        </w:rPr>
        <w:t>Р</w:t>
      </w:r>
      <w:r w:rsidR="0069327B" w:rsidRPr="0085603A">
        <w:rPr>
          <w:rFonts w:ascii="Times New Roman" w:eastAsia="Calibri" w:hAnsi="Times New Roman"/>
          <w:sz w:val="28"/>
          <w:szCs w:val="28"/>
        </w:rPr>
        <w:t>айонный детский конкурс «Мисс Оч</w:t>
      </w:r>
      <w:r w:rsidR="00450F26">
        <w:rPr>
          <w:rFonts w:ascii="Times New Roman" w:eastAsia="Calibri" w:hAnsi="Times New Roman"/>
          <w:sz w:val="28"/>
          <w:szCs w:val="28"/>
        </w:rPr>
        <w:t>аровашка», март, МДК «Прометей».</w:t>
      </w:r>
      <w:r w:rsidR="0069327B" w:rsidRPr="0085603A">
        <w:rPr>
          <w:rFonts w:ascii="Times New Roman" w:eastAsia="Calibri" w:hAnsi="Times New Roman"/>
          <w:sz w:val="28"/>
          <w:szCs w:val="28"/>
        </w:rPr>
        <w:t xml:space="preserve"> Конкурс проводился в 7</w:t>
      </w:r>
      <w:r w:rsidR="00A36A93">
        <w:rPr>
          <w:rFonts w:ascii="Times New Roman" w:eastAsia="Calibri" w:hAnsi="Times New Roman"/>
          <w:sz w:val="28"/>
          <w:szCs w:val="28"/>
        </w:rPr>
        <w:t>-ой</w:t>
      </w:r>
      <w:r w:rsidR="0069327B" w:rsidRPr="0085603A">
        <w:rPr>
          <w:rFonts w:ascii="Times New Roman" w:eastAsia="Calibri" w:hAnsi="Times New Roman"/>
          <w:sz w:val="28"/>
          <w:szCs w:val="28"/>
        </w:rPr>
        <w:t xml:space="preserve"> раз. Число участниц – 8, количество зрителей – 400. </w:t>
      </w:r>
    </w:p>
    <w:p w:rsidR="0069327B" w:rsidRPr="0085603A" w:rsidRDefault="00C57D78" w:rsidP="00450F26">
      <w:pPr>
        <w:pStyle w:val="af6"/>
        <w:spacing w:line="240" w:lineRule="auto"/>
        <w:ind w:left="0" w:firstLine="709"/>
        <w:jc w:val="both"/>
        <w:rPr>
          <w:rFonts w:ascii="Times New Roman" w:eastAsia="Calibri" w:hAnsi="Times New Roman"/>
          <w:sz w:val="28"/>
          <w:szCs w:val="28"/>
        </w:rPr>
      </w:pPr>
      <w:r>
        <w:rPr>
          <w:rFonts w:ascii="Times New Roman" w:eastAsia="Calibri" w:hAnsi="Times New Roman"/>
          <w:sz w:val="28"/>
          <w:szCs w:val="28"/>
        </w:rPr>
        <w:t>Р</w:t>
      </w:r>
      <w:r w:rsidR="0069327B" w:rsidRPr="0085603A">
        <w:rPr>
          <w:rFonts w:ascii="Times New Roman" w:eastAsia="Calibri" w:hAnsi="Times New Roman"/>
          <w:sz w:val="28"/>
          <w:szCs w:val="28"/>
        </w:rPr>
        <w:t>айонный праздник «Победный май»</w:t>
      </w:r>
      <w:r w:rsidR="00A36A93">
        <w:rPr>
          <w:rFonts w:ascii="Times New Roman" w:eastAsia="Calibri" w:hAnsi="Times New Roman"/>
          <w:sz w:val="28"/>
          <w:szCs w:val="28"/>
        </w:rPr>
        <w:t xml:space="preserve"> прошел в мае в МДК «Прометей». </w:t>
      </w:r>
      <w:r w:rsidR="0069327B" w:rsidRPr="0085603A">
        <w:rPr>
          <w:rFonts w:ascii="Times New Roman" w:eastAsia="Calibri" w:hAnsi="Times New Roman"/>
          <w:sz w:val="28"/>
          <w:szCs w:val="28"/>
        </w:rPr>
        <w:t>Ветеранов войны и труда сельских поселений района поздравили участники клубных формирований МДК «Прометей», учреждений культуры сельских поселений, представители администр</w:t>
      </w:r>
      <w:r w:rsidR="00450F26">
        <w:rPr>
          <w:rFonts w:ascii="Times New Roman" w:eastAsia="Calibri" w:hAnsi="Times New Roman"/>
          <w:sz w:val="28"/>
          <w:szCs w:val="28"/>
        </w:rPr>
        <w:t>ации муниципального образования.</w:t>
      </w:r>
    </w:p>
    <w:p w:rsidR="0069327B" w:rsidRPr="0085603A" w:rsidRDefault="00C57D78" w:rsidP="00450F26">
      <w:pPr>
        <w:pStyle w:val="af6"/>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В</w:t>
      </w:r>
      <w:r w:rsidR="0069327B" w:rsidRPr="0085603A">
        <w:rPr>
          <w:rFonts w:ascii="Times New Roman" w:eastAsia="Calibri" w:hAnsi="Times New Roman"/>
          <w:sz w:val="28"/>
          <w:szCs w:val="28"/>
        </w:rPr>
        <w:t xml:space="preserve"> июне</w:t>
      </w:r>
      <w:r>
        <w:rPr>
          <w:rFonts w:ascii="Times New Roman" w:eastAsia="Calibri" w:hAnsi="Times New Roman"/>
          <w:sz w:val="28"/>
          <w:szCs w:val="28"/>
        </w:rPr>
        <w:t xml:space="preserve"> 2015 </w:t>
      </w:r>
      <w:r w:rsidR="00450F26">
        <w:rPr>
          <w:rFonts w:ascii="Times New Roman" w:eastAsia="Calibri" w:hAnsi="Times New Roman"/>
          <w:sz w:val="28"/>
          <w:szCs w:val="28"/>
        </w:rPr>
        <w:t>года</w:t>
      </w:r>
      <w:r>
        <w:rPr>
          <w:rFonts w:ascii="Times New Roman" w:eastAsia="Calibri" w:hAnsi="Times New Roman"/>
          <w:sz w:val="28"/>
          <w:szCs w:val="28"/>
        </w:rPr>
        <w:t xml:space="preserve"> при</w:t>
      </w:r>
      <w:r w:rsidR="0069327B" w:rsidRPr="0085603A">
        <w:rPr>
          <w:rFonts w:ascii="Times New Roman" w:eastAsia="Calibri" w:hAnsi="Times New Roman"/>
          <w:sz w:val="28"/>
          <w:szCs w:val="28"/>
        </w:rPr>
        <w:t xml:space="preserve"> МДК «Прометей» в пятый раз организован и проведен открытый районный фестиваль «Играй гармонь, звени частушка». Участниками фестиваля стали представители 16 сел Тулунского района</w:t>
      </w:r>
      <w:r w:rsidR="00450F26">
        <w:rPr>
          <w:rFonts w:ascii="Times New Roman" w:eastAsia="Calibri" w:hAnsi="Times New Roman"/>
          <w:sz w:val="28"/>
          <w:szCs w:val="28"/>
        </w:rPr>
        <w:t>.</w:t>
      </w:r>
    </w:p>
    <w:p w:rsidR="0069327B" w:rsidRPr="001E48B1" w:rsidRDefault="00C57D78" w:rsidP="00450F26">
      <w:pPr>
        <w:ind w:firstLine="709"/>
        <w:jc w:val="both"/>
        <w:rPr>
          <w:sz w:val="28"/>
          <w:szCs w:val="28"/>
        </w:rPr>
      </w:pPr>
      <w:r>
        <w:rPr>
          <w:sz w:val="28"/>
          <w:szCs w:val="28"/>
        </w:rPr>
        <w:t>Н</w:t>
      </w:r>
      <w:r w:rsidR="0069327B">
        <w:rPr>
          <w:sz w:val="28"/>
          <w:szCs w:val="28"/>
        </w:rPr>
        <w:t>а базе МКУК «Культурно-досуговый центр с. Азей» п</w:t>
      </w:r>
      <w:r w:rsidR="0069327B" w:rsidRPr="001E48B1">
        <w:rPr>
          <w:sz w:val="28"/>
          <w:szCs w:val="28"/>
        </w:rPr>
        <w:t xml:space="preserve">роведен </w:t>
      </w:r>
      <w:r w:rsidR="0069327B">
        <w:rPr>
          <w:sz w:val="28"/>
          <w:szCs w:val="28"/>
        </w:rPr>
        <w:t xml:space="preserve">слет общественных организаций «Территория общения», функционирующих на территории муниципального района. 16 сельских поселений представили деятельность филиалов Молодежного парламента, Совета женщин, Совета отцов, Совета матерей, ветеранских и детских организаций. В рамках слета прошли выставки декоративно-прикладного </w:t>
      </w:r>
      <w:r w:rsidR="00450F26">
        <w:rPr>
          <w:sz w:val="28"/>
          <w:szCs w:val="28"/>
        </w:rPr>
        <w:t>искусства, концертная программа.</w:t>
      </w:r>
    </w:p>
    <w:p w:rsidR="0069327B" w:rsidRPr="00603CE6" w:rsidRDefault="00C57D78" w:rsidP="00450F26">
      <w:pPr>
        <w:pStyle w:val="af6"/>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В</w:t>
      </w:r>
      <w:r w:rsidR="0069327B" w:rsidRPr="00603CE6">
        <w:rPr>
          <w:rFonts w:ascii="Times New Roman" w:eastAsia="Calibri" w:hAnsi="Times New Roman"/>
          <w:sz w:val="28"/>
          <w:szCs w:val="28"/>
        </w:rPr>
        <w:t xml:space="preserve"> ноябре </w:t>
      </w:r>
      <w:r w:rsidR="00450F26">
        <w:rPr>
          <w:rFonts w:ascii="Times New Roman" w:eastAsia="Calibri" w:hAnsi="Times New Roman"/>
          <w:sz w:val="28"/>
          <w:szCs w:val="28"/>
        </w:rPr>
        <w:t xml:space="preserve">месяце </w:t>
      </w:r>
      <w:r w:rsidR="0069327B" w:rsidRPr="00603CE6">
        <w:rPr>
          <w:rFonts w:ascii="Times New Roman" w:eastAsia="Calibri" w:hAnsi="Times New Roman"/>
          <w:sz w:val="28"/>
          <w:szCs w:val="28"/>
        </w:rPr>
        <w:t xml:space="preserve">в МДК «Прометей» состоялось районное </w:t>
      </w:r>
      <w:r>
        <w:rPr>
          <w:rFonts w:ascii="Times New Roman" w:eastAsia="Calibri" w:hAnsi="Times New Roman"/>
          <w:sz w:val="28"/>
          <w:szCs w:val="28"/>
        </w:rPr>
        <w:t>мероприятие «</w:t>
      </w:r>
      <w:r w:rsidR="00450F26">
        <w:rPr>
          <w:rFonts w:ascii="Times New Roman" w:eastAsia="Calibri" w:hAnsi="Times New Roman"/>
          <w:sz w:val="28"/>
          <w:szCs w:val="28"/>
        </w:rPr>
        <w:t>День призывника».</w:t>
      </w:r>
    </w:p>
    <w:p w:rsidR="0069327B" w:rsidRPr="00603CE6" w:rsidRDefault="00C57D78" w:rsidP="00450F26">
      <w:pPr>
        <w:pStyle w:val="af6"/>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В</w:t>
      </w:r>
      <w:r w:rsidR="0069327B" w:rsidRPr="00603CE6">
        <w:rPr>
          <w:rFonts w:ascii="Times New Roman" w:eastAsia="Calibri" w:hAnsi="Times New Roman"/>
          <w:sz w:val="28"/>
          <w:szCs w:val="28"/>
        </w:rPr>
        <w:t xml:space="preserve"> сентябре</w:t>
      </w:r>
      <w:r w:rsidR="00450F26">
        <w:rPr>
          <w:rFonts w:ascii="Times New Roman" w:eastAsia="Calibri" w:hAnsi="Times New Roman"/>
          <w:sz w:val="28"/>
          <w:szCs w:val="28"/>
        </w:rPr>
        <w:t xml:space="preserve"> месяце </w:t>
      </w:r>
      <w:r w:rsidR="0069327B" w:rsidRPr="00603CE6">
        <w:rPr>
          <w:rFonts w:ascii="Times New Roman" w:eastAsia="Calibri" w:hAnsi="Times New Roman"/>
          <w:sz w:val="28"/>
          <w:szCs w:val="28"/>
        </w:rPr>
        <w:t xml:space="preserve"> совместно с </w:t>
      </w:r>
      <w:r w:rsidR="00450F26">
        <w:rPr>
          <w:rFonts w:ascii="Times New Roman" w:eastAsia="Calibri" w:hAnsi="Times New Roman"/>
          <w:sz w:val="28"/>
          <w:szCs w:val="28"/>
        </w:rPr>
        <w:t>У</w:t>
      </w:r>
      <w:r w:rsidR="0069327B" w:rsidRPr="00603CE6">
        <w:rPr>
          <w:rFonts w:ascii="Times New Roman" w:eastAsia="Calibri" w:hAnsi="Times New Roman"/>
          <w:sz w:val="28"/>
          <w:szCs w:val="28"/>
        </w:rPr>
        <w:t xml:space="preserve">правлением сельского хозяйства </w:t>
      </w:r>
      <w:r w:rsidR="00450F26">
        <w:rPr>
          <w:rFonts w:ascii="Times New Roman" w:eastAsia="Calibri" w:hAnsi="Times New Roman"/>
          <w:sz w:val="28"/>
          <w:szCs w:val="28"/>
        </w:rPr>
        <w:t xml:space="preserve">администрации Тулунского муниципального района </w:t>
      </w:r>
      <w:r w:rsidR="0069327B" w:rsidRPr="00603CE6">
        <w:rPr>
          <w:rFonts w:ascii="Times New Roman" w:eastAsia="Calibri" w:hAnsi="Times New Roman"/>
          <w:sz w:val="28"/>
          <w:szCs w:val="28"/>
        </w:rPr>
        <w:t>на площади перед дворцом культуры «Прометей» проведена традиционная сельскохозяйственная выставка-ярмарка «Районный разгуляй», на которой была представлена продукция растениеводства, животноводства, пчеловодства, представлены блюда национальной кухни.</w:t>
      </w:r>
    </w:p>
    <w:p w:rsidR="0069327B" w:rsidRPr="00603CE6" w:rsidRDefault="00F37E9E" w:rsidP="00450F26">
      <w:pPr>
        <w:pStyle w:val="af6"/>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В</w:t>
      </w:r>
      <w:r w:rsidR="0069327B" w:rsidRPr="00603CE6">
        <w:rPr>
          <w:rFonts w:ascii="Times New Roman" w:eastAsia="Calibri" w:hAnsi="Times New Roman"/>
          <w:sz w:val="28"/>
          <w:szCs w:val="28"/>
        </w:rPr>
        <w:t xml:space="preserve"> ноябре </w:t>
      </w:r>
      <w:r>
        <w:rPr>
          <w:rFonts w:ascii="Times New Roman" w:eastAsia="Calibri" w:hAnsi="Times New Roman"/>
          <w:sz w:val="28"/>
          <w:szCs w:val="28"/>
        </w:rPr>
        <w:t xml:space="preserve">месяце </w:t>
      </w:r>
      <w:r w:rsidR="0069327B" w:rsidRPr="00603CE6">
        <w:rPr>
          <w:rFonts w:ascii="Times New Roman" w:eastAsia="Calibri" w:hAnsi="Times New Roman"/>
          <w:sz w:val="28"/>
          <w:szCs w:val="28"/>
        </w:rPr>
        <w:t>в МДК «Прометей» состоялся традиционный праздник «День работников сельского хозяйства и перерабатывающей промышленности». В ходе праздника лучших хлеборобов, животноводов и переработчиков района поздравили лучшие коллективы МДК «Прометей», вручались заслуженные награды.</w:t>
      </w:r>
    </w:p>
    <w:p w:rsidR="006A07C1" w:rsidRPr="00F37E9E" w:rsidRDefault="006A07C1" w:rsidP="00450F26">
      <w:pPr>
        <w:pStyle w:val="af6"/>
        <w:spacing w:after="0" w:line="240" w:lineRule="auto"/>
        <w:ind w:left="0" w:firstLine="709"/>
        <w:jc w:val="center"/>
        <w:rPr>
          <w:rFonts w:ascii="Times New Roman" w:eastAsia="Calibri" w:hAnsi="Times New Roman"/>
          <w:sz w:val="28"/>
          <w:szCs w:val="28"/>
        </w:rPr>
      </w:pPr>
    </w:p>
    <w:p w:rsidR="009C075C" w:rsidRDefault="003C3A21" w:rsidP="00450F26">
      <w:pPr>
        <w:ind w:firstLine="709"/>
        <w:jc w:val="center"/>
        <w:rPr>
          <w:b/>
          <w:sz w:val="28"/>
          <w:szCs w:val="28"/>
        </w:rPr>
      </w:pPr>
      <w:r w:rsidRPr="00FA661F">
        <w:rPr>
          <w:b/>
          <w:sz w:val="28"/>
          <w:szCs w:val="28"/>
        </w:rPr>
        <w:t>1.2.23</w:t>
      </w:r>
      <w:r w:rsidR="009C075C" w:rsidRPr="00FA661F">
        <w:rPr>
          <w:b/>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15BB" w:rsidRPr="009D15BB" w:rsidRDefault="009D15BB" w:rsidP="00450F26">
      <w:pPr>
        <w:ind w:firstLine="709"/>
        <w:jc w:val="center"/>
        <w:rPr>
          <w:b/>
          <w:sz w:val="28"/>
          <w:szCs w:val="28"/>
        </w:rPr>
      </w:pPr>
    </w:p>
    <w:p w:rsidR="00F37E9E" w:rsidRDefault="00A36A93" w:rsidP="00F37E9E">
      <w:pPr>
        <w:ind w:firstLine="709"/>
        <w:jc w:val="both"/>
        <w:rPr>
          <w:sz w:val="28"/>
          <w:szCs w:val="28"/>
        </w:rPr>
      </w:pPr>
      <w:r>
        <w:rPr>
          <w:sz w:val="28"/>
          <w:szCs w:val="28"/>
        </w:rPr>
        <w:t xml:space="preserve">В учреждениях культуры района работают 18 мастеров декоративно-прикладного искусства: </w:t>
      </w:r>
    </w:p>
    <w:p w:rsidR="00F37E9E" w:rsidRPr="00F37E9E" w:rsidRDefault="00A36A93" w:rsidP="00F37E9E">
      <w:pPr>
        <w:pStyle w:val="af6"/>
        <w:numPr>
          <w:ilvl w:val="0"/>
          <w:numId w:val="34"/>
        </w:numPr>
        <w:spacing w:after="0" w:line="240" w:lineRule="auto"/>
        <w:jc w:val="both"/>
        <w:rPr>
          <w:rFonts w:ascii="Times New Roman" w:hAnsi="Times New Roman"/>
          <w:sz w:val="28"/>
          <w:szCs w:val="28"/>
        </w:rPr>
      </w:pPr>
      <w:r w:rsidRPr="00F37E9E">
        <w:rPr>
          <w:rFonts w:ascii="Times New Roman" w:hAnsi="Times New Roman"/>
          <w:color w:val="000000" w:themeColor="text1"/>
          <w:sz w:val="28"/>
          <w:szCs w:val="28"/>
        </w:rPr>
        <w:t>4 мастера по работе с берестой;</w:t>
      </w:r>
    </w:p>
    <w:p w:rsidR="00F37E9E" w:rsidRPr="00F37E9E" w:rsidRDefault="00A36A93" w:rsidP="00F37E9E">
      <w:pPr>
        <w:pStyle w:val="af6"/>
        <w:numPr>
          <w:ilvl w:val="0"/>
          <w:numId w:val="34"/>
        </w:numPr>
        <w:spacing w:after="0" w:line="240" w:lineRule="auto"/>
        <w:jc w:val="both"/>
        <w:rPr>
          <w:rFonts w:ascii="Times New Roman" w:hAnsi="Times New Roman"/>
          <w:sz w:val="28"/>
          <w:szCs w:val="28"/>
        </w:rPr>
      </w:pPr>
      <w:r w:rsidRPr="00F37E9E">
        <w:rPr>
          <w:rFonts w:ascii="Times New Roman" w:hAnsi="Times New Roman"/>
          <w:color w:val="000000" w:themeColor="text1"/>
          <w:sz w:val="28"/>
          <w:szCs w:val="28"/>
        </w:rPr>
        <w:t>3 мастера по лозоплетению;</w:t>
      </w:r>
    </w:p>
    <w:p w:rsidR="00F37E9E" w:rsidRPr="00F37E9E" w:rsidRDefault="00A36A93" w:rsidP="00F37E9E">
      <w:pPr>
        <w:pStyle w:val="af6"/>
        <w:numPr>
          <w:ilvl w:val="0"/>
          <w:numId w:val="34"/>
        </w:numPr>
        <w:spacing w:after="0" w:line="240" w:lineRule="auto"/>
        <w:jc w:val="both"/>
        <w:rPr>
          <w:rFonts w:ascii="Times New Roman" w:hAnsi="Times New Roman"/>
          <w:sz w:val="28"/>
          <w:szCs w:val="28"/>
        </w:rPr>
      </w:pPr>
      <w:r w:rsidRPr="00F37E9E">
        <w:rPr>
          <w:rFonts w:ascii="Times New Roman" w:hAnsi="Times New Roman"/>
          <w:color w:val="000000" w:themeColor="text1"/>
          <w:sz w:val="28"/>
          <w:szCs w:val="28"/>
        </w:rPr>
        <w:t>3 мастера по работе с текстильными материалами;</w:t>
      </w:r>
    </w:p>
    <w:p w:rsidR="00F37E9E" w:rsidRPr="00F37E9E" w:rsidRDefault="00A36A93" w:rsidP="00F37E9E">
      <w:pPr>
        <w:pStyle w:val="af6"/>
        <w:numPr>
          <w:ilvl w:val="0"/>
          <w:numId w:val="34"/>
        </w:numPr>
        <w:spacing w:after="0" w:line="240" w:lineRule="auto"/>
        <w:jc w:val="both"/>
        <w:rPr>
          <w:rFonts w:ascii="Times New Roman" w:hAnsi="Times New Roman"/>
          <w:sz w:val="28"/>
          <w:szCs w:val="28"/>
        </w:rPr>
      </w:pPr>
      <w:r w:rsidRPr="00F37E9E">
        <w:rPr>
          <w:rFonts w:ascii="Times New Roman" w:hAnsi="Times New Roman"/>
          <w:color w:val="000000" w:themeColor="text1"/>
          <w:sz w:val="28"/>
          <w:szCs w:val="28"/>
        </w:rPr>
        <w:t>1 мастер по кружевоплетению на коклюшках;</w:t>
      </w:r>
    </w:p>
    <w:p w:rsidR="00F37E9E" w:rsidRPr="00F37E9E" w:rsidRDefault="00A36A93" w:rsidP="00F37E9E">
      <w:pPr>
        <w:pStyle w:val="af6"/>
        <w:numPr>
          <w:ilvl w:val="0"/>
          <w:numId w:val="34"/>
        </w:numPr>
        <w:spacing w:after="0" w:line="240" w:lineRule="auto"/>
        <w:jc w:val="both"/>
        <w:rPr>
          <w:rFonts w:ascii="Times New Roman" w:hAnsi="Times New Roman"/>
          <w:sz w:val="28"/>
          <w:szCs w:val="28"/>
        </w:rPr>
      </w:pPr>
      <w:r w:rsidRPr="00F37E9E">
        <w:rPr>
          <w:rFonts w:ascii="Times New Roman" w:hAnsi="Times New Roman"/>
          <w:color w:val="000000" w:themeColor="text1"/>
          <w:sz w:val="28"/>
          <w:szCs w:val="28"/>
        </w:rPr>
        <w:t>1 мастер по тестопластике, работе с глиной;</w:t>
      </w:r>
    </w:p>
    <w:p w:rsidR="00F37E9E" w:rsidRPr="00F37E9E" w:rsidRDefault="00A36A93" w:rsidP="00F37E9E">
      <w:pPr>
        <w:pStyle w:val="af6"/>
        <w:numPr>
          <w:ilvl w:val="0"/>
          <w:numId w:val="34"/>
        </w:numPr>
        <w:spacing w:after="0" w:line="240" w:lineRule="auto"/>
        <w:jc w:val="both"/>
        <w:rPr>
          <w:rFonts w:ascii="Times New Roman" w:hAnsi="Times New Roman"/>
          <w:sz w:val="28"/>
          <w:szCs w:val="28"/>
        </w:rPr>
      </w:pPr>
      <w:r w:rsidRPr="00F37E9E">
        <w:rPr>
          <w:rFonts w:ascii="Times New Roman" w:hAnsi="Times New Roman"/>
          <w:color w:val="000000" w:themeColor="text1"/>
          <w:sz w:val="28"/>
          <w:szCs w:val="28"/>
        </w:rPr>
        <w:t>1 мастер по бисероплетению;</w:t>
      </w:r>
    </w:p>
    <w:p w:rsidR="00F37E9E" w:rsidRPr="00F37E9E" w:rsidRDefault="00A36A93" w:rsidP="00F37E9E">
      <w:pPr>
        <w:pStyle w:val="af6"/>
        <w:numPr>
          <w:ilvl w:val="0"/>
          <w:numId w:val="34"/>
        </w:numPr>
        <w:spacing w:after="0" w:line="240" w:lineRule="auto"/>
        <w:jc w:val="both"/>
        <w:rPr>
          <w:rFonts w:ascii="Times New Roman" w:hAnsi="Times New Roman"/>
          <w:sz w:val="28"/>
          <w:szCs w:val="28"/>
        </w:rPr>
      </w:pPr>
      <w:r w:rsidRPr="00F37E9E">
        <w:rPr>
          <w:rFonts w:ascii="Times New Roman" w:hAnsi="Times New Roman"/>
          <w:color w:val="000000" w:themeColor="text1"/>
          <w:sz w:val="28"/>
          <w:szCs w:val="28"/>
        </w:rPr>
        <w:t>1 мастер по ткачеству на кроснах;</w:t>
      </w:r>
    </w:p>
    <w:p w:rsidR="00A36A93" w:rsidRPr="00F37E9E" w:rsidRDefault="00A36A93" w:rsidP="00F37E9E">
      <w:pPr>
        <w:pStyle w:val="af6"/>
        <w:numPr>
          <w:ilvl w:val="0"/>
          <w:numId w:val="34"/>
        </w:numPr>
        <w:spacing w:after="0" w:line="240" w:lineRule="auto"/>
        <w:jc w:val="both"/>
        <w:rPr>
          <w:rFonts w:ascii="Times New Roman" w:hAnsi="Times New Roman"/>
          <w:sz w:val="28"/>
          <w:szCs w:val="28"/>
        </w:rPr>
      </w:pPr>
      <w:r w:rsidRPr="00F37E9E">
        <w:rPr>
          <w:rFonts w:ascii="Times New Roman" w:hAnsi="Times New Roman"/>
          <w:color w:val="000000" w:themeColor="text1"/>
          <w:sz w:val="28"/>
          <w:szCs w:val="28"/>
        </w:rPr>
        <w:t>4 мастера по резьбе по дереву.</w:t>
      </w:r>
    </w:p>
    <w:p w:rsidR="00A36A93" w:rsidRPr="00BC6C2B" w:rsidRDefault="00A36A93" w:rsidP="00450F26">
      <w:pPr>
        <w:ind w:firstLine="709"/>
        <w:jc w:val="both"/>
        <w:rPr>
          <w:sz w:val="28"/>
          <w:szCs w:val="28"/>
        </w:rPr>
      </w:pPr>
      <w:r>
        <w:rPr>
          <w:sz w:val="28"/>
          <w:szCs w:val="28"/>
        </w:rPr>
        <w:t xml:space="preserve">Головным учреждением культуры района в сфере традиционных народных ремесел уже более 20 лет является МКУК «Центр ремесел» с. Гуран. </w:t>
      </w:r>
      <w:r w:rsidRPr="00BC6C2B">
        <w:rPr>
          <w:sz w:val="28"/>
          <w:szCs w:val="28"/>
        </w:rPr>
        <w:t xml:space="preserve">Основной задачей мастеров Центра ремесел было и является сохранение, возрождение, распространение и пропаганда народных промыслов. В Центре создана русская горница, в ней проводятся обрядовые и земледельческие праздники. Мастера Центра считают очень важным не только обучение своих учеников ремеслу, но и организацию их досуга. В 2013 году творческой мастерской </w:t>
      </w:r>
      <w:r>
        <w:rPr>
          <w:sz w:val="28"/>
          <w:szCs w:val="28"/>
        </w:rPr>
        <w:t>«Л</w:t>
      </w:r>
      <w:r w:rsidRPr="00BC6C2B">
        <w:rPr>
          <w:sz w:val="28"/>
          <w:szCs w:val="28"/>
        </w:rPr>
        <w:t>ад</w:t>
      </w:r>
      <w:r>
        <w:rPr>
          <w:sz w:val="28"/>
          <w:szCs w:val="28"/>
        </w:rPr>
        <w:t>»</w:t>
      </w:r>
      <w:r w:rsidRPr="00BC6C2B">
        <w:rPr>
          <w:sz w:val="28"/>
          <w:szCs w:val="28"/>
        </w:rPr>
        <w:t>, возглавляем</w:t>
      </w:r>
      <w:r w:rsidR="009703FF">
        <w:rPr>
          <w:sz w:val="28"/>
          <w:szCs w:val="28"/>
        </w:rPr>
        <w:t>ой мастером В.</w:t>
      </w:r>
      <w:r w:rsidRPr="00BC6C2B">
        <w:rPr>
          <w:sz w:val="28"/>
          <w:szCs w:val="28"/>
        </w:rPr>
        <w:t>Атминович</w:t>
      </w:r>
      <w:r>
        <w:rPr>
          <w:sz w:val="28"/>
          <w:szCs w:val="28"/>
        </w:rPr>
        <w:t>,</w:t>
      </w:r>
      <w:r w:rsidRPr="00BC6C2B">
        <w:rPr>
          <w:sz w:val="28"/>
          <w:szCs w:val="28"/>
        </w:rPr>
        <w:t xml:space="preserve"> присвоено звание «народная студия».</w:t>
      </w:r>
    </w:p>
    <w:p w:rsidR="00A36A93" w:rsidRDefault="00A36A93" w:rsidP="00450F26">
      <w:pPr>
        <w:ind w:firstLine="709"/>
        <w:jc w:val="both"/>
        <w:rPr>
          <w:sz w:val="28"/>
          <w:szCs w:val="28"/>
        </w:rPr>
      </w:pPr>
      <w:r w:rsidRPr="00BC6C2B">
        <w:rPr>
          <w:sz w:val="28"/>
          <w:szCs w:val="28"/>
        </w:rPr>
        <w:t xml:space="preserve">В ноябре во Дворце культуры «Прометей» в </w:t>
      </w:r>
      <w:r>
        <w:rPr>
          <w:sz w:val="28"/>
          <w:szCs w:val="28"/>
        </w:rPr>
        <w:t xml:space="preserve">юбилейный, пятый </w:t>
      </w:r>
      <w:r w:rsidRPr="00BC6C2B">
        <w:rPr>
          <w:sz w:val="28"/>
          <w:szCs w:val="28"/>
        </w:rPr>
        <w:t>раз прошел районный фестиваль мастеров ДПИ «Живые ремесла», в котором приняли участие более 30 мастеров и 50 подмастерьев</w:t>
      </w:r>
      <w:r>
        <w:rPr>
          <w:sz w:val="28"/>
          <w:szCs w:val="28"/>
        </w:rPr>
        <w:t xml:space="preserve"> из Тулунского и Нижнеудинскогорайонов,</w:t>
      </w:r>
      <w:r w:rsidRPr="00BC6C2B">
        <w:rPr>
          <w:sz w:val="28"/>
          <w:szCs w:val="28"/>
        </w:rPr>
        <w:t xml:space="preserve"> представившие работы из лозы, бересты, дерева, ткани, пластических материалов. Гран-при фестиваля получил</w:t>
      </w:r>
      <w:r>
        <w:rPr>
          <w:sz w:val="28"/>
          <w:szCs w:val="28"/>
        </w:rPr>
        <w:t xml:space="preserve"> А. Чикиндин, мастер по художественной обработке дерева «Центра ремесел» с. Гуран. </w:t>
      </w:r>
    </w:p>
    <w:p w:rsidR="00A36A93" w:rsidRDefault="00A36A93" w:rsidP="00450F26">
      <w:pPr>
        <w:autoSpaceDE w:val="0"/>
        <w:autoSpaceDN w:val="0"/>
        <w:adjustRightInd w:val="0"/>
        <w:ind w:firstLine="709"/>
        <w:jc w:val="both"/>
        <w:rPr>
          <w:sz w:val="28"/>
          <w:szCs w:val="28"/>
        </w:rPr>
      </w:pPr>
      <w:r>
        <w:rPr>
          <w:sz w:val="28"/>
          <w:szCs w:val="28"/>
        </w:rPr>
        <w:t xml:space="preserve">В течение года мастера декоративно-прикладного искусства Тулунского района становились дипломантами и лауреатами Областной методической лаборатории «Творчество. Ресурс. Развитие» (г. Усть-Илимск), выставке-ярмарке работ мастеров ДПИ в рамках Областного фестиваля-конкурса «Поющее Приангарье» (г. Иркутск), областной выставке «Мастер – золотые руки» (г. Усть-Илимск),  </w:t>
      </w:r>
    </w:p>
    <w:p w:rsidR="00A36A93" w:rsidRPr="00BC6C2B" w:rsidRDefault="00A36A93" w:rsidP="00450F26">
      <w:pPr>
        <w:ind w:firstLine="709"/>
        <w:jc w:val="both"/>
        <w:rPr>
          <w:sz w:val="28"/>
          <w:szCs w:val="28"/>
        </w:rPr>
      </w:pPr>
    </w:p>
    <w:p w:rsidR="00F37E9E" w:rsidRPr="00C946AC" w:rsidRDefault="009C075C" w:rsidP="00450F26">
      <w:pPr>
        <w:ind w:firstLine="709"/>
        <w:jc w:val="center"/>
        <w:rPr>
          <w:b/>
          <w:sz w:val="28"/>
          <w:szCs w:val="28"/>
        </w:rPr>
      </w:pPr>
      <w:r w:rsidRPr="00C946AC">
        <w:rPr>
          <w:b/>
          <w:sz w:val="28"/>
          <w:szCs w:val="28"/>
        </w:rPr>
        <w:t>1.2.2</w:t>
      </w:r>
      <w:r w:rsidR="004977E3" w:rsidRPr="00C946AC">
        <w:rPr>
          <w:b/>
          <w:sz w:val="28"/>
          <w:szCs w:val="28"/>
        </w:rPr>
        <w:t>4</w:t>
      </w:r>
      <w:r w:rsidRPr="00C946AC">
        <w:rPr>
          <w:b/>
          <w:sz w:val="28"/>
          <w:szCs w:val="28"/>
        </w:rPr>
        <w:t xml:space="preserve">. </w:t>
      </w:r>
      <w:r w:rsidR="00F37E9E" w:rsidRPr="00C946AC">
        <w:rPr>
          <w:b/>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946AC" w:rsidRPr="00C946AC" w:rsidRDefault="00C946AC" w:rsidP="00F37E9E">
      <w:pPr>
        <w:ind w:firstLine="709"/>
        <w:jc w:val="both"/>
        <w:rPr>
          <w:sz w:val="28"/>
          <w:szCs w:val="28"/>
        </w:rPr>
      </w:pPr>
    </w:p>
    <w:p w:rsidR="00F37E9E" w:rsidRPr="006108F2" w:rsidRDefault="006108F2" w:rsidP="00F37E9E">
      <w:pPr>
        <w:ind w:firstLine="709"/>
        <w:jc w:val="both"/>
        <w:rPr>
          <w:sz w:val="28"/>
          <w:szCs w:val="28"/>
        </w:rPr>
      </w:pPr>
      <w:r>
        <w:rPr>
          <w:sz w:val="28"/>
          <w:szCs w:val="28"/>
        </w:rPr>
        <w:lastRenderedPageBreak/>
        <w:t>О</w:t>
      </w:r>
      <w:r w:rsidRPr="006108F2">
        <w:rPr>
          <w:sz w:val="28"/>
          <w:szCs w:val="28"/>
        </w:rPr>
        <w:t>бъектов культурного наследия (памятников истории и культуры), находящихся в собственности муниципального района</w:t>
      </w:r>
      <w:r w:rsidR="002518EE">
        <w:rPr>
          <w:sz w:val="28"/>
          <w:szCs w:val="28"/>
        </w:rPr>
        <w:t>, на территории МО «Тулунский район» нет.</w:t>
      </w:r>
    </w:p>
    <w:p w:rsidR="00F37E9E" w:rsidRPr="00F37E9E" w:rsidRDefault="00F37E9E" w:rsidP="00F37E9E">
      <w:pPr>
        <w:ind w:firstLine="709"/>
        <w:jc w:val="both"/>
        <w:rPr>
          <w:b/>
          <w:color w:val="000000" w:themeColor="text1"/>
          <w:sz w:val="28"/>
          <w:szCs w:val="28"/>
        </w:rPr>
      </w:pPr>
    </w:p>
    <w:p w:rsidR="009C075C" w:rsidRDefault="00F37E9E" w:rsidP="00450F26">
      <w:pPr>
        <w:ind w:firstLine="709"/>
        <w:jc w:val="center"/>
        <w:rPr>
          <w:b/>
          <w:color w:val="000000" w:themeColor="text1"/>
          <w:sz w:val="28"/>
          <w:szCs w:val="28"/>
        </w:rPr>
      </w:pPr>
      <w:r>
        <w:rPr>
          <w:b/>
          <w:color w:val="000000" w:themeColor="text1"/>
          <w:sz w:val="28"/>
          <w:szCs w:val="28"/>
        </w:rPr>
        <w:t xml:space="preserve">1.2.25. </w:t>
      </w:r>
      <w:r w:rsidR="009C075C" w:rsidRPr="00FA661F">
        <w:rPr>
          <w:b/>
          <w:color w:val="000000" w:themeColor="text1"/>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C3A21" w:rsidRDefault="003C3A21" w:rsidP="00450F26">
      <w:pPr>
        <w:shd w:val="clear" w:color="auto" w:fill="FFFFFF"/>
        <w:tabs>
          <w:tab w:val="left" w:pos="778"/>
        </w:tabs>
        <w:suppressAutoHyphens/>
        <w:ind w:firstLine="709"/>
        <w:jc w:val="both"/>
        <w:rPr>
          <w:sz w:val="28"/>
          <w:szCs w:val="28"/>
        </w:rPr>
      </w:pPr>
    </w:p>
    <w:p w:rsidR="003C3A21" w:rsidRPr="003C3A21" w:rsidRDefault="003C3A21" w:rsidP="00450F26">
      <w:pPr>
        <w:shd w:val="clear" w:color="auto" w:fill="FFFFFF"/>
        <w:tabs>
          <w:tab w:val="left" w:pos="778"/>
        </w:tabs>
        <w:suppressAutoHyphens/>
        <w:ind w:firstLine="709"/>
        <w:jc w:val="both"/>
        <w:rPr>
          <w:sz w:val="28"/>
          <w:szCs w:val="28"/>
        </w:rPr>
      </w:pPr>
      <w:r w:rsidRPr="003C3A21">
        <w:rPr>
          <w:sz w:val="28"/>
          <w:szCs w:val="28"/>
        </w:rPr>
        <w:t>За 2015 год из бюджета Тулунского муниципального района в бюджеты сельских поселений перечислены межбюджетные трансферты в форме дотации на выравнивание уровня бюджетной обеспеченности поселений, образующих фонд финансовой поддержки поселений в сумме 9,9 млн. руб</w:t>
      </w:r>
      <w:r w:rsidR="008760B3">
        <w:rPr>
          <w:sz w:val="28"/>
          <w:szCs w:val="28"/>
        </w:rPr>
        <w:t>.</w:t>
      </w:r>
      <w:r w:rsidRPr="003C3A21">
        <w:rPr>
          <w:sz w:val="28"/>
          <w:szCs w:val="28"/>
        </w:rPr>
        <w:t xml:space="preserve"> в соответствии с  методикой, определенной приложением № 9 к Закону Иркутской области от 22.10.2013</w:t>
      </w:r>
      <w:r w:rsidR="000D4816">
        <w:rPr>
          <w:sz w:val="28"/>
          <w:szCs w:val="28"/>
        </w:rPr>
        <w:t xml:space="preserve"> </w:t>
      </w:r>
      <w:r w:rsidRPr="003C3A21">
        <w:rPr>
          <w:sz w:val="28"/>
          <w:szCs w:val="28"/>
        </w:rPr>
        <w:t>г. № 74-</w:t>
      </w:r>
      <w:r w:rsidR="008760B3">
        <w:rPr>
          <w:sz w:val="28"/>
          <w:szCs w:val="28"/>
        </w:rPr>
        <w:t>оз</w:t>
      </w:r>
      <w:r w:rsidRPr="003C3A21">
        <w:rPr>
          <w:sz w:val="28"/>
          <w:szCs w:val="28"/>
        </w:rPr>
        <w:t xml:space="preserve"> «О межбюджетных трансфертах и нормативах отчислений доходов в местные бюджеты». Решением Думы Тулунского муниципального района от 26.12.2014</w:t>
      </w:r>
      <w:r w:rsidR="000D4816">
        <w:rPr>
          <w:sz w:val="28"/>
          <w:szCs w:val="28"/>
        </w:rPr>
        <w:t xml:space="preserve"> </w:t>
      </w:r>
      <w:r w:rsidRPr="003C3A21">
        <w:rPr>
          <w:sz w:val="28"/>
          <w:szCs w:val="28"/>
        </w:rPr>
        <w:t>г. № 123 утверждены:</w:t>
      </w:r>
    </w:p>
    <w:p w:rsidR="003C3A21" w:rsidRPr="00290DEE" w:rsidRDefault="00290DEE" w:rsidP="00450F26">
      <w:pPr>
        <w:suppressAutoHyphens/>
        <w:ind w:firstLine="709"/>
        <w:jc w:val="both"/>
        <w:rPr>
          <w:color w:val="000000" w:themeColor="text1"/>
          <w:sz w:val="28"/>
          <w:szCs w:val="28"/>
        </w:rPr>
      </w:pPr>
      <w:r>
        <w:rPr>
          <w:sz w:val="28"/>
          <w:szCs w:val="28"/>
        </w:rPr>
        <w:t>-</w:t>
      </w:r>
      <w:r w:rsidR="000D4816">
        <w:rPr>
          <w:sz w:val="28"/>
          <w:szCs w:val="28"/>
        </w:rPr>
        <w:t xml:space="preserve"> </w:t>
      </w:r>
      <w:r w:rsidR="003C3A21" w:rsidRPr="003C3A21">
        <w:rPr>
          <w:sz w:val="28"/>
          <w:szCs w:val="28"/>
        </w:rPr>
        <w:t xml:space="preserve">уровень бюджетной обеспеченности, до которого доводится выравнивание межбюджетных трансфертов в форме дотаций на выравнивание бюджетной обеспеченности сельских поселений, предоставляемых из районного фонда финансовой поддержки поселений </w:t>
      </w:r>
      <w:r w:rsidR="003C3A21" w:rsidRPr="00290DEE">
        <w:rPr>
          <w:color w:val="000000" w:themeColor="text1"/>
          <w:sz w:val="28"/>
          <w:szCs w:val="28"/>
        </w:rPr>
        <w:t>– 2,0625;</w:t>
      </w:r>
    </w:p>
    <w:p w:rsidR="003C3A21" w:rsidRPr="003C3A21" w:rsidRDefault="00290DEE" w:rsidP="00450F26">
      <w:pPr>
        <w:suppressAutoHyphens/>
        <w:ind w:firstLine="709"/>
        <w:jc w:val="both"/>
        <w:rPr>
          <w:sz w:val="28"/>
          <w:szCs w:val="28"/>
        </w:rPr>
      </w:pPr>
      <w:r w:rsidRPr="00290DEE">
        <w:rPr>
          <w:color w:val="000000" w:themeColor="text1"/>
          <w:sz w:val="28"/>
          <w:szCs w:val="28"/>
        </w:rPr>
        <w:t>-</w:t>
      </w:r>
      <w:r w:rsidR="000D4816">
        <w:rPr>
          <w:color w:val="000000" w:themeColor="text1"/>
          <w:sz w:val="28"/>
          <w:szCs w:val="28"/>
        </w:rPr>
        <w:t xml:space="preserve"> </w:t>
      </w:r>
      <w:r w:rsidR="003C3A21" w:rsidRPr="00290DEE">
        <w:rPr>
          <w:color w:val="000000" w:themeColor="text1"/>
          <w:sz w:val="28"/>
          <w:szCs w:val="28"/>
        </w:rPr>
        <w:t>весовые коэффициенты: дифференциации заработной платы – 0,783; цен – 0,001, стоимости жилищно-коммунальных услуг – 0,216; масштаба – 0,995; урбанизации – 0,001, расселения – 0,004</w:t>
      </w:r>
      <w:r w:rsidR="003C3A21" w:rsidRPr="00DF4634">
        <w:rPr>
          <w:color w:val="000000" w:themeColor="text1"/>
          <w:sz w:val="28"/>
          <w:szCs w:val="28"/>
        </w:rPr>
        <w:t>.</w:t>
      </w:r>
    </w:p>
    <w:p w:rsidR="006A07C1" w:rsidRPr="008D1823" w:rsidRDefault="006A07C1" w:rsidP="00B465E9">
      <w:pPr>
        <w:ind w:firstLine="709"/>
        <w:jc w:val="center"/>
        <w:rPr>
          <w:b/>
          <w:sz w:val="28"/>
          <w:szCs w:val="28"/>
        </w:rPr>
      </w:pPr>
    </w:p>
    <w:p w:rsidR="009C075C" w:rsidRPr="00B465E9" w:rsidRDefault="009C075C" w:rsidP="00B465E9">
      <w:pPr>
        <w:shd w:val="clear" w:color="auto" w:fill="FFFFFF"/>
        <w:tabs>
          <w:tab w:val="left" w:pos="778"/>
        </w:tabs>
        <w:ind w:firstLine="709"/>
        <w:jc w:val="center"/>
        <w:rPr>
          <w:b/>
          <w:sz w:val="28"/>
          <w:szCs w:val="28"/>
        </w:rPr>
      </w:pPr>
      <w:r w:rsidRPr="00FA661F">
        <w:rPr>
          <w:b/>
          <w:sz w:val="28"/>
          <w:szCs w:val="28"/>
        </w:rPr>
        <w:t>1.2.2</w:t>
      </w:r>
      <w:r w:rsidR="008760B3">
        <w:rPr>
          <w:b/>
          <w:sz w:val="28"/>
          <w:szCs w:val="28"/>
        </w:rPr>
        <w:t>6</w:t>
      </w:r>
      <w:r w:rsidR="00CD38F7">
        <w:rPr>
          <w:b/>
          <w:sz w:val="28"/>
          <w:szCs w:val="28"/>
        </w:rPr>
        <w:t xml:space="preserve">. </w:t>
      </w:r>
      <w:r w:rsidRPr="00FA661F">
        <w:rPr>
          <w:b/>
          <w:sz w:val="28"/>
          <w:szCs w:val="28"/>
        </w:rPr>
        <w:t>Организация и осуществление</w:t>
      </w:r>
      <w:r w:rsidR="00B465E9" w:rsidRPr="00FA661F">
        <w:rPr>
          <w:b/>
          <w:sz w:val="28"/>
          <w:szCs w:val="28"/>
        </w:rPr>
        <w:t xml:space="preserve"> мероприятий по территориальной </w:t>
      </w:r>
      <w:r w:rsidRPr="00FA661F">
        <w:rPr>
          <w:b/>
          <w:sz w:val="28"/>
          <w:szCs w:val="28"/>
        </w:rPr>
        <w:t>и гражданской обороне, защите населения и территории муниципа</w:t>
      </w:r>
      <w:r w:rsidR="00B465E9" w:rsidRPr="00FA661F">
        <w:rPr>
          <w:b/>
          <w:sz w:val="28"/>
          <w:szCs w:val="28"/>
        </w:rPr>
        <w:t xml:space="preserve">льного </w:t>
      </w:r>
      <w:r w:rsidRPr="00FA661F">
        <w:rPr>
          <w:b/>
          <w:sz w:val="28"/>
          <w:szCs w:val="28"/>
        </w:rPr>
        <w:t>района от чрезвычайных ситуаций природного и техногенного характера</w:t>
      </w:r>
    </w:p>
    <w:p w:rsidR="003C3A21" w:rsidRDefault="003C3A21" w:rsidP="003C3A21">
      <w:pPr>
        <w:pStyle w:val="a8"/>
        <w:spacing w:before="0" w:beforeAutospacing="0" w:after="0" w:afterAutospacing="0"/>
        <w:ind w:firstLine="540"/>
        <w:contextualSpacing/>
        <w:jc w:val="both"/>
        <w:rPr>
          <w:sz w:val="28"/>
          <w:szCs w:val="28"/>
        </w:rPr>
      </w:pPr>
      <w:r w:rsidRPr="001E48FE">
        <w:rPr>
          <w:sz w:val="28"/>
          <w:szCs w:val="28"/>
        </w:rPr>
        <w:tab/>
      </w:r>
    </w:p>
    <w:p w:rsidR="003C3A21" w:rsidRPr="003C3A21" w:rsidRDefault="003C3A21" w:rsidP="003C3A21">
      <w:pPr>
        <w:pStyle w:val="a8"/>
        <w:spacing w:before="0" w:beforeAutospacing="0" w:after="0" w:afterAutospacing="0"/>
        <w:ind w:firstLine="540"/>
        <w:contextualSpacing/>
        <w:jc w:val="both"/>
        <w:rPr>
          <w:sz w:val="28"/>
          <w:szCs w:val="28"/>
        </w:rPr>
      </w:pPr>
      <w:r w:rsidRPr="003C3A21">
        <w:rPr>
          <w:sz w:val="28"/>
          <w:szCs w:val="28"/>
        </w:rPr>
        <w:t xml:space="preserve">В январе 2015 года утвержден План работы комиссии </w:t>
      </w:r>
      <w:r w:rsidR="00224DA0">
        <w:rPr>
          <w:sz w:val="28"/>
          <w:szCs w:val="28"/>
        </w:rPr>
        <w:t xml:space="preserve">по </w:t>
      </w:r>
      <w:r w:rsidRPr="003C3A21">
        <w:rPr>
          <w:sz w:val="28"/>
          <w:szCs w:val="28"/>
        </w:rPr>
        <w:t>предупреждению и ликвидации последствий чрезвычайных ситуаций природного и техногенного характера, пожарной безопасности и безопасности людей на водных объектах администрации Тулунского муниципального района. Работа комиссии проводилась в соответствии с планом. В целях защиты населения и территорий муниципального района от чрезвычайных ситуаций природного и техногенного характера в 2015 году приняты следующие постановления:</w:t>
      </w:r>
    </w:p>
    <w:p w:rsidR="003C3A21" w:rsidRPr="003C3A21" w:rsidRDefault="003C3A21" w:rsidP="003C3A21">
      <w:pPr>
        <w:contextualSpacing/>
        <w:rPr>
          <w:sz w:val="28"/>
          <w:szCs w:val="28"/>
        </w:rPr>
      </w:pPr>
      <w:r w:rsidRPr="003C3A21">
        <w:rPr>
          <w:sz w:val="28"/>
          <w:szCs w:val="28"/>
        </w:rPr>
        <w:tab/>
        <w:t xml:space="preserve">- «О проведении неотложных </w:t>
      </w:r>
      <w:r w:rsidR="00095233" w:rsidRPr="003C3A21">
        <w:rPr>
          <w:sz w:val="28"/>
          <w:szCs w:val="28"/>
        </w:rPr>
        <w:t>против паводковых</w:t>
      </w:r>
      <w:r w:rsidRPr="003C3A21">
        <w:rPr>
          <w:sz w:val="28"/>
          <w:szCs w:val="28"/>
        </w:rPr>
        <w:t xml:space="preserve"> мероприятий на территории Тулунского муниципального района в 2015 г.»;</w:t>
      </w:r>
    </w:p>
    <w:p w:rsidR="003C3A21" w:rsidRPr="003C3A21" w:rsidRDefault="003C3A21" w:rsidP="00224DA0">
      <w:pPr>
        <w:contextualSpacing/>
        <w:jc w:val="both"/>
        <w:rPr>
          <w:sz w:val="28"/>
          <w:szCs w:val="28"/>
        </w:rPr>
      </w:pPr>
      <w:r w:rsidRPr="003C3A21">
        <w:rPr>
          <w:sz w:val="28"/>
          <w:szCs w:val="28"/>
        </w:rPr>
        <w:tab/>
        <w:t>- «О мерах по обеспечению охраны лесов от пожаров на территории Тулунского муниципального района в 2015 году»;</w:t>
      </w:r>
    </w:p>
    <w:p w:rsidR="003C3A21" w:rsidRPr="003C3A21" w:rsidRDefault="003C3A21" w:rsidP="003C3A21">
      <w:pPr>
        <w:contextualSpacing/>
        <w:jc w:val="both"/>
        <w:rPr>
          <w:sz w:val="28"/>
          <w:szCs w:val="28"/>
        </w:rPr>
      </w:pPr>
      <w:r w:rsidRPr="003C3A21">
        <w:rPr>
          <w:sz w:val="28"/>
          <w:szCs w:val="28"/>
        </w:rPr>
        <w:tab/>
        <w:t xml:space="preserve">- «О    мерах    по   </w:t>
      </w:r>
      <w:r w:rsidR="00095233" w:rsidRPr="003C3A21">
        <w:rPr>
          <w:sz w:val="28"/>
          <w:szCs w:val="28"/>
        </w:rPr>
        <w:t>предупреждению пожаров</w:t>
      </w:r>
      <w:r w:rsidRPr="003C3A21">
        <w:rPr>
          <w:sz w:val="28"/>
          <w:szCs w:val="28"/>
        </w:rPr>
        <w:t xml:space="preserve"> и организации их </w:t>
      </w:r>
      <w:r w:rsidR="00095233" w:rsidRPr="003C3A21">
        <w:rPr>
          <w:sz w:val="28"/>
          <w:szCs w:val="28"/>
        </w:rPr>
        <w:t>тушения в</w:t>
      </w:r>
      <w:r w:rsidRPr="003C3A21">
        <w:rPr>
          <w:sz w:val="28"/>
          <w:szCs w:val="28"/>
        </w:rPr>
        <w:t xml:space="preserve"> весенне-летний </w:t>
      </w:r>
      <w:r w:rsidR="00095233" w:rsidRPr="003C3A21">
        <w:rPr>
          <w:sz w:val="28"/>
          <w:szCs w:val="28"/>
        </w:rPr>
        <w:t>пожароопасный период</w:t>
      </w:r>
      <w:r w:rsidRPr="003C3A21">
        <w:rPr>
          <w:sz w:val="28"/>
          <w:szCs w:val="28"/>
        </w:rPr>
        <w:t xml:space="preserve"> 2015 года».</w:t>
      </w:r>
    </w:p>
    <w:p w:rsidR="003C3A21" w:rsidRPr="003C3A21" w:rsidRDefault="003C3A21" w:rsidP="003C3A21">
      <w:pPr>
        <w:contextualSpacing/>
        <w:jc w:val="both"/>
        <w:rPr>
          <w:sz w:val="28"/>
          <w:szCs w:val="28"/>
        </w:rPr>
      </w:pPr>
      <w:r w:rsidRPr="003C3A21">
        <w:rPr>
          <w:sz w:val="28"/>
          <w:szCs w:val="28"/>
        </w:rPr>
        <w:tab/>
        <w:t>Ежемесячно</w:t>
      </w:r>
      <w:r w:rsidR="00224DA0">
        <w:rPr>
          <w:sz w:val="28"/>
          <w:szCs w:val="28"/>
        </w:rPr>
        <w:t xml:space="preserve"> проводились</w:t>
      </w:r>
      <w:r w:rsidRPr="003C3A21">
        <w:rPr>
          <w:sz w:val="28"/>
          <w:szCs w:val="28"/>
        </w:rPr>
        <w:t xml:space="preserve"> трениров</w:t>
      </w:r>
      <w:r w:rsidR="00224DA0">
        <w:rPr>
          <w:sz w:val="28"/>
          <w:szCs w:val="28"/>
        </w:rPr>
        <w:t>ки</w:t>
      </w:r>
      <w:r w:rsidRPr="003C3A21">
        <w:rPr>
          <w:sz w:val="28"/>
          <w:szCs w:val="28"/>
        </w:rPr>
        <w:t xml:space="preserve"> с ЕДДС по различной тематике (лесные пожары, паводки, аварии на</w:t>
      </w:r>
      <w:r w:rsidR="00433DCA">
        <w:rPr>
          <w:sz w:val="28"/>
          <w:szCs w:val="28"/>
        </w:rPr>
        <w:t xml:space="preserve"> объектах</w:t>
      </w:r>
      <w:r w:rsidRPr="003C3A21">
        <w:rPr>
          <w:sz w:val="28"/>
          <w:szCs w:val="28"/>
        </w:rPr>
        <w:t xml:space="preserve"> ТЭК и ЖКХ, аварии на </w:t>
      </w:r>
      <w:r w:rsidR="00224DA0">
        <w:rPr>
          <w:sz w:val="28"/>
          <w:szCs w:val="28"/>
        </w:rPr>
        <w:t>ж/</w:t>
      </w:r>
      <w:r w:rsidR="00FA661F" w:rsidRPr="003C3A21">
        <w:rPr>
          <w:sz w:val="28"/>
          <w:szCs w:val="28"/>
        </w:rPr>
        <w:t>д</w:t>
      </w:r>
      <w:r w:rsidRPr="003C3A21">
        <w:rPr>
          <w:sz w:val="28"/>
          <w:szCs w:val="28"/>
        </w:rPr>
        <w:t xml:space="preserve"> транспорте и т.д.). В мае </w:t>
      </w:r>
      <w:r w:rsidR="00224DA0">
        <w:rPr>
          <w:sz w:val="28"/>
          <w:szCs w:val="28"/>
        </w:rPr>
        <w:t xml:space="preserve">месяце приняли </w:t>
      </w:r>
      <w:r w:rsidRPr="003C3A21">
        <w:rPr>
          <w:sz w:val="28"/>
          <w:szCs w:val="28"/>
        </w:rPr>
        <w:t xml:space="preserve">участие в тренировке по проверке системы АСЦО ГО </w:t>
      </w:r>
      <w:r w:rsidRPr="003C3A21">
        <w:rPr>
          <w:sz w:val="28"/>
          <w:szCs w:val="28"/>
        </w:rPr>
        <w:lastRenderedPageBreak/>
        <w:t>(автоматизированн</w:t>
      </w:r>
      <w:r w:rsidR="00224DA0">
        <w:rPr>
          <w:sz w:val="28"/>
          <w:szCs w:val="28"/>
        </w:rPr>
        <w:t>ой</w:t>
      </w:r>
      <w:r w:rsidRPr="003C3A21">
        <w:rPr>
          <w:sz w:val="28"/>
          <w:szCs w:val="28"/>
        </w:rPr>
        <w:t xml:space="preserve"> систем</w:t>
      </w:r>
      <w:r w:rsidR="00224DA0">
        <w:rPr>
          <w:sz w:val="28"/>
          <w:szCs w:val="28"/>
        </w:rPr>
        <w:t>ы</w:t>
      </w:r>
      <w:r w:rsidRPr="003C3A21">
        <w:rPr>
          <w:sz w:val="28"/>
          <w:szCs w:val="28"/>
        </w:rPr>
        <w:t xml:space="preserve"> централизованного оповещения гражданской обороны) и други</w:t>
      </w:r>
      <w:r w:rsidR="00224DA0">
        <w:rPr>
          <w:sz w:val="28"/>
          <w:szCs w:val="28"/>
        </w:rPr>
        <w:t>х</w:t>
      </w:r>
      <w:r w:rsidRPr="003C3A21">
        <w:rPr>
          <w:sz w:val="28"/>
          <w:szCs w:val="28"/>
        </w:rPr>
        <w:t xml:space="preserve"> тренировк</w:t>
      </w:r>
      <w:r w:rsidR="00224DA0">
        <w:rPr>
          <w:sz w:val="28"/>
          <w:szCs w:val="28"/>
        </w:rPr>
        <w:t>ах</w:t>
      </w:r>
      <w:r w:rsidRPr="003C3A21">
        <w:rPr>
          <w:sz w:val="28"/>
          <w:szCs w:val="28"/>
        </w:rPr>
        <w:t>.</w:t>
      </w:r>
    </w:p>
    <w:p w:rsidR="003C3A21" w:rsidRPr="003C3A21" w:rsidRDefault="003C3A21" w:rsidP="003C3A21">
      <w:pPr>
        <w:contextualSpacing/>
        <w:jc w:val="both"/>
        <w:rPr>
          <w:sz w:val="28"/>
          <w:szCs w:val="28"/>
        </w:rPr>
      </w:pPr>
      <w:r w:rsidRPr="003C3A21">
        <w:rPr>
          <w:sz w:val="28"/>
          <w:szCs w:val="28"/>
        </w:rPr>
        <w:tab/>
        <w:t>Проведена корректировка планов первичного жизнеобеспечения населения района при возникновении ЧС</w:t>
      </w:r>
      <w:r w:rsidR="00224DA0">
        <w:rPr>
          <w:sz w:val="28"/>
          <w:szCs w:val="28"/>
        </w:rPr>
        <w:t>,</w:t>
      </w:r>
      <w:r w:rsidRPr="003C3A21">
        <w:rPr>
          <w:sz w:val="28"/>
          <w:szCs w:val="28"/>
        </w:rPr>
        <w:t xml:space="preserve"> обусловленных паводками, лесными пожарами, авариями на объектах ТЭК и ЖКХ, корректировка </w:t>
      </w:r>
      <w:r w:rsidR="00433DCA" w:rsidRPr="003C3A21">
        <w:rPr>
          <w:sz w:val="28"/>
          <w:szCs w:val="28"/>
        </w:rPr>
        <w:t>гидр паспорта</w:t>
      </w:r>
      <w:r w:rsidRPr="003C3A21">
        <w:rPr>
          <w:sz w:val="28"/>
          <w:szCs w:val="28"/>
        </w:rPr>
        <w:t xml:space="preserve"> района, плана ГО и др. Разработаны и отправлены в ГУ МЧС России по Иркутской области паспорта безопасности территории сельских поселений. </w:t>
      </w:r>
      <w:r w:rsidR="00224DA0">
        <w:rPr>
          <w:sz w:val="28"/>
          <w:szCs w:val="28"/>
        </w:rPr>
        <w:t>Проводилась р</w:t>
      </w:r>
      <w:r w:rsidRPr="003C3A21">
        <w:rPr>
          <w:sz w:val="28"/>
          <w:szCs w:val="28"/>
        </w:rPr>
        <w:t xml:space="preserve">абота с текущими документами, а так же с </w:t>
      </w:r>
      <w:r w:rsidR="00433DCA" w:rsidRPr="003C3A21">
        <w:rPr>
          <w:sz w:val="28"/>
          <w:szCs w:val="28"/>
        </w:rPr>
        <w:t>документами,</w:t>
      </w:r>
      <w:r w:rsidRPr="003C3A21">
        <w:rPr>
          <w:sz w:val="28"/>
          <w:szCs w:val="28"/>
        </w:rPr>
        <w:t xml:space="preserve"> предоставляемыми в соответствии с табелем срочных донесений.</w:t>
      </w:r>
    </w:p>
    <w:p w:rsidR="00B465E9" w:rsidRDefault="00B465E9" w:rsidP="00B465E9">
      <w:pPr>
        <w:shd w:val="clear" w:color="auto" w:fill="FFFFFF"/>
        <w:tabs>
          <w:tab w:val="left" w:pos="778"/>
        </w:tabs>
        <w:ind w:firstLine="709"/>
        <w:jc w:val="center"/>
        <w:rPr>
          <w:b/>
          <w:sz w:val="28"/>
          <w:szCs w:val="28"/>
        </w:rPr>
      </w:pPr>
    </w:p>
    <w:p w:rsidR="009C075C" w:rsidRPr="00290DEE" w:rsidRDefault="009C075C" w:rsidP="00B465E9">
      <w:pPr>
        <w:shd w:val="clear" w:color="auto" w:fill="FFFFFF"/>
        <w:tabs>
          <w:tab w:val="left" w:pos="778"/>
        </w:tabs>
        <w:ind w:firstLine="709"/>
        <w:jc w:val="center"/>
        <w:rPr>
          <w:b/>
          <w:color w:val="000000" w:themeColor="text1"/>
          <w:sz w:val="28"/>
          <w:szCs w:val="28"/>
        </w:rPr>
      </w:pPr>
      <w:r w:rsidRPr="00D076F8">
        <w:rPr>
          <w:b/>
          <w:color w:val="000000" w:themeColor="text1"/>
          <w:sz w:val="28"/>
          <w:szCs w:val="28"/>
        </w:rPr>
        <w:t>1.2.2</w:t>
      </w:r>
      <w:r w:rsidR="00224DA0">
        <w:rPr>
          <w:b/>
          <w:color w:val="000000" w:themeColor="text1"/>
          <w:sz w:val="28"/>
          <w:szCs w:val="28"/>
        </w:rPr>
        <w:t>7</w:t>
      </w:r>
      <w:r w:rsidRPr="00D076F8">
        <w:rPr>
          <w:b/>
          <w:color w:val="000000" w:themeColor="text1"/>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C075C" w:rsidRPr="00467D5A" w:rsidRDefault="009C075C" w:rsidP="00B465E9">
      <w:pPr>
        <w:shd w:val="clear" w:color="auto" w:fill="FFFFFF"/>
        <w:tabs>
          <w:tab w:val="left" w:pos="778"/>
        </w:tabs>
        <w:ind w:firstLine="709"/>
        <w:jc w:val="both"/>
        <w:rPr>
          <w:color w:val="FF0000"/>
          <w:sz w:val="28"/>
          <w:szCs w:val="28"/>
        </w:rPr>
      </w:pPr>
    </w:p>
    <w:p w:rsidR="009C075C" w:rsidRPr="00F33854" w:rsidRDefault="009C075C" w:rsidP="00B465E9">
      <w:pPr>
        <w:shd w:val="clear" w:color="auto" w:fill="FFFFFF"/>
        <w:tabs>
          <w:tab w:val="left" w:pos="778"/>
        </w:tabs>
        <w:ind w:firstLine="709"/>
        <w:jc w:val="both"/>
        <w:rPr>
          <w:sz w:val="28"/>
          <w:szCs w:val="28"/>
        </w:rPr>
      </w:pPr>
      <w:r w:rsidRPr="00F33854">
        <w:rPr>
          <w:sz w:val="28"/>
          <w:szCs w:val="28"/>
        </w:rPr>
        <w:t xml:space="preserve">В области мобилизационной подготовки и мобилизации полномочия и функции органов местного самоуправления определены Федеральным законом от 26.02.1997 г. № 31-ФЗ «О мобилизационной подготовке и мобилизации в Российской Федерации». Организация и обеспечение исполнения мероприятий по мобилизационной подготовке в муниципальном образовании  «Тулунский район» осуществляется в соответствии с требованиями федерального законодательства, Указами Президента РФ, постановлениями Правительства РФ, законодательством Иркутской области и Правительства Иркутской области, поступающих в адрес мэра Тулунского муниципального района, а также разработанных и принятых нормативно-правовых и организационных документов, регламентирующих организацию мобилизационной подготовки в муниципальном образовании «Тулунский район».  </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В рамках исполнения полномочий в области мобилизационной подготовки и мобилизации выполнены следующие мероприятия:</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1. Мобилизационным органом разработаны и ведутся мобилизационные планы.</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2. Администрация Тулунского муниципального района принимала участие в мобилизационных мероприятиях, проводимых Правительством Иркутской области, во всех проводимых мобилизационных мероприятиях принимали участие мэр Тулунского муниципального района, заместители мэра Тулунского муниципального района, руководители структурных подразделений.</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 xml:space="preserve">3. Осуществляется воинский учёт и бронирование граждан, пребывающих в запасе на предприятиях и учреждениях, находящихся на территории </w:t>
      </w:r>
      <w:r w:rsidR="00290DEE">
        <w:rPr>
          <w:sz w:val="28"/>
          <w:szCs w:val="28"/>
        </w:rPr>
        <w:t>Тулунского</w:t>
      </w:r>
      <w:r w:rsidR="00482B80">
        <w:rPr>
          <w:sz w:val="28"/>
          <w:szCs w:val="28"/>
        </w:rPr>
        <w:t xml:space="preserve"> </w:t>
      </w:r>
      <w:r w:rsidRPr="00B14BB9">
        <w:rPr>
          <w:sz w:val="28"/>
          <w:szCs w:val="28"/>
        </w:rPr>
        <w:t>муниципального р</w:t>
      </w:r>
      <w:r w:rsidR="00290DEE">
        <w:rPr>
          <w:sz w:val="28"/>
          <w:szCs w:val="28"/>
        </w:rPr>
        <w:t>айона,</w:t>
      </w:r>
      <w:r w:rsidRPr="00B14BB9">
        <w:rPr>
          <w:sz w:val="28"/>
          <w:szCs w:val="28"/>
        </w:rPr>
        <w:t xml:space="preserve"> обеспечивается представление отчётности по бронированию в порядке, определённом Правительством РФ. Совместно с Отделом военного комиссариата по г. Тулуну и Тулунскому району проводили инструктивно-методические занятия со специалистами администраций сельских поселений и организаций, занимающихся ведением воинского учёта. </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 xml:space="preserve">Согласно утверждённому графику проверок администраций сельских поселений и организаций, расположенных на территории Тулунского муниципального района, комиссией совместно с Отделом военного комиссариата по </w:t>
      </w:r>
      <w:r w:rsidRPr="00B14BB9">
        <w:rPr>
          <w:sz w:val="28"/>
          <w:szCs w:val="28"/>
        </w:rPr>
        <w:lastRenderedPageBreak/>
        <w:t>г. Тулуну и Тулунскому району проводились проверки состояния воинского учёта и бронирования граждан, пребывающих в запасе в восьми сельских поселениях. Выявленные в ходе проверок недостатки устранены в установленные сроки и в полном объёме.</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4. Проведены занятия и оказана методическая помощь специалистам организаций и учреждениям, ведущим работу по воинскому учёту и бронированию. Специалисты получили соответствующие методические материалы.</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5. Проводилась методическая работа с диспетчерами Единой дежурной диспетчерской службы администрации Тулунского муниципального района по организации оповещения.</w:t>
      </w:r>
    </w:p>
    <w:p w:rsidR="009C075C" w:rsidRPr="00B14BB9" w:rsidRDefault="00290DEE" w:rsidP="00B465E9">
      <w:pPr>
        <w:shd w:val="clear" w:color="auto" w:fill="FFFFFF"/>
        <w:tabs>
          <w:tab w:val="left" w:pos="778"/>
        </w:tabs>
        <w:ind w:firstLine="709"/>
        <w:jc w:val="both"/>
        <w:rPr>
          <w:sz w:val="28"/>
          <w:szCs w:val="28"/>
        </w:rPr>
      </w:pPr>
      <w:r>
        <w:rPr>
          <w:sz w:val="28"/>
          <w:szCs w:val="28"/>
        </w:rPr>
        <w:t xml:space="preserve">6. Проведен </w:t>
      </w:r>
      <w:r w:rsidR="009C075C" w:rsidRPr="00B14BB9">
        <w:rPr>
          <w:sz w:val="28"/>
          <w:szCs w:val="28"/>
        </w:rPr>
        <w:t>смотр-конкурс на лучшую организацию, осуществляющую воинский учёт в сельских поселениях Тулунского муниципального района. Подведены итоги проведения смотра-конкурса, победителем стало Икейское сельское поселение.</w:t>
      </w:r>
    </w:p>
    <w:p w:rsidR="009C075C" w:rsidRPr="00B14BB9" w:rsidRDefault="00290DEE" w:rsidP="00B465E9">
      <w:pPr>
        <w:shd w:val="clear" w:color="auto" w:fill="FFFFFF"/>
        <w:tabs>
          <w:tab w:val="left" w:pos="778"/>
        </w:tabs>
        <w:ind w:firstLine="709"/>
        <w:jc w:val="both"/>
        <w:rPr>
          <w:sz w:val="28"/>
          <w:szCs w:val="28"/>
        </w:rPr>
      </w:pPr>
      <w:r>
        <w:rPr>
          <w:sz w:val="28"/>
          <w:szCs w:val="28"/>
        </w:rPr>
        <w:t>По итогам  работы за 2015</w:t>
      </w:r>
      <w:r w:rsidR="009C075C" w:rsidRPr="00B14BB9">
        <w:rPr>
          <w:sz w:val="28"/>
          <w:szCs w:val="28"/>
        </w:rPr>
        <w:t xml:space="preserve"> год подготовлены и представлены своевременно в Правительство Иркутской области три ежегодных доклада о состоянии мобилизационной готовности в муниципальном образовании «Тулунский район».</w:t>
      </w:r>
    </w:p>
    <w:p w:rsidR="009C075C" w:rsidRPr="00467D5A" w:rsidRDefault="009C075C" w:rsidP="00B465E9">
      <w:pPr>
        <w:shd w:val="clear" w:color="auto" w:fill="FFFFFF"/>
        <w:tabs>
          <w:tab w:val="left" w:pos="778"/>
        </w:tabs>
        <w:ind w:firstLine="709"/>
        <w:jc w:val="both"/>
        <w:rPr>
          <w:sz w:val="28"/>
          <w:szCs w:val="28"/>
        </w:rPr>
      </w:pPr>
      <w:r w:rsidRPr="00B14BB9">
        <w:rPr>
          <w:sz w:val="28"/>
          <w:szCs w:val="28"/>
        </w:rPr>
        <w:t>В работе с мобилизационными документами обеспечивается выполнение требований по защите государственной тайны и безопасности информации, в том числе информационной безопасности в средствах массовой информации. Отлаже</w:t>
      </w:r>
      <w:r w:rsidR="00B70338">
        <w:rPr>
          <w:sz w:val="28"/>
          <w:szCs w:val="28"/>
        </w:rPr>
        <w:t>на</w:t>
      </w:r>
      <w:r w:rsidRPr="00B14BB9">
        <w:rPr>
          <w:sz w:val="28"/>
          <w:szCs w:val="28"/>
        </w:rPr>
        <w:t xml:space="preserve"> система режимных мероприятий, обеспечивающих надёжную защиту сведений</w:t>
      </w:r>
      <w:r w:rsidRPr="00467D5A">
        <w:rPr>
          <w:color w:val="FF0000"/>
          <w:sz w:val="28"/>
          <w:szCs w:val="28"/>
        </w:rPr>
        <w:t xml:space="preserve">, </w:t>
      </w:r>
      <w:r w:rsidRPr="00B14BB9">
        <w:rPr>
          <w:sz w:val="28"/>
          <w:szCs w:val="28"/>
        </w:rPr>
        <w:t>составляющих государственную тайну</w:t>
      </w:r>
      <w:r w:rsidRPr="00467D5A">
        <w:rPr>
          <w:color w:val="FF0000"/>
          <w:sz w:val="28"/>
          <w:szCs w:val="28"/>
        </w:rPr>
        <w:t>.</w:t>
      </w:r>
    </w:p>
    <w:p w:rsidR="009C075C" w:rsidRPr="00467D5A" w:rsidRDefault="009C075C" w:rsidP="001F7AF7">
      <w:pPr>
        <w:shd w:val="clear" w:color="auto" w:fill="FFFFFF"/>
        <w:tabs>
          <w:tab w:val="left" w:pos="778"/>
        </w:tabs>
        <w:ind w:firstLine="709"/>
        <w:jc w:val="both"/>
        <w:rPr>
          <w:sz w:val="28"/>
          <w:szCs w:val="28"/>
        </w:rPr>
      </w:pPr>
    </w:p>
    <w:p w:rsidR="009C075C" w:rsidRPr="00D076F8" w:rsidRDefault="009C075C" w:rsidP="001F7AF7">
      <w:pPr>
        <w:pStyle w:val="af6"/>
        <w:shd w:val="clear" w:color="auto" w:fill="FFFFFF"/>
        <w:tabs>
          <w:tab w:val="left" w:pos="778"/>
        </w:tabs>
        <w:spacing w:after="0" w:line="240" w:lineRule="auto"/>
        <w:ind w:left="0" w:firstLine="709"/>
        <w:jc w:val="center"/>
        <w:rPr>
          <w:rFonts w:ascii="Times New Roman" w:hAnsi="Times New Roman"/>
          <w:b/>
          <w:sz w:val="28"/>
          <w:szCs w:val="28"/>
        </w:rPr>
      </w:pPr>
      <w:r w:rsidRPr="00D076F8">
        <w:rPr>
          <w:rFonts w:ascii="Times New Roman" w:hAnsi="Times New Roman"/>
          <w:b/>
          <w:sz w:val="28"/>
          <w:szCs w:val="28"/>
        </w:rPr>
        <w:t>1.2.2</w:t>
      </w:r>
      <w:r w:rsidR="00224DA0">
        <w:rPr>
          <w:rFonts w:ascii="Times New Roman" w:hAnsi="Times New Roman"/>
          <w:b/>
          <w:sz w:val="28"/>
          <w:szCs w:val="28"/>
        </w:rPr>
        <w:t>8</w:t>
      </w:r>
      <w:r w:rsidRPr="00D076F8">
        <w:rPr>
          <w:rFonts w:ascii="Times New Roman" w:hAnsi="Times New Roman"/>
          <w:b/>
          <w:sz w:val="28"/>
          <w:szCs w:val="28"/>
        </w:rPr>
        <w:t>. Осуществление мероприятий по обеспечению безопасности людей на водных объектах, охране их жизни и здоровья</w:t>
      </w:r>
    </w:p>
    <w:p w:rsidR="009C075C" w:rsidRPr="00D076F8" w:rsidRDefault="009C075C" w:rsidP="001F7AF7">
      <w:pPr>
        <w:pStyle w:val="af6"/>
        <w:shd w:val="clear" w:color="auto" w:fill="FFFFFF"/>
        <w:tabs>
          <w:tab w:val="left" w:pos="778"/>
        </w:tabs>
        <w:spacing w:after="0" w:line="240" w:lineRule="auto"/>
        <w:ind w:left="0" w:firstLine="709"/>
        <w:jc w:val="center"/>
        <w:rPr>
          <w:rFonts w:ascii="Times New Roman" w:hAnsi="Times New Roman"/>
          <w:b/>
          <w:color w:val="FF0000"/>
          <w:sz w:val="28"/>
          <w:szCs w:val="28"/>
        </w:rPr>
      </w:pPr>
    </w:p>
    <w:p w:rsidR="00433DCA" w:rsidRPr="00D076F8" w:rsidRDefault="00433DCA" w:rsidP="00433DCA">
      <w:pPr>
        <w:ind w:firstLine="708"/>
        <w:jc w:val="both"/>
        <w:rPr>
          <w:sz w:val="28"/>
          <w:szCs w:val="28"/>
        </w:rPr>
      </w:pPr>
      <w:r w:rsidRPr="00D076F8">
        <w:rPr>
          <w:sz w:val="28"/>
          <w:szCs w:val="28"/>
        </w:rPr>
        <w:t xml:space="preserve">Создание в марте 2015 года </w:t>
      </w:r>
      <w:r w:rsidR="00095233" w:rsidRPr="00D076F8">
        <w:rPr>
          <w:sz w:val="28"/>
          <w:szCs w:val="28"/>
        </w:rPr>
        <w:t>против паводковой</w:t>
      </w:r>
      <w:r w:rsidRPr="00D076F8">
        <w:rPr>
          <w:sz w:val="28"/>
          <w:szCs w:val="28"/>
        </w:rPr>
        <w:t xml:space="preserve"> комиссии района. Информирование населения в </w:t>
      </w:r>
      <w:r w:rsidR="00224DA0">
        <w:rPr>
          <w:sz w:val="28"/>
          <w:szCs w:val="28"/>
        </w:rPr>
        <w:t>С</w:t>
      </w:r>
      <w:r w:rsidRPr="00D076F8">
        <w:rPr>
          <w:sz w:val="28"/>
          <w:szCs w:val="28"/>
        </w:rPr>
        <w:t>МИ о состоянии водных объектов и о мерах безопасности поведения на них (осень, весна). Постоянный контроль в весенне-летний период за уровнем воды на водных объектах района. Организация ледовых переправ и контроль за состоянием переправ, их последующие закрытие.</w:t>
      </w:r>
    </w:p>
    <w:p w:rsidR="009C075C" w:rsidRPr="00D076F8" w:rsidRDefault="009C075C" w:rsidP="001F7AF7">
      <w:pPr>
        <w:shd w:val="clear" w:color="auto" w:fill="FFFFFF"/>
        <w:tabs>
          <w:tab w:val="left" w:pos="778"/>
        </w:tabs>
        <w:ind w:firstLine="709"/>
        <w:jc w:val="both"/>
        <w:rPr>
          <w:b/>
          <w:sz w:val="28"/>
          <w:szCs w:val="28"/>
        </w:rPr>
      </w:pPr>
    </w:p>
    <w:p w:rsidR="009C075C" w:rsidRPr="00D076F8" w:rsidRDefault="009C075C" w:rsidP="00E63835">
      <w:pPr>
        <w:shd w:val="clear" w:color="auto" w:fill="FFFFFF"/>
        <w:tabs>
          <w:tab w:val="left" w:pos="778"/>
        </w:tabs>
        <w:ind w:firstLine="709"/>
        <w:jc w:val="center"/>
        <w:rPr>
          <w:b/>
          <w:sz w:val="28"/>
          <w:szCs w:val="28"/>
        </w:rPr>
      </w:pPr>
      <w:r w:rsidRPr="00D076F8">
        <w:rPr>
          <w:b/>
          <w:sz w:val="28"/>
          <w:szCs w:val="28"/>
        </w:rPr>
        <w:t>1.2.</w:t>
      </w:r>
      <w:r w:rsidR="00224DA0">
        <w:rPr>
          <w:b/>
          <w:sz w:val="28"/>
          <w:szCs w:val="28"/>
        </w:rPr>
        <w:t xml:space="preserve">29. </w:t>
      </w:r>
      <w:r w:rsidRPr="00D076F8">
        <w:rPr>
          <w:b/>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p w:rsidR="00D076F8" w:rsidRDefault="00D076F8" w:rsidP="002348C1">
      <w:pPr>
        <w:ind w:firstLine="709"/>
        <w:jc w:val="both"/>
        <w:rPr>
          <w:sz w:val="28"/>
          <w:szCs w:val="28"/>
        </w:rPr>
      </w:pPr>
    </w:p>
    <w:p w:rsidR="002348C1" w:rsidRDefault="002348C1" w:rsidP="002348C1">
      <w:pPr>
        <w:ind w:firstLine="709"/>
        <w:jc w:val="both"/>
        <w:rPr>
          <w:sz w:val="28"/>
          <w:szCs w:val="28"/>
        </w:rPr>
      </w:pPr>
      <w:r w:rsidRPr="00D076F8">
        <w:rPr>
          <w:sz w:val="28"/>
          <w:szCs w:val="28"/>
        </w:rPr>
        <w:t>За 2015 год всеми категориями хозяйств</w:t>
      </w:r>
      <w:r w:rsidR="000D4816">
        <w:rPr>
          <w:sz w:val="28"/>
          <w:szCs w:val="28"/>
        </w:rPr>
        <w:t xml:space="preserve"> </w:t>
      </w:r>
      <w:r w:rsidRPr="0014749D">
        <w:rPr>
          <w:sz w:val="28"/>
          <w:szCs w:val="28"/>
        </w:rPr>
        <w:t xml:space="preserve">(включая личные подсобные хозяйства) </w:t>
      </w:r>
      <w:r w:rsidRPr="0081089D">
        <w:rPr>
          <w:sz w:val="28"/>
          <w:szCs w:val="28"/>
        </w:rPr>
        <w:t>произведено сельскохозяйственной продукции в де</w:t>
      </w:r>
      <w:r>
        <w:rPr>
          <w:sz w:val="28"/>
          <w:szCs w:val="28"/>
        </w:rPr>
        <w:t>йствующих ценах на сумму 1669,3</w:t>
      </w:r>
      <w:r w:rsidRPr="0081089D">
        <w:rPr>
          <w:sz w:val="28"/>
          <w:szCs w:val="28"/>
        </w:rPr>
        <w:t xml:space="preserve"> млн. руб.</w:t>
      </w:r>
      <w:r w:rsidR="00224DA0">
        <w:rPr>
          <w:sz w:val="28"/>
          <w:szCs w:val="28"/>
        </w:rPr>
        <w:t>,</w:t>
      </w:r>
      <w:r w:rsidRPr="0081089D">
        <w:rPr>
          <w:sz w:val="28"/>
          <w:szCs w:val="28"/>
        </w:rPr>
        <w:t xml:space="preserve"> что соста</w:t>
      </w:r>
      <w:r>
        <w:rPr>
          <w:sz w:val="28"/>
          <w:szCs w:val="28"/>
        </w:rPr>
        <w:t xml:space="preserve">вляет 108,3 </w:t>
      </w:r>
      <w:r w:rsidRPr="0081089D">
        <w:rPr>
          <w:sz w:val="28"/>
          <w:szCs w:val="28"/>
        </w:rPr>
        <w:t>%</w:t>
      </w:r>
      <w:r>
        <w:rPr>
          <w:sz w:val="28"/>
          <w:szCs w:val="28"/>
        </w:rPr>
        <w:t>, к 2014</w:t>
      </w:r>
      <w:r w:rsidRPr="0081089D">
        <w:rPr>
          <w:sz w:val="28"/>
          <w:szCs w:val="28"/>
        </w:rPr>
        <w:t xml:space="preserve"> год</w:t>
      </w:r>
      <w:r w:rsidR="00224DA0">
        <w:rPr>
          <w:sz w:val="28"/>
          <w:szCs w:val="28"/>
        </w:rPr>
        <w:t>у</w:t>
      </w:r>
      <w:r w:rsidRPr="0081089D">
        <w:rPr>
          <w:sz w:val="28"/>
          <w:szCs w:val="28"/>
        </w:rPr>
        <w:t>.</w:t>
      </w:r>
    </w:p>
    <w:p w:rsidR="00224DA0" w:rsidRDefault="002348C1" w:rsidP="00224DA0">
      <w:pPr>
        <w:ind w:firstLine="709"/>
        <w:jc w:val="both"/>
        <w:rPr>
          <w:sz w:val="28"/>
          <w:szCs w:val="28"/>
        </w:rPr>
      </w:pPr>
      <w:r>
        <w:rPr>
          <w:sz w:val="28"/>
          <w:szCs w:val="28"/>
        </w:rPr>
        <w:t>По итогам 2015</w:t>
      </w:r>
      <w:r w:rsidRPr="0081089D">
        <w:rPr>
          <w:sz w:val="28"/>
          <w:szCs w:val="28"/>
        </w:rPr>
        <w:t xml:space="preserve"> года получена прибыль </w:t>
      </w:r>
      <w:r w:rsidR="00224DA0">
        <w:rPr>
          <w:sz w:val="28"/>
          <w:szCs w:val="28"/>
        </w:rPr>
        <w:t xml:space="preserve">в </w:t>
      </w:r>
      <w:r w:rsidRPr="0081089D">
        <w:rPr>
          <w:sz w:val="28"/>
          <w:szCs w:val="28"/>
        </w:rPr>
        <w:t>с</w:t>
      </w:r>
      <w:r>
        <w:rPr>
          <w:sz w:val="28"/>
          <w:szCs w:val="28"/>
        </w:rPr>
        <w:t xml:space="preserve">/х </w:t>
      </w:r>
      <w:r w:rsidRPr="0081089D">
        <w:rPr>
          <w:sz w:val="28"/>
          <w:szCs w:val="28"/>
        </w:rPr>
        <w:t>организациях и КФХ</w:t>
      </w:r>
      <w:r w:rsidR="00224DA0">
        <w:rPr>
          <w:sz w:val="28"/>
          <w:szCs w:val="28"/>
        </w:rPr>
        <w:t xml:space="preserve"> - </w:t>
      </w:r>
      <w:r w:rsidRPr="0081089D">
        <w:rPr>
          <w:sz w:val="28"/>
          <w:szCs w:val="28"/>
        </w:rPr>
        <w:t>132</w:t>
      </w:r>
      <w:r>
        <w:rPr>
          <w:sz w:val="28"/>
          <w:szCs w:val="28"/>
        </w:rPr>
        <w:t>,2</w:t>
      </w:r>
      <w:r w:rsidRPr="0081089D">
        <w:rPr>
          <w:sz w:val="28"/>
          <w:szCs w:val="28"/>
        </w:rPr>
        <w:t xml:space="preserve"> млн. руб</w:t>
      </w:r>
      <w:r>
        <w:rPr>
          <w:sz w:val="28"/>
          <w:szCs w:val="28"/>
        </w:rPr>
        <w:t>., что составляет 113,5</w:t>
      </w:r>
      <w:r w:rsidRPr="0081089D">
        <w:rPr>
          <w:sz w:val="28"/>
          <w:szCs w:val="28"/>
        </w:rPr>
        <w:t xml:space="preserve"> % к уровню прошлого года,</w:t>
      </w:r>
      <w:r w:rsidR="00FD5286">
        <w:rPr>
          <w:sz w:val="28"/>
          <w:szCs w:val="28"/>
        </w:rPr>
        <w:t xml:space="preserve"> </w:t>
      </w:r>
      <w:r w:rsidRPr="0081089D">
        <w:rPr>
          <w:sz w:val="28"/>
          <w:szCs w:val="28"/>
        </w:rPr>
        <w:t>рентабельность сельскохозяйственного произ</w:t>
      </w:r>
      <w:r>
        <w:rPr>
          <w:sz w:val="28"/>
          <w:szCs w:val="28"/>
        </w:rPr>
        <w:t xml:space="preserve">водства с учётом субсидий составила 38,6 </w:t>
      </w:r>
      <w:r w:rsidRPr="0081089D">
        <w:rPr>
          <w:sz w:val="28"/>
          <w:szCs w:val="28"/>
        </w:rPr>
        <w:t>%.</w:t>
      </w:r>
    </w:p>
    <w:p w:rsidR="002348C1" w:rsidRDefault="002348C1" w:rsidP="00224DA0">
      <w:pPr>
        <w:ind w:firstLine="709"/>
        <w:jc w:val="both"/>
        <w:rPr>
          <w:sz w:val="28"/>
          <w:szCs w:val="28"/>
        </w:rPr>
      </w:pPr>
      <w:r w:rsidRPr="0081089D">
        <w:rPr>
          <w:sz w:val="28"/>
          <w:szCs w:val="28"/>
        </w:rPr>
        <w:lastRenderedPageBreak/>
        <w:t>Среднемесячная зарплата 1 работника, занят</w:t>
      </w:r>
      <w:r>
        <w:rPr>
          <w:sz w:val="28"/>
          <w:szCs w:val="28"/>
        </w:rPr>
        <w:t>ого в сельском хозяйстве, в 2015</w:t>
      </w:r>
      <w:r w:rsidRPr="0081089D">
        <w:rPr>
          <w:sz w:val="28"/>
          <w:szCs w:val="28"/>
        </w:rPr>
        <w:t xml:space="preserve"> году, по сравнению с пр</w:t>
      </w:r>
      <w:r>
        <w:rPr>
          <w:sz w:val="28"/>
          <w:szCs w:val="28"/>
        </w:rPr>
        <w:t>ошлым годом, увеличилась на 16,2 % и составила 11962</w:t>
      </w:r>
      <w:r w:rsidRPr="0081089D">
        <w:rPr>
          <w:sz w:val="28"/>
          <w:szCs w:val="28"/>
        </w:rPr>
        <w:t xml:space="preserve"> руб</w:t>
      </w:r>
      <w:r>
        <w:rPr>
          <w:sz w:val="28"/>
          <w:szCs w:val="28"/>
        </w:rPr>
        <w:t>.</w:t>
      </w:r>
    </w:p>
    <w:p w:rsidR="00095233" w:rsidRPr="00095233" w:rsidRDefault="00095233" w:rsidP="00095233">
      <w:pPr>
        <w:ind w:firstLine="709"/>
        <w:contextualSpacing/>
        <w:jc w:val="both"/>
        <w:rPr>
          <w:sz w:val="28"/>
          <w:szCs w:val="28"/>
        </w:rPr>
      </w:pPr>
      <w:r w:rsidRPr="00095233">
        <w:rPr>
          <w:sz w:val="28"/>
          <w:szCs w:val="28"/>
        </w:rPr>
        <w:t xml:space="preserve">Для получения запланированного урожая сельхозпредприятиями района была </w:t>
      </w:r>
      <w:r w:rsidR="002348C1" w:rsidRPr="00095233">
        <w:rPr>
          <w:sz w:val="28"/>
          <w:szCs w:val="28"/>
        </w:rPr>
        <w:t>проведена своевременная</w:t>
      </w:r>
      <w:r w:rsidRPr="00095233">
        <w:rPr>
          <w:sz w:val="28"/>
          <w:szCs w:val="28"/>
        </w:rPr>
        <w:t xml:space="preserve"> работа по посеву и уходу за сельскохозяйственными культурами в оптимальные агротехнические сроки. В результате проделанной работы:</w:t>
      </w:r>
    </w:p>
    <w:p w:rsidR="00095233" w:rsidRPr="00095233" w:rsidRDefault="00095233" w:rsidP="00095233">
      <w:pPr>
        <w:ind w:firstLine="709"/>
        <w:contextualSpacing/>
        <w:jc w:val="both"/>
        <w:rPr>
          <w:sz w:val="28"/>
          <w:szCs w:val="28"/>
        </w:rPr>
      </w:pPr>
      <w:r w:rsidRPr="00095233">
        <w:rPr>
          <w:sz w:val="28"/>
          <w:szCs w:val="28"/>
        </w:rPr>
        <w:t xml:space="preserve">  - приобретено 622 т</w:t>
      </w:r>
      <w:r w:rsidR="00224DA0">
        <w:rPr>
          <w:sz w:val="28"/>
          <w:szCs w:val="28"/>
        </w:rPr>
        <w:t>онн</w:t>
      </w:r>
      <w:r w:rsidRPr="00095233">
        <w:rPr>
          <w:sz w:val="28"/>
          <w:szCs w:val="28"/>
        </w:rPr>
        <w:t xml:space="preserve"> элитных и оригинальных семян зерновых культур, что </w:t>
      </w:r>
      <w:r w:rsidR="000D4816">
        <w:rPr>
          <w:sz w:val="28"/>
          <w:szCs w:val="28"/>
        </w:rPr>
        <w:t>позволило засеять почти 2500 га</w:t>
      </w:r>
      <w:r w:rsidR="00FD5286">
        <w:rPr>
          <w:sz w:val="28"/>
          <w:szCs w:val="28"/>
        </w:rPr>
        <w:t xml:space="preserve"> </w:t>
      </w:r>
      <w:r w:rsidRPr="00095233">
        <w:rPr>
          <w:sz w:val="28"/>
          <w:szCs w:val="28"/>
        </w:rPr>
        <w:t xml:space="preserve">зерновых культур </w:t>
      </w:r>
      <w:r w:rsidR="003561FA" w:rsidRPr="00095233">
        <w:rPr>
          <w:sz w:val="28"/>
          <w:szCs w:val="28"/>
        </w:rPr>
        <w:t>семенами высших</w:t>
      </w:r>
      <w:r w:rsidRPr="00095233">
        <w:rPr>
          <w:sz w:val="28"/>
          <w:szCs w:val="28"/>
        </w:rPr>
        <w:t xml:space="preserve"> репродукций;               </w:t>
      </w:r>
    </w:p>
    <w:p w:rsidR="00095233" w:rsidRPr="00095233" w:rsidRDefault="00095233" w:rsidP="00095233">
      <w:pPr>
        <w:jc w:val="both"/>
        <w:rPr>
          <w:sz w:val="28"/>
          <w:szCs w:val="28"/>
        </w:rPr>
      </w:pPr>
      <w:r w:rsidRPr="00095233">
        <w:rPr>
          <w:sz w:val="28"/>
          <w:szCs w:val="28"/>
        </w:rPr>
        <w:t xml:space="preserve">           - приобретено удобрений 535</w:t>
      </w:r>
      <w:r w:rsidR="000D4816">
        <w:rPr>
          <w:sz w:val="28"/>
          <w:szCs w:val="28"/>
        </w:rPr>
        <w:t xml:space="preserve"> </w:t>
      </w:r>
      <w:r w:rsidRPr="00095233">
        <w:rPr>
          <w:sz w:val="28"/>
          <w:szCs w:val="28"/>
        </w:rPr>
        <w:t>т</w:t>
      </w:r>
      <w:r w:rsidR="00224DA0">
        <w:rPr>
          <w:sz w:val="28"/>
          <w:szCs w:val="28"/>
        </w:rPr>
        <w:t>онн,</w:t>
      </w:r>
      <w:r w:rsidRPr="00095233">
        <w:rPr>
          <w:sz w:val="28"/>
          <w:szCs w:val="28"/>
        </w:rPr>
        <w:t xml:space="preserve"> 53,5</w:t>
      </w:r>
      <w:r w:rsidR="000D4816">
        <w:rPr>
          <w:sz w:val="28"/>
          <w:szCs w:val="28"/>
        </w:rPr>
        <w:t xml:space="preserve"> </w:t>
      </w:r>
      <w:r w:rsidRPr="00095233">
        <w:rPr>
          <w:sz w:val="28"/>
          <w:szCs w:val="28"/>
        </w:rPr>
        <w:t xml:space="preserve">% к уровню прошлого года, на снижение  объёмов приобретенных удобрений повлияло резкое увеличение цен и отсутствие  оборотных средств  в хозяйствах района, а получить кредитные ресурсы на данную статью  проблематично (высокие процентные ставки, отсутствие залоговой базы); </w:t>
      </w:r>
    </w:p>
    <w:p w:rsidR="00095233" w:rsidRPr="00095233" w:rsidRDefault="00095233" w:rsidP="00095233">
      <w:pPr>
        <w:jc w:val="both"/>
        <w:rPr>
          <w:sz w:val="28"/>
          <w:szCs w:val="28"/>
        </w:rPr>
      </w:pPr>
      <w:r w:rsidRPr="00095233">
        <w:rPr>
          <w:sz w:val="28"/>
          <w:szCs w:val="28"/>
        </w:rPr>
        <w:t xml:space="preserve">          - подготовлена с/х техника к проведению весенне-полевых работ;</w:t>
      </w:r>
    </w:p>
    <w:p w:rsidR="00095233" w:rsidRPr="00095233" w:rsidRDefault="00095233" w:rsidP="00095233">
      <w:pPr>
        <w:ind w:firstLine="708"/>
        <w:jc w:val="both"/>
        <w:rPr>
          <w:sz w:val="28"/>
          <w:szCs w:val="28"/>
        </w:rPr>
      </w:pPr>
      <w:r w:rsidRPr="00095233">
        <w:rPr>
          <w:sz w:val="28"/>
          <w:szCs w:val="28"/>
        </w:rPr>
        <w:t>- протравлено 750 т</w:t>
      </w:r>
      <w:r w:rsidR="00224DA0">
        <w:rPr>
          <w:sz w:val="28"/>
          <w:szCs w:val="28"/>
        </w:rPr>
        <w:t>онн</w:t>
      </w:r>
      <w:r w:rsidRPr="00095233">
        <w:rPr>
          <w:sz w:val="28"/>
          <w:szCs w:val="28"/>
        </w:rPr>
        <w:t xml:space="preserve"> посевного материала; </w:t>
      </w:r>
    </w:p>
    <w:p w:rsidR="00095233" w:rsidRPr="00095233" w:rsidRDefault="00095233" w:rsidP="00095233">
      <w:pPr>
        <w:ind w:firstLine="708"/>
        <w:jc w:val="both"/>
        <w:rPr>
          <w:sz w:val="28"/>
          <w:szCs w:val="28"/>
        </w:rPr>
      </w:pPr>
      <w:r w:rsidRPr="00095233">
        <w:rPr>
          <w:sz w:val="28"/>
          <w:szCs w:val="28"/>
        </w:rPr>
        <w:t xml:space="preserve">- химическая прополка проведена на площади 13800 га, что соответствует   уровню прошлого года.  </w:t>
      </w:r>
    </w:p>
    <w:p w:rsidR="00095233" w:rsidRPr="00095233" w:rsidRDefault="00095233" w:rsidP="00095233">
      <w:pPr>
        <w:pStyle w:val="29"/>
        <w:ind w:firstLine="708"/>
        <w:jc w:val="both"/>
        <w:rPr>
          <w:rFonts w:ascii="Times New Roman" w:hAnsi="Times New Roman"/>
          <w:sz w:val="28"/>
          <w:szCs w:val="28"/>
        </w:rPr>
      </w:pPr>
      <w:r w:rsidRPr="00095233">
        <w:rPr>
          <w:rFonts w:ascii="Times New Roman" w:hAnsi="Times New Roman"/>
          <w:sz w:val="28"/>
          <w:szCs w:val="28"/>
        </w:rPr>
        <w:t xml:space="preserve">Погодные условия этого года   благоприятствовали  росту  хорошего урожая яровых культур, но собрать планируемый урожай не получилось. Два хозяйства района </w:t>
      </w:r>
      <w:r w:rsidR="000D4816">
        <w:rPr>
          <w:rFonts w:ascii="Times New Roman" w:hAnsi="Times New Roman"/>
          <w:sz w:val="28"/>
          <w:szCs w:val="28"/>
        </w:rPr>
        <w:t xml:space="preserve">- </w:t>
      </w:r>
      <w:r w:rsidRPr="00095233">
        <w:rPr>
          <w:rFonts w:ascii="Times New Roman" w:hAnsi="Times New Roman"/>
          <w:sz w:val="28"/>
          <w:szCs w:val="28"/>
        </w:rPr>
        <w:t>КФХ «Брыжник А.С.», КФХ «Царев Н.А.» пострадали от градобития, ООО «Монолит» пострадал от засухи. Ущерб, нанесенный стих</w:t>
      </w:r>
      <w:r>
        <w:rPr>
          <w:rFonts w:ascii="Times New Roman" w:hAnsi="Times New Roman"/>
          <w:sz w:val="28"/>
          <w:szCs w:val="28"/>
        </w:rPr>
        <w:t>ией, составил более 7 млн. руб</w:t>
      </w:r>
      <w:r w:rsidRPr="00095233">
        <w:rPr>
          <w:rFonts w:ascii="Times New Roman" w:hAnsi="Times New Roman"/>
          <w:sz w:val="28"/>
          <w:szCs w:val="28"/>
        </w:rPr>
        <w:t>.</w:t>
      </w:r>
    </w:p>
    <w:p w:rsidR="00095233" w:rsidRPr="00095233" w:rsidRDefault="00095233" w:rsidP="00095233">
      <w:pPr>
        <w:ind w:firstLine="708"/>
        <w:jc w:val="both"/>
        <w:rPr>
          <w:sz w:val="28"/>
          <w:szCs w:val="28"/>
        </w:rPr>
      </w:pPr>
      <w:r w:rsidRPr="00095233">
        <w:rPr>
          <w:sz w:val="28"/>
          <w:szCs w:val="28"/>
        </w:rPr>
        <w:t xml:space="preserve">Валовой сбор зерна </w:t>
      </w:r>
      <w:r w:rsidR="00224DA0">
        <w:rPr>
          <w:sz w:val="28"/>
          <w:szCs w:val="28"/>
        </w:rPr>
        <w:t xml:space="preserve">за 2015 год </w:t>
      </w:r>
      <w:r w:rsidRPr="00095233">
        <w:rPr>
          <w:sz w:val="28"/>
          <w:szCs w:val="28"/>
        </w:rPr>
        <w:t>составил  85,5 тыс. тонн, это на 2,7 ты</w:t>
      </w:r>
      <w:r w:rsidR="00224DA0">
        <w:rPr>
          <w:sz w:val="28"/>
          <w:szCs w:val="28"/>
        </w:rPr>
        <w:t>с. тонн меньше, чем в 2014 году</w:t>
      </w:r>
      <w:r w:rsidRPr="00095233">
        <w:rPr>
          <w:sz w:val="28"/>
          <w:szCs w:val="28"/>
        </w:rPr>
        <w:t>. Урожайность</w:t>
      </w:r>
      <w:r w:rsidR="000D4816">
        <w:rPr>
          <w:sz w:val="28"/>
          <w:szCs w:val="28"/>
        </w:rPr>
        <w:t xml:space="preserve">, в целом по району, составила </w:t>
      </w:r>
      <w:r w:rsidRPr="00095233">
        <w:rPr>
          <w:sz w:val="28"/>
          <w:szCs w:val="28"/>
        </w:rPr>
        <w:t xml:space="preserve">19,9 ц/га. Среди </w:t>
      </w:r>
      <w:r w:rsidR="003561FA" w:rsidRPr="00095233">
        <w:rPr>
          <w:sz w:val="28"/>
          <w:szCs w:val="28"/>
        </w:rPr>
        <w:t>сельхозтоваропроизводителей</w:t>
      </w:r>
      <w:r w:rsidRPr="00095233">
        <w:rPr>
          <w:sz w:val="28"/>
          <w:szCs w:val="28"/>
        </w:rPr>
        <w:t xml:space="preserve"> наивысшую урожайность зерна получили: ООО «Шерагульское» </w:t>
      </w:r>
      <w:r w:rsidR="00224DA0">
        <w:rPr>
          <w:sz w:val="28"/>
          <w:szCs w:val="28"/>
        </w:rPr>
        <w:t xml:space="preserve">- </w:t>
      </w:r>
      <w:r w:rsidRPr="00095233">
        <w:rPr>
          <w:sz w:val="28"/>
          <w:szCs w:val="28"/>
        </w:rPr>
        <w:t>26,1 ц/га</w:t>
      </w:r>
      <w:r w:rsidR="00224DA0">
        <w:rPr>
          <w:sz w:val="28"/>
          <w:szCs w:val="28"/>
        </w:rPr>
        <w:t>;</w:t>
      </w:r>
      <w:r w:rsidRPr="00095233">
        <w:rPr>
          <w:sz w:val="28"/>
          <w:szCs w:val="28"/>
        </w:rPr>
        <w:t xml:space="preserve">  КФХ </w:t>
      </w:r>
      <w:r w:rsidR="00224DA0">
        <w:rPr>
          <w:sz w:val="28"/>
          <w:szCs w:val="28"/>
        </w:rPr>
        <w:t>«</w:t>
      </w:r>
      <w:r w:rsidRPr="00095233">
        <w:rPr>
          <w:sz w:val="28"/>
          <w:szCs w:val="28"/>
        </w:rPr>
        <w:t>Царев Н.А.</w:t>
      </w:r>
      <w:r w:rsidR="00224DA0">
        <w:rPr>
          <w:sz w:val="28"/>
          <w:szCs w:val="28"/>
        </w:rPr>
        <w:t>» -</w:t>
      </w:r>
      <w:r w:rsidRPr="00095233">
        <w:rPr>
          <w:sz w:val="28"/>
          <w:szCs w:val="28"/>
        </w:rPr>
        <w:t xml:space="preserve"> 29,0 </w:t>
      </w:r>
      <w:r w:rsidR="003561FA" w:rsidRPr="00095233">
        <w:rPr>
          <w:sz w:val="28"/>
          <w:szCs w:val="28"/>
        </w:rPr>
        <w:t>ц/га</w:t>
      </w:r>
      <w:r w:rsidR="00224DA0">
        <w:rPr>
          <w:sz w:val="28"/>
          <w:szCs w:val="28"/>
        </w:rPr>
        <w:t xml:space="preserve">; </w:t>
      </w:r>
      <w:r w:rsidRPr="00095233">
        <w:rPr>
          <w:sz w:val="28"/>
          <w:szCs w:val="28"/>
        </w:rPr>
        <w:t xml:space="preserve">КФХ </w:t>
      </w:r>
      <w:r w:rsidR="00224DA0">
        <w:rPr>
          <w:sz w:val="28"/>
          <w:szCs w:val="28"/>
        </w:rPr>
        <w:t>«</w:t>
      </w:r>
      <w:r w:rsidRPr="00095233">
        <w:rPr>
          <w:sz w:val="28"/>
          <w:szCs w:val="28"/>
        </w:rPr>
        <w:t>Тюков В.Ю.</w:t>
      </w:r>
      <w:r w:rsidR="00224DA0">
        <w:rPr>
          <w:sz w:val="28"/>
          <w:szCs w:val="28"/>
        </w:rPr>
        <w:t>» -</w:t>
      </w:r>
      <w:r w:rsidRPr="00095233">
        <w:rPr>
          <w:sz w:val="28"/>
          <w:szCs w:val="28"/>
        </w:rPr>
        <w:t xml:space="preserve"> 26,1 </w:t>
      </w:r>
      <w:r w:rsidR="003561FA" w:rsidRPr="00095233">
        <w:rPr>
          <w:sz w:val="28"/>
          <w:szCs w:val="28"/>
        </w:rPr>
        <w:t>ц/</w:t>
      </w:r>
      <w:r w:rsidRPr="00095233">
        <w:rPr>
          <w:sz w:val="28"/>
          <w:szCs w:val="28"/>
        </w:rPr>
        <w:t>га</w:t>
      </w:r>
      <w:r w:rsidR="00224DA0">
        <w:rPr>
          <w:sz w:val="28"/>
          <w:szCs w:val="28"/>
        </w:rPr>
        <w:t>;</w:t>
      </w:r>
      <w:r w:rsidRPr="00095233">
        <w:rPr>
          <w:sz w:val="28"/>
          <w:szCs w:val="28"/>
        </w:rPr>
        <w:t xml:space="preserve"> КФХ «Тюков А.Ю.» </w:t>
      </w:r>
      <w:r w:rsidR="00224DA0">
        <w:rPr>
          <w:sz w:val="28"/>
          <w:szCs w:val="28"/>
        </w:rPr>
        <w:t xml:space="preserve">- </w:t>
      </w:r>
      <w:r w:rsidRPr="00095233">
        <w:rPr>
          <w:sz w:val="28"/>
          <w:szCs w:val="28"/>
        </w:rPr>
        <w:t>25,1</w:t>
      </w:r>
      <w:r w:rsidR="000D4816">
        <w:rPr>
          <w:sz w:val="28"/>
          <w:szCs w:val="28"/>
        </w:rPr>
        <w:t xml:space="preserve"> </w:t>
      </w:r>
      <w:r w:rsidR="003561FA" w:rsidRPr="00095233">
        <w:rPr>
          <w:sz w:val="28"/>
          <w:szCs w:val="28"/>
        </w:rPr>
        <w:t>ц/</w:t>
      </w:r>
      <w:r w:rsidRPr="00095233">
        <w:rPr>
          <w:sz w:val="28"/>
          <w:szCs w:val="28"/>
        </w:rPr>
        <w:t>га</w:t>
      </w:r>
      <w:r w:rsidR="00224DA0">
        <w:rPr>
          <w:sz w:val="28"/>
          <w:szCs w:val="28"/>
        </w:rPr>
        <w:t>;</w:t>
      </w:r>
      <w:r w:rsidRPr="00095233">
        <w:rPr>
          <w:sz w:val="28"/>
          <w:szCs w:val="28"/>
        </w:rPr>
        <w:t xml:space="preserve"> КФХ «Магонов В.Г.» </w:t>
      </w:r>
      <w:r w:rsidR="00224DA0">
        <w:rPr>
          <w:sz w:val="28"/>
          <w:szCs w:val="28"/>
        </w:rPr>
        <w:t xml:space="preserve">- </w:t>
      </w:r>
      <w:r w:rsidRPr="00095233">
        <w:rPr>
          <w:sz w:val="28"/>
          <w:szCs w:val="28"/>
        </w:rPr>
        <w:t xml:space="preserve">25 </w:t>
      </w:r>
      <w:r w:rsidR="003561FA" w:rsidRPr="00095233">
        <w:rPr>
          <w:sz w:val="28"/>
          <w:szCs w:val="28"/>
        </w:rPr>
        <w:t>ц/</w:t>
      </w:r>
      <w:r w:rsidRPr="00095233">
        <w:rPr>
          <w:sz w:val="28"/>
          <w:szCs w:val="28"/>
        </w:rPr>
        <w:t>га</w:t>
      </w:r>
      <w:r w:rsidR="00224DA0">
        <w:rPr>
          <w:sz w:val="28"/>
          <w:szCs w:val="28"/>
        </w:rPr>
        <w:t>;</w:t>
      </w:r>
      <w:r w:rsidRPr="00095233">
        <w:rPr>
          <w:sz w:val="28"/>
          <w:szCs w:val="28"/>
        </w:rPr>
        <w:t xml:space="preserve"> КФХ «Гамаюнов А.А.» </w:t>
      </w:r>
      <w:r w:rsidR="00224DA0">
        <w:rPr>
          <w:sz w:val="28"/>
          <w:szCs w:val="28"/>
        </w:rPr>
        <w:t xml:space="preserve">- </w:t>
      </w:r>
      <w:r w:rsidRPr="00095233">
        <w:rPr>
          <w:sz w:val="28"/>
          <w:szCs w:val="28"/>
        </w:rPr>
        <w:t>24,6 ц/га.</w:t>
      </w:r>
    </w:p>
    <w:p w:rsidR="00095233" w:rsidRPr="00095233" w:rsidRDefault="00095233" w:rsidP="00095233">
      <w:pPr>
        <w:ind w:firstLine="708"/>
        <w:jc w:val="both"/>
        <w:rPr>
          <w:sz w:val="28"/>
          <w:szCs w:val="28"/>
        </w:rPr>
      </w:pPr>
      <w:r w:rsidRPr="00095233">
        <w:rPr>
          <w:sz w:val="28"/>
          <w:szCs w:val="28"/>
        </w:rPr>
        <w:t xml:space="preserve"> </w:t>
      </w:r>
      <w:r w:rsidRPr="00EF3915">
        <w:rPr>
          <w:sz w:val="28"/>
          <w:szCs w:val="28"/>
        </w:rPr>
        <w:t>Зерновые культуры в текущем году были размещены на площади 43,5 тыс. га</w:t>
      </w:r>
      <w:r w:rsidR="00224DA0" w:rsidRPr="00EF3915">
        <w:rPr>
          <w:sz w:val="28"/>
          <w:szCs w:val="28"/>
        </w:rPr>
        <w:t>,</w:t>
      </w:r>
      <w:r w:rsidRPr="00EF3915">
        <w:rPr>
          <w:sz w:val="28"/>
          <w:szCs w:val="28"/>
        </w:rPr>
        <w:t xml:space="preserve"> это </w:t>
      </w:r>
      <w:r w:rsidR="00482B80" w:rsidRPr="00EF3915">
        <w:rPr>
          <w:color w:val="000000" w:themeColor="text1"/>
          <w:sz w:val="28"/>
          <w:szCs w:val="28"/>
        </w:rPr>
        <w:t xml:space="preserve">на </w:t>
      </w:r>
      <w:r w:rsidRPr="00EF3915">
        <w:rPr>
          <w:color w:val="000000" w:themeColor="text1"/>
          <w:sz w:val="28"/>
          <w:szCs w:val="28"/>
        </w:rPr>
        <w:t>3,3</w:t>
      </w:r>
      <w:r w:rsidR="00EF3915" w:rsidRPr="00EF3915">
        <w:rPr>
          <w:color w:val="000000" w:themeColor="text1"/>
          <w:sz w:val="28"/>
          <w:szCs w:val="28"/>
        </w:rPr>
        <w:t xml:space="preserve"> </w:t>
      </w:r>
      <w:r w:rsidRPr="00EF3915">
        <w:rPr>
          <w:color w:val="000000" w:themeColor="text1"/>
          <w:sz w:val="28"/>
          <w:szCs w:val="28"/>
        </w:rPr>
        <w:t>%</w:t>
      </w:r>
      <w:r w:rsidRPr="00EF3915">
        <w:rPr>
          <w:sz w:val="28"/>
          <w:szCs w:val="28"/>
        </w:rPr>
        <w:t xml:space="preserve"> выше уровня прошлого года. Вся</w:t>
      </w:r>
      <w:r w:rsidR="00482B80" w:rsidRPr="00EF3915">
        <w:rPr>
          <w:sz w:val="28"/>
          <w:szCs w:val="28"/>
        </w:rPr>
        <w:t xml:space="preserve"> посевная площадь составила 56,5</w:t>
      </w:r>
      <w:r w:rsidRPr="00EF3915">
        <w:rPr>
          <w:sz w:val="28"/>
          <w:szCs w:val="28"/>
        </w:rPr>
        <w:t xml:space="preserve"> тыс. га.</w:t>
      </w:r>
      <w:r w:rsidRPr="00095233">
        <w:rPr>
          <w:sz w:val="28"/>
          <w:szCs w:val="28"/>
        </w:rPr>
        <w:t xml:space="preserve"> </w:t>
      </w:r>
    </w:p>
    <w:p w:rsidR="00224DA0" w:rsidRDefault="00095233" w:rsidP="00224DA0">
      <w:pPr>
        <w:ind w:firstLine="708"/>
        <w:jc w:val="both"/>
        <w:rPr>
          <w:sz w:val="28"/>
          <w:szCs w:val="28"/>
        </w:rPr>
      </w:pPr>
      <w:r w:rsidRPr="00095233">
        <w:rPr>
          <w:sz w:val="28"/>
          <w:szCs w:val="28"/>
        </w:rPr>
        <w:t>Картофелем и овощами  район обеспечен на 150 % за счет посадки в личном подворье граждан</w:t>
      </w:r>
      <w:r w:rsidR="00224DA0">
        <w:rPr>
          <w:sz w:val="28"/>
          <w:szCs w:val="28"/>
        </w:rPr>
        <w:t>,</w:t>
      </w:r>
      <w:r w:rsidRPr="00095233">
        <w:rPr>
          <w:sz w:val="28"/>
          <w:szCs w:val="28"/>
        </w:rPr>
        <w:t xml:space="preserve"> на долю которых приходится 96</w:t>
      </w:r>
      <w:r w:rsidR="00EF3915">
        <w:rPr>
          <w:sz w:val="28"/>
          <w:szCs w:val="28"/>
        </w:rPr>
        <w:t xml:space="preserve"> </w:t>
      </w:r>
      <w:r w:rsidRPr="00095233">
        <w:rPr>
          <w:sz w:val="28"/>
          <w:szCs w:val="28"/>
        </w:rPr>
        <w:t>% и 93</w:t>
      </w:r>
      <w:r w:rsidR="00EF3915">
        <w:rPr>
          <w:sz w:val="28"/>
          <w:szCs w:val="28"/>
        </w:rPr>
        <w:t xml:space="preserve"> </w:t>
      </w:r>
      <w:r w:rsidRPr="00095233">
        <w:rPr>
          <w:sz w:val="28"/>
          <w:szCs w:val="28"/>
        </w:rPr>
        <w:t xml:space="preserve">% произведенной продукции соответственно. </w:t>
      </w:r>
    </w:p>
    <w:p w:rsidR="007A72B5" w:rsidRDefault="00095233" w:rsidP="007A72B5">
      <w:pPr>
        <w:ind w:firstLine="708"/>
        <w:jc w:val="both"/>
        <w:rPr>
          <w:sz w:val="28"/>
          <w:szCs w:val="28"/>
        </w:rPr>
      </w:pPr>
      <w:r w:rsidRPr="00095233">
        <w:rPr>
          <w:sz w:val="28"/>
          <w:szCs w:val="28"/>
        </w:rPr>
        <w:t xml:space="preserve">В 2015 году произведено всеми категориями хозяйств 27,1 тыс. тонн картофеля, валовой сбор овощей составил 4,1 тыс. тонн.                  </w:t>
      </w:r>
    </w:p>
    <w:p w:rsidR="00095233" w:rsidRPr="00095233" w:rsidRDefault="00095233" w:rsidP="007A72B5">
      <w:pPr>
        <w:ind w:firstLine="708"/>
        <w:jc w:val="both"/>
        <w:rPr>
          <w:sz w:val="28"/>
          <w:szCs w:val="28"/>
        </w:rPr>
      </w:pPr>
      <w:r w:rsidRPr="00095233">
        <w:rPr>
          <w:sz w:val="28"/>
          <w:szCs w:val="28"/>
        </w:rPr>
        <w:t>Сельскохозяйственными предприятиями Тулунского района подготовлено под урожай будущего года 32,1 тыс. га паров, что соответствует уровню прошлого года,  в полном объёме засыпаны семена зерновых и зернобобовых культур.</w:t>
      </w:r>
    </w:p>
    <w:p w:rsidR="00095233" w:rsidRPr="00095233" w:rsidRDefault="00095233" w:rsidP="00095233">
      <w:pPr>
        <w:ind w:firstLine="708"/>
        <w:contextualSpacing/>
        <w:jc w:val="both"/>
        <w:rPr>
          <w:sz w:val="28"/>
          <w:szCs w:val="28"/>
        </w:rPr>
      </w:pPr>
      <w:r w:rsidRPr="00095233">
        <w:rPr>
          <w:sz w:val="28"/>
          <w:szCs w:val="28"/>
        </w:rPr>
        <w:t>За счёт собственных средств и кредитных ресурсов, 14 хозяйств приобрели сельскохозяйственную технику: 5 тракторов всех марок</w:t>
      </w:r>
      <w:r w:rsidR="007A72B5">
        <w:rPr>
          <w:sz w:val="28"/>
          <w:szCs w:val="28"/>
        </w:rPr>
        <w:t>;</w:t>
      </w:r>
      <w:r w:rsidRPr="00095233">
        <w:rPr>
          <w:sz w:val="28"/>
          <w:szCs w:val="28"/>
        </w:rPr>
        <w:t xml:space="preserve"> 1 зерноуборочный комбайн</w:t>
      </w:r>
      <w:r w:rsidR="007A72B5">
        <w:rPr>
          <w:sz w:val="28"/>
          <w:szCs w:val="28"/>
        </w:rPr>
        <w:t>;</w:t>
      </w:r>
      <w:r w:rsidRPr="00095233">
        <w:rPr>
          <w:sz w:val="28"/>
          <w:szCs w:val="28"/>
        </w:rPr>
        <w:t xml:space="preserve"> 2 зерноочистительные машины</w:t>
      </w:r>
      <w:r w:rsidR="007A72B5">
        <w:rPr>
          <w:sz w:val="28"/>
          <w:szCs w:val="28"/>
        </w:rPr>
        <w:t>;</w:t>
      </w:r>
      <w:r w:rsidRPr="00095233">
        <w:rPr>
          <w:sz w:val="28"/>
          <w:szCs w:val="28"/>
        </w:rPr>
        <w:t xml:space="preserve"> 1 грузовой автомобиль</w:t>
      </w:r>
      <w:r w:rsidR="007A72B5">
        <w:rPr>
          <w:sz w:val="28"/>
          <w:szCs w:val="28"/>
        </w:rPr>
        <w:t>;</w:t>
      </w:r>
      <w:r w:rsidRPr="00095233">
        <w:rPr>
          <w:sz w:val="28"/>
          <w:szCs w:val="28"/>
        </w:rPr>
        <w:t xml:space="preserve"> 3 пресс-подборщика</w:t>
      </w:r>
      <w:r w:rsidR="007A72B5">
        <w:rPr>
          <w:sz w:val="28"/>
          <w:szCs w:val="28"/>
        </w:rPr>
        <w:t>;</w:t>
      </w:r>
      <w:r w:rsidRPr="00095233">
        <w:rPr>
          <w:sz w:val="28"/>
          <w:szCs w:val="28"/>
        </w:rPr>
        <w:t xml:space="preserve"> 1 протравливатель семян</w:t>
      </w:r>
      <w:r w:rsidR="007A72B5">
        <w:rPr>
          <w:sz w:val="28"/>
          <w:szCs w:val="28"/>
        </w:rPr>
        <w:t>;</w:t>
      </w:r>
      <w:r w:rsidRPr="00095233">
        <w:rPr>
          <w:sz w:val="28"/>
          <w:szCs w:val="28"/>
        </w:rPr>
        <w:t xml:space="preserve"> 2 бороны</w:t>
      </w:r>
      <w:r w:rsidR="007A72B5">
        <w:rPr>
          <w:sz w:val="28"/>
          <w:szCs w:val="28"/>
        </w:rPr>
        <w:t>;</w:t>
      </w:r>
      <w:r w:rsidRPr="00095233">
        <w:rPr>
          <w:sz w:val="28"/>
          <w:szCs w:val="28"/>
        </w:rPr>
        <w:t xml:space="preserve"> 2 опрыскивателя</w:t>
      </w:r>
      <w:r w:rsidR="007A72B5">
        <w:rPr>
          <w:sz w:val="28"/>
          <w:szCs w:val="28"/>
        </w:rPr>
        <w:t>;</w:t>
      </w:r>
      <w:r w:rsidRPr="00095233">
        <w:rPr>
          <w:sz w:val="28"/>
          <w:szCs w:val="28"/>
        </w:rPr>
        <w:t xml:space="preserve"> 3 культиватора</w:t>
      </w:r>
      <w:r w:rsidR="007A72B5">
        <w:rPr>
          <w:sz w:val="28"/>
          <w:szCs w:val="28"/>
        </w:rPr>
        <w:t>;</w:t>
      </w:r>
      <w:r w:rsidRPr="00095233">
        <w:rPr>
          <w:sz w:val="28"/>
          <w:szCs w:val="28"/>
        </w:rPr>
        <w:t xml:space="preserve"> </w:t>
      </w:r>
      <w:r w:rsidRPr="00095233">
        <w:rPr>
          <w:sz w:val="28"/>
          <w:szCs w:val="28"/>
        </w:rPr>
        <w:lastRenderedPageBreak/>
        <w:t>2 граблей</w:t>
      </w:r>
      <w:r w:rsidR="007A72B5">
        <w:rPr>
          <w:sz w:val="28"/>
          <w:szCs w:val="28"/>
        </w:rPr>
        <w:t>;</w:t>
      </w:r>
      <w:r w:rsidRPr="00095233">
        <w:rPr>
          <w:sz w:val="28"/>
          <w:szCs w:val="28"/>
        </w:rPr>
        <w:t xml:space="preserve"> 7 зерновых сеялок</w:t>
      </w:r>
      <w:r w:rsidR="007A72B5">
        <w:rPr>
          <w:sz w:val="28"/>
          <w:szCs w:val="28"/>
        </w:rPr>
        <w:t>;</w:t>
      </w:r>
      <w:r w:rsidRPr="00095233">
        <w:rPr>
          <w:sz w:val="28"/>
          <w:szCs w:val="28"/>
        </w:rPr>
        <w:t xml:space="preserve"> 1 косилка</w:t>
      </w:r>
      <w:r w:rsidR="007A72B5">
        <w:rPr>
          <w:sz w:val="28"/>
          <w:szCs w:val="28"/>
        </w:rPr>
        <w:t>;</w:t>
      </w:r>
      <w:r w:rsidRPr="00095233">
        <w:rPr>
          <w:sz w:val="28"/>
          <w:szCs w:val="28"/>
        </w:rPr>
        <w:t xml:space="preserve"> 1 ворохоочиститель</w:t>
      </w:r>
      <w:r w:rsidR="007A72B5">
        <w:rPr>
          <w:sz w:val="28"/>
          <w:szCs w:val="28"/>
        </w:rPr>
        <w:t>. Н</w:t>
      </w:r>
      <w:r w:rsidRPr="00095233">
        <w:rPr>
          <w:sz w:val="28"/>
          <w:szCs w:val="28"/>
        </w:rPr>
        <w:t>а  приобретение было израсходовано 12  млн. руб.</w:t>
      </w:r>
    </w:p>
    <w:p w:rsidR="00095233" w:rsidRPr="00095233" w:rsidRDefault="00095233" w:rsidP="00095233">
      <w:pPr>
        <w:jc w:val="both"/>
        <w:rPr>
          <w:sz w:val="28"/>
          <w:szCs w:val="28"/>
        </w:rPr>
      </w:pPr>
      <w:r w:rsidRPr="00095233">
        <w:rPr>
          <w:sz w:val="28"/>
          <w:szCs w:val="28"/>
        </w:rPr>
        <w:tab/>
        <w:t xml:space="preserve">Под зимовку 2015-2016 </w:t>
      </w:r>
      <w:r w:rsidR="0093366F" w:rsidRPr="00095233">
        <w:rPr>
          <w:sz w:val="28"/>
          <w:szCs w:val="28"/>
        </w:rPr>
        <w:t>гг.</w:t>
      </w:r>
      <w:r w:rsidRPr="00095233">
        <w:rPr>
          <w:sz w:val="28"/>
          <w:szCs w:val="28"/>
        </w:rPr>
        <w:t xml:space="preserve"> заготовлено 24,4 ц</w:t>
      </w:r>
      <w:r w:rsidR="00482B80">
        <w:rPr>
          <w:sz w:val="28"/>
          <w:szCs w:val="28"/>
        </w:rPr>
        <w:t xml:space="preserve"> </w:t>
      </w:r>
      <w:r w:rsidRPr="00095233">
        <w:rPr>
          <w:sz w:val="28"/>
          <w:szCs w:val="28"/>
        </w:rPr>
        <w:t>грубых и сочных кормов на 1 условную голову скота. Обеспечены кормами и личные подсобные хозяйства.</w:t>
      </w:r>
    </w:p>
    <w:p w:rsidR="00095233" w:rsidRPr="00095233" w:rsidRDefault="00095233" w:rsidP="00095233">
      <w:pPr>
        <w:ind w:firstLine="708"/>
        <w:jc w:val="both"/>
        <w:rPr>
          <w:sz w:val="28"/>
          <w:szCs w:val="28"/>
        </w:rPr>
      </w:pPr>
      <w:r w:rsidRPr="00095233">
        <w:rPr>
          <w:sz w:val="28"/>
          <w:szCs w:val="28"/>
        </w:rPr>
        <w:t>В отрасли животноводства по-прежнему не удается остановить снижение поголовья животных в ЛПХ. На 01.01.2016г. поголовье КРС в этой категории   составило  6876</w:t>
      </w:r>
      <w:r w:rsidR="00987743">
        <w:rPr>
          <w:sz w:val="28"/>
          <w:szCs w:val="28"/>
        </w:rPr>
        <w:t xml:space="preserve"> </w:t>
      </w:r>
      <w:r w:rsidRPr="00095233">
        <w:rPr>
          <w:sz w:val="28"/>
          <w:szCs w:val="28"/>
        </w:rPr>
        <w:t>гол.</w:t>
      </w:r>
      <w:r w:rsidR="004415CD">
        <w:rPr>
          <w:sz w:val="28"/>
          <w:szCs w:val="28"/>
        </w:rPr>
        <w:t xml:space="preserve"> </w:t>
      </w:r>
      <w:r w:rsidRPr="00095233">
        <w:rPr>
          <w:sz w:val="28"/>
          <w:szCs w:val="28"/>
        </w:rPr>
        <w:t>или 95,1 %</w:t>
      </w:r>
      <w:r w:rsidR="007A72B5">
        <w:rPr>
          <w:sz w:val="28"/>
          <w:szCs w:val="28"/>
        </w:rPr>
        <w:t xml:space="preserve"> к уровню прошлого года</w:t>
      </w:r>
      <w:r w:rsidRPr="00095233">
        <w:rPr>
          <w:sz w:val="28"/>
          <w:szCs w:val="28"/>
        </w:rPr>
        <w:t xml:space="preserve">, в том числе коров </w:t>
      </w:r>
      <w:r w:rsidR="007A72B5">
        <w:rPr>
          <w:sz w:val="28"/>
          <w:szCs w:val="28"/>
        </w:rPr>
        <w:t xml:space="preserve">- </w:t>
      </w:r>
      <w:r w:rsidRPr="00095233">
        <w:rPr>
          <w:sz w:val="28"/>
          <w:szCs w:val="28"/>
        </w:rPr>
        <w:t>3569 гол</w:t>
      </w:r>
      <w:r w:rsidR="007A72B5">
        <w:rPr>
          <w:sz w:val="28"/>
          <w:szCs w:val="28"/>
        </w:rPr>
        <w:t>.</w:t>
      </w:r>
      <w:r w:rsidRPr="00095233">
        <w:rPr>
          <w:sz w:val="28"/>
          <w:szCs w:val="28"/>
        </w:rPr>
        <w:t xml:space="preserve"> (89,4 %)</w:t>
      </w:r>
      <w:r w:rsidR="007A72B5">
        <w:rPr>
          <w:sz w:val="28"/>
          <w:szCs w:val="28"/>
        </w:rPr>
        <w:t>,</w:t>
      </w:r>
      <w:r w:rsidRPr="00095233">
        <w:rPr>
          <w:sz w:val="28"/>
          <w:szCs w:val="28"/>
        </w:rPr>
        <w:t xml:space="preserve"> свиней </w:t>
      </w:r>
      <w:r w:rsidR="007A72B5">
        <w:rPr>
          <w:sz w:val="28"/>
          <w:szCs w:val="28"/>
        </w:rPr>
        <w:t xml:space="preserve">- </w:t>
      </w:r>
      <w:r w:rsidR="00482B80">
        <w:rPr>
          <w:sz w:val="28"/>
          <w:szCs w:val="28"/>
        </w:rPr>
        <w:t>4846 гол. (104,1</w:t>
      </w:r>
      <w:r w:rsidRPr="00095233">
        <w:rPr>
          <w:sz w:val="28"/>
          <w:szCs w:val="28"/>
        </w:rPr>
        <w:t xml:space="preserve"> </w:t>
      </w:r>
      <w:r w:rsidR="0093366F">
        <w:rPr>
          <w:sz w:val="28"/>
          <w:szCs w:val="28"/>
        </w:rPr>
        <w:t>%)</w:t>
      </w:r>
      <w:r w:rsidR="007A72B5">
        <w:rPr>
          <w:sz w:val="28"/>
          <w:szCs w:val="28"/>
        </w:rPr>
        <w:t>,</w:t>
      </w:r>
      <w:r w:rsidR="0093366F">
        <w:rPr>
          <w:sz w:val="28"/>
          <w:szCs w:val="28"/>
        </w:rPr>
        <w:t xml:space="preserve"> овец</w:t>
      </w:r>
      <w:r w:rsidR="007A72B5">
        <w:rPr>
          <w:sz w:val="28"/>
          <w:szCs w:val="28"/>
        </w:rPr>
        <w:t xml:space="preserve"> -</w:t>
      </w:r>
      <w:r w:rsidRPr="00095233">
        <w:rPr>
          <w:sz w:val="28"/>
          <w:szCs w:val="28"/>
        </w:rPr>
        <w:t>3011 гол</w:t>
      </w:r>
      <w:r w:rsidR="007A72B5">
        <w:rPr>
          <w:sz w:val="28"/>
          <w:szCs w:val="28"/>
        </w:rPr>
        <w:t>.</w:t>
      </w:r>
      <w:r w:rsidRPr="00095233">
        <w:rPr>
          <w:sz w:val="28"/>
          <w:szCs w:val="28"/>
        </w:rPr>
        <w:t xml:space="preserve"> (102,6 %), поголовье лошадей </w:t>
      </w:r>
      <w:r w:rsidR="007A72B5">
        <w:rPr>
          <w:sz w:val="28"/>
          <w:szCs w:val="28"/>
        </w:rPr>
        <w:t xml:space="preserve">- </w:t>
      </w:r>
      <w:r w:rsidRPr="00095233">
        <w:rPr>
          <w:sz w:val="28"/>
          <w:szCs w:val="28"/>
        </w:rPr>
        <w:t>925 гол</w:t>
      </w:r>
      <w:r w:rsidR="007A72B5">
        <w:rPr>
          <w:sz w:val="28"/>
          <w:szCs w:val="28"/>
        </w:rPr>
        <w:t>.</w:t>
      </w:r>
      <w:r w:rsidRPr="00095233">
        <w:rPr>
          <w:sz w:val="28"/>
          <w:szCs w:val="28"/>
        </w:rPr>
        <w:t xml:space="preserve"> (95,4 %).</w:t>
      </w:r>
    </w:p>
    <w:p w:rsidR="00095233" w:rsidRPr="00095233" w:rsidRDefault="00095233" w:rsidP="00095233">
      <w:pPr>
        <w:ind w:firstLine="708"/>
        <w:jc w:val="both"/>
        <w:rPr>
          <w:sz w:val="28"/>
          <w:szCs w:val="28"/>
        </w:rPr>
      </w:pPr>
      <w:r w:rsidRPr="00095233">
        <w:rPr>
          <w:sz w:val="28"/>
          <w:szCs w:val="28"/>
        </w:rPr>
        <w:t>Поголовье КРС на 01.01.2016 г</w:t>
      </w:r>
      <w:r w:rsidR="007A72B5">
        <w:rPr>
          <w:sz w:val="28"/>
          <w:szCs w:val="28"/>
        </w:rPr>
        <w:t>.</w:t>
      </w:r>
      <w:r w:rsidRPr="00095233">
        <w:rPr>
          <w:sz w:val="28"/>
          <w:szCs w:val="28"/>
        </w:rPr>
        <w:t xml:space="preserve"> по с/х предприятиям и КФХ составило 3234 гол</w:t>
      </w:r>
      <w:r w:rsidR="007A72B5">
        <w:rPr>
          <w:sz w:val="28"/>
          <w:szCs w:val="28"/>
        </w:rPr>
        <w:t>.</w:t>
      </w:r>
      <w:r w:rsidR="004415CD">
        <w:rPr>
          <w:sz w:val="28"/>
          <w:szCs w:val="28"/>
        </w:rPr>
        <w:t xml:space="preserve"> </w:t>
      </w:r>
      <w:r w:rsidRPr="00095233">
        <w:rPr>
          <w:sz w:val="28"/>
          <w:szCs w:val="28"/>
        </w:rPr>
        <w:t>или 103,7 %</w:t>
      </w:r>
      <w:r w:rsidR="007A72B5">
        <w:rPr>
          <w:sz w:val="28"/>
          <w:szCs w:val="28"/>
        </w:rPr>
        <w:t xml:space="preserve"> к уровню прошлого года</w:t>
      </w:r>
      <w:r w:rsidRPr="00095233">
        <w:rPr>
          <w:sz w:val="28"/>
          <w:szCs w:val="28"/>
        </w:rPr>
        <w:t xml:space="preserve">, из них коров </w:t>
      </w:r>
      <w:r w:rsidR="007A72B5">
        <w:rPr>
          <w:sz w:val="28"/>
          <w:szCs w:val="28"/>
        </w:rPr>
        <w:t xml:space="preserve">- </w:t>
      </w:r>
      <w:r w:rsidR="00482B80">
        <w:rPr>
          <w:sz w:val="28"/>
          <w:szCs w:val="28"/>
        </w:rPr>
        <w:t>1309  гол. (105,6</w:t>
      </w:r>
      <w:r w:rsidRPr="00095233">
        <w:rPr>
          <w:sz w:val="28"/>
          <w:szCs w:val="28"/>
        </w:rPr>
        <w:t xml:space="preserve"> %),  свиней</w:t>
      </w:r>
      <w:r w:rsidR="007A72B5">
        <w:rPr>
          <w:sz w:val="28"/>
          <w:szCs w:val="28"/>
        </w:rPr>
        <w:t xml:space="preserve"> -</w:t>
      </w:r>
      <w:r w:rsidRPr="00095233">
        <w:rPr>
          <w:sz w:val="28"/>
          <w:szCs w:val="28"/>
        </w:rPr>
        <w:t xml:space="preserve"> 1176 гол.</w:t>
      </w:r>
      <w:r w:rsidR="00987743">
        <w:rPr>
          <w:sz w:val="28"/>
          <w:szCs w:val="28"/>
        </w:rPr>
        <w:t xml:space="preserve"> </w:t>
      </w:r>
      <w:r w:rsidRPr="00095233">
        <w:rPr>
          <w:sz w:val="28"/>
          <w:szCs w:val="28"/>
        </w:rPr>
        <w:t>(104,9</w:t>
      </w:r>
      <w:r w:rsidR="000D4816">
        <w:rPr>
          <w:sz w:val="28"/>
          <w:szCs w:val="28"/>
        </w:rPr>
        <w:t xml:space="preserve"> </w:t>
      </w:r>
      <w:r w:rsidRPr="00095233">
        <w:rPr>
          <w:sz w:val="28"/>
          <w:szCs w:val="28"/>
        </w:rPr>
        <w:t xml:space="preserve">%), овец </w:t>
      </w:r>
      <w:r w:rsidR="007A72B5">
        <w:rPr>
          <w:sz w:val="28"/>
          <w:szCs w:val="28"/>
        </w:rPr>
        <w:t xml:space="preserve">- </w:t>
      </w:r>
      <w:r w:rsidRPr="00095233">
        <w:rPr>
          <w:sz w:val="28"/>
          <w:szCs w:val="28"/>
        </w:rPr>
        <w:t>510 гол</w:t>
      </w:r>
      <w:r w:rsidR="007A72B5">
        <w:rPr>
          <w:sz w:val="28"/>
          <w:szCs w:val="28"/>
        </w:rPr>
        <w:t xml:space="preserve">. </w:t>
      </w:r>
      <w:r w:rsidR="00482B80">
        <w:rPr>
          <w:sz w:val="28"/>
          <w:szCs w:val="28"/>
        </w:rPr>
        <w:t>(96,0</w:t>
      </w:r>
      <w:r w:rsidR="000D4816">
        <w:rPr>
          <w:sz w:val="28"/>
          <w:szCs w:val="28"/>
        </w:rPr>
        <w:t xml:space="preserve"> </w:t>
      </w:r>
      <w:r w:rsidRPr="00095233">
        <w:rPr>
          <w:sz w:val="28"/>
          <w:szCs w:val="28"/>
        </w:rPr>
        <w:t xml:space="preserve">%), лошадей </w:t>
      </w:r>
      <w:r w:rsidR="007A72B5">
        <w:rPr>
          <w:sz w:val="28"/>
          <w:szCs w:val="28"/>
        </w:rPr>
        <w:t>-</w:t>
      </w:r>
      <w:r w:rsidR="00482B80">
        <w:rPr>
          <w:sz w:val="28"/>
          <w:szCs w:val="28"/>
        </w:rPr>
        <w:t xml:space="preserve"> 493 гол.</w:t>
      </w:r>
      <w:r w:rsidR="00987743">
        <w:rPr>
          <w:sz w:val="28"/>
          <w:szCs w:val="28"/>
        </w:rPr>
        <w:t xml:space="preserve"> </w:t>
      </w:r>
      <w:r w:rsidR="00482B80">
        <w:rPr>
          <w:sz w:val="28"/>
          <w:szCs w:val="28"/>
        </w:rPr>
        <w:t>(101,0</w:t>
      </w:r>
      <w:r w:rsidR="000D4816">
        <w:rPr>
          <w:sz w:val="28"/>
          <w:szCs w:val="28"/>
        </w:rPr>
        <w:t xml:space="preserve"> </w:t>
      </w:r>
      <w:r w:rsidRPr="00095233">
        <w:rPr>
          <w:sz w:val="28"/>
          <w:szCs w:val="28"/>
        </w:rPr>
        <w:t>%).</w:t>
      </w:r>
    </w:p>
    <w:p w:rsidR="008B1851" w:rsidRDefault="00095233" w:rsidP="008B1851">
      <w:pPr>
        <w:ind w:firstLine="708"/>
        <w:jc w:val="both"/>
        <w:rPr>
          <w:sz w:val="28"/>
          <w:szCs w:val="28"/>
        </w:rPr>
      </w:pPr>
      <w:r w:rsidRPr="00095233">
        <w:rPr>
          <w:sz w:val="28"/>
          <w:szCs w:val="28"/>
        </w:rPr>
        <w:t>ООО «Монолит» является племенным хозяйством в районе и специализируется на производстве молока, за 2015 год надой молока в данном хозяйстве  на 1</w:t>
      </w:r>
      <w:r w:rsidR="0093366F">
        <w:rPr>
          <w:sz w:val="28"/>
          <w:szCs w:val="28"/>
        </w:rPr>
        <w:t xml:space="preserve"> фуражную корову составил </w:t>
      </w:r>
      <w:r w:rsidRPr="00095233">
        <w:rPr>
          <w:sz w:val="28"/>
          <w:szCs w:val="28"/>
        </w:rPr>
        <w:t xml:space="preserve"> 5610 кг, 100,1</w:t>
      </w:r>
      <w:r w:rsidR="000D4816">
        <w:rPr>
          <w:sz w:val="28"/>
          <w:szCs w:val="28"/>
        </w:rPr>
        <w:t xml:space="preserve"> </w:t>
      </w:r>
      <w:r w:rsidRPr="00095233">
        <w:rPr>
          <w:sz w:val="28"/>
          <w:szCs w:val="28"/>
        </w:rPr>
        <w:t>% к уровню прошлого года, в  КФХ надой на 1 корову  с</w:t>
      </w:r>
      <w:r w:rsidR="0093366F">
        <w:rPr>
          <w:sz w:val="28"/>
          <w:szCs w:val="28"/>
        </w:rPr>
        <w:t xml:space="preserve">оставил  </w:t>
      </w:r>
      <w:r w:rsidRPr="00095233">
        <w:rPr>
          <w:sz w:val="28"/>
          <w:szCs w:val="28"/>
        </w:rPr>
        <w:t>3803 кг. (118,9</w:t>
      </w:r>
      <w:r w:rsidR="000D4816">
        <w:rPr>
          <w:sz w:val="28"/>
          <w:szCs w:val="28"/>
        </w:rPr>
        <w:t xml:space="preserve"> </w:t>
      </w:r>
      <w:r w:rsidRPr="00095233">
        <w:rPr>
          <w:sz w:val="28"/>
          <w:szCs w:val="28"/>
        </w:rPr>
        <w:t>%).</w:t>
      </w:r>
    </w:p>
    <w:p w:rsidR="008B1851" w:rsidRDefault="00095233" w:rsidP="008B1851">
      <w:pPr>
        <w:ind w:firstLine="708"/>
        <w:jc w:val="both"/>
        <w:rPr>
          <w:sz w:val="28"/>
          <w:szCs w:val="28"/>
        </w:rPr>
      </w:pPr>
      <w:r w:rsidRPr="00095233">
        <w:rPr>
          <w:sz w:val="28"/>
          <w:szCs w:val="28"/>
        </w:rPr>
        <w:t xml:space="preserve">Всеми категориями хозяйств за 2015 год произведено мяса скота и птицы </w:t>
      </w:r>
      <w:r w:rsidR="0093366F">
        <w:rPr>
          <w:sz w:val="28"/>
          <w:szCs w:val="28"/>
        </w:rPr>
        <w:t>3,7 тыс.</w:t>
      </w:r>
      <w:r w:rsidR="008B1851">
        <w:rPr>
          <w:sz w:val="28"/>
          <w:szCs w:val="28"/>
        </w:rPr>
        <w:t xml:space="preserve"> тонн</w:t>
      </w:r>
      <w:r w:rsidRPr="00095233">
        <w:rPr>
          <w:sz w:val="28"/>
          <w:szCs w:val="28"/>
        </w:rPr>
        <w:t xml:space="preserve"> (106,9 %)</w:t>
      </w:r>
      <w:r w:rsidR="008B1851">
        <w:rPr>
          <w:sz w:val="28"/>
          <w:szCs w:val="28"/>
        </w:rPr>
        <w:t>,</w:t>
      </w:r>
      <w:r w:rsidRPr="00095233">
        <w:rPr>
          <w:sz w:val="28"/>
          <w:szCs w:val="28"/>
        </w:rPr>
        <w:t xml:space="preserve"> производство  молока составило </w:t>
      </w:r>
      <w:r w:rsidR="0093366F">
        <w:rPr>
          <w:sz w:val="28"/>
          <w:szCs w:val="28"/>
        </w:rPr>
        <w:t>17,2 тыс. т</w:t>
      </w:r>
      <w:r w:rsidR="008B1851">
        <w:rPr>
          <w:sz w:val="28"/>
          <w:szCs w:val="28"/>
        </w:rPr>
        <w:t>онн</w:t>
      </w:r>
      <w:r w:rsidRPr="00095233">
        <w:rPr>
          <w:sz w:val="28"/>
          <w:szCs w:val="28"/>
        </w:rPr>
        <w:t>, или  97</w:t>
      </w:r>
      <w:r w:rsidR="00987743">
        <w:rPr>
          <w:sz w:val="28"/>
          <w:szCs w:val="28"/>
        </w:rPr>
        <w:t xml:space="preserve">,0 </w:t>
      </w:r>
      <w:r w:rsidRPr="00095233">
        <w:rPr>
          <w:sz w:val="28"/>
          <w:szCs w:val="28"/>
        </w:rPr>
        <w:t>% к уровню 2014 года.</w:t>
      </w:r>
    </w:p>
    <w:p w:rsidR="008B1851" w:rsidRDefault="00095233" w:rsidP="008B1851">
      <w:pPr>
        <w:ind w:firstLine="708"/>
        <w:jc w:val="both"/>
        <w:rPr>
          <w:sz w:val="28"/>
          <w:szCs w:val="28"/>
        </w:rPr>
      </w:pPr>
      <w:r w:rsidRPr="00095233">
        <w:rPr>
          <w:sz w:val="28"/>
          <w:szCs w:val="28"/>
        </w:rPr>
        <w:t xml:space="preserve">С целью увеличения поголовья коров в личном подворье на территориях Гадалейского и Шерагульского сельских поселений потребительский кооператив «Солнечный»  ведёт закуп молока у населения,  за  2015 год закуплено молока </w:t>
      </w:r>
      <w:r w:rsidR="0093366F">
        <w:rPr>
          <w:sz w:val="28"/>
          <w:szCs w:val="28"/>
        </w:rPr>
        <w:t>0,2 тыс. т</w:t>
      </w:r>
      <w:r w:rsidR="008B1851">
        <w:rPr>
          <w:sz w:val="28"/>
          <w:szCs w:val="28"/>
        </w:rPr>
        <w:t>онн</w:t>
      </w:r>
      <w:r w:rsidRPr="00095233">
        <w:rPr>
          <w:sz w:val="28"/>
          <w:szCs w:val="28"/>
        </w:rPr>
        <w:t>, в 1,7 раза больше уровн</w:t>
      </w:r>
      <w:r w:rsidR="008B1851">
        <w:rPr>
          <w:sz w:val="28"/>
          <w:szCs w:val="28"/>
        </w:rPr>
        <w:t>я</w:t>
      </w:r>
      <w:r w:rsidRPr="00095233">
        <w:rPr>
          <w:sz w:val="28"/>
          <w:szCs w:val="28"/>
        </w:rPr>
        <w:t xml:space="preserve"> прошлого года. Тулунское РАЙПО закупило 25,4 тонн молока и 12,1 т</w:t>
      </w:r>
      <w:r w:rsidR="008B1851">
        <w:rPr>
          <w:sz w:val="28"/>
          <w:szCs w:val="28"/>
        </w:rPr>
        <w:t>онн</w:t>
      </w:r>
      <w:r w:rsidR="0093366F">
        <w:rPr>
          <w:sz w:val="28"/>
          <w:szCs w:val="28"/>
        </w:rPr>
        <w:t xml:space="preserve"> мяса, кооператив «Агросоюз» </w:t>
      </w:r>
      <w:r w:rsidR="008B1851">
        <w:rPr>
          <w:sz w:val="28"/>
          <w:szCs w:val="28"/>
        </w:rPr>
        <w:t>- 11,9 тонны</w:t>
      </w:r>
      <w:r w:rsidRPr="00095233">
        <w:rPr>
          <w:sz w:val="28"/>
          <w:szCs w:val="28"/>
        </w:rPr>
        <w:t xml:space="preserve"> мяса.</w:t>
      </w:r>
    </w:p>
    <w:p w:rsidR="00095233" w:rsidRPr="00095233" w:rsidRDefault="00095233" w:rsidP="008B1851">
      <w:pPr>
        <w:ind w:firstLine="708"/>
        <w:jc w:val="both"/>
        <w:rPr>
          <w:sz w:val="28"/>
          <w:szCs w:val="28"/>
        </w:rPr>
      </w:pPr>
      <w:r w:rsidRPr="00095233">
        <w:rPr>
          <w:sz w:val="28"/>
          <w:szCs w:val="28"/>
        </w:rPr>
        <w:t>Три  хозяйства  района в 2015 году  получили статус сем</w:t>
      </w:r>
      <w:r w:rsidR="003F7B74">
        <w:rPr>
          <w:sz w:val="28"/>
          <w:szCs w:val="28"/>
        </w:rPr>
        <w:t>енного хозяйства</w:t>
      </w:r>
      <w:r w:rsidR="000D4816">
        <w:rPr>
          <w:sz w:val="28"/>
          <w:szCs w:val="28"/>
        </w:rPr>
        <w:t xml:space="preserve"> </w:t>
      </w:r>
      <w:r w:rsidR="008B1851">
        <w:rPr>
          <w:sz w:val="28"/>
          <w:szCs w:val="28"/>
        </w:rPr>
        <w:t xml:space="preserve">- </w:t>
      </w:r>
      <w:r w:rsidRPr="00095233">
        <w:rPr>
          <w:sz w:val="28"/>
          <w:szCs w:val="28"/>
        </w:rPr>
        <w:t xml:space="preserve">ООО «Монолит», ООО «Урожай», КФХ «Шевцов А.М.». ООО «Урожай»  произвели модернизацию имеющегося сушильного оборудования для сушки семенного материала в мягком режиме, подготовили здание для установки </w:t>
      </w:r>
      <w:r w:rsidR="0093366F" w:rsidRPr="00095233">
        <w:rPr>
          <w:sz w:val="28"/>
          <w:szCs w:val="28"/>
        </w:rPr>
        <w:t>фото сепаратора</w:t>
      </w:r>
      <w:r w:rsidR="00987743">
        <w:rPr>
          <w:sz w:val="28"/>
          <w:szCs w:val="28"/>
        </w:rPr>
        <w:t xml:space="preserve"> </w:t>
      </w:r>
      <w:r w:rsidRPr="00095233">
        <w:rPr>
          <w:sz w:val="28"/>
          <w:szCs w:val="28"/>
        </w:rPr>
        <w:t>для калибровки семенного материала. В 2016 году планируется реализовать 2810 тонн качественного семенного материала в районе и в хозяйства Иркутской области.</w:t>
      </w:r>
    </w:p>
    <w:p w:rsidR="00095233" w:rsidRPr="00095233" w:rsidRDefault="00095233" w:rsidP="00095233">
      <w:pPr>
        <w:ind w:firstLine="708"/>
        <w:jc w:val="both"/>
        <w:rPr>
          <w:sz w:val="28"/>
          <w:szCs w:val="28"/>
        </w:rPr>
      </w:pPr>
      <w:r w:rsidRPr="00095233">
        <w:rPr>
          <w:sz w:val="28"/>
          <w:szCs w:val="28"/>
        </w:rPr>
        <w:t>Для реализации продукции собственного производства КФХ «Тюков В.Ю.» заканчивает строительство торгового павильона в городе Тулуне</w:t>
      </w:r>
      <w:r w:rsidR="008B1851">
        <w:rPr>
          <w:sz w:val="28"/>
          <w:szCs w:val="28"/>
        </w:rPr>
        <w:t>,</w:t>
      </w:r>
      <w:r w:rsidRPr="00095233">
        <w:rPr>
          <w:sz w:val="28"/>
          <w:szCs w:val="28"/>
        </w:rPr>
        <w:t xml:space="preserve"> КФХ «Хохлов К.В.» запустил собственную  коптильню, КФХ «Гамаюнов А.А.» производит заключительную настройку оборудования по розливу молока. В 2015 году КФХ «Лысенко С.К.» приобрел оборудование по розливу молока, смонтировал его и начал производить розлив с производительностью  400 литров в  сутки, в 2016 году планирует выйти  на производительность в 1000 литров.</w:t>
      </w:r>
    </w:p>
    <w:p w:rsidR="00095233" w:rsidRPr="00095233" w:rsidRDefault="00095233" w:rsidP="00095233">
      <w:pPr>
        <w:ind w:firstLine="708"/>
        <w:jc w:val="both"/>
        <w:rPr>
          <w:sz w:val="28"/>
          <w:szCs w:val="28"/>
        </w:rPr>
      </w:pPr>
      <w:r w:rsidRPr="00095233">
        <w:rPr>
          <w:sz w:val="28"/>
          <w:szCs w:val="28"/>
        </w:rPr>
        <w:t>В 2015 году организовано 16 новых крестьянских (фермерских) хозяйств.</w:t>
      </w:r>
    </w:p>
    <w:p w:rsidR="00095233" w:rsidRPr="00095233" w:rsidRDefault="00095233" w:rsidP="00095233">
      <w:pPr>
        <w:ind w:firstLine="708"/>
        <w:jc w:val="both"/>
        <w:rPr>
          <w:sz w:val="28"/>
          <w:szCs w:val="28"/>
        </w:rPr>
      </w:pPr>
      <w:r w:rsidRPr="00095233">
        <w:rPr>
          <w:sz w:val="28"/>
          <w:szCs w:val="28"/>
        </w:rPr>
        <w:t>В рамках реализации Программы начинающих фермеров получили гранты на создание и развитие КФХ фермерские хозяйства: КФХ «Тюков А.Ю.»</w:t>
      </w:r>
      <w:r w:rsidR="008B1851">
        <w:rPr>
          <w:sz w:val="28"/>
          <w:szCs w:val="28"/>
        </w:rPr>
        <w:t>;</w:t>
      </w:r>
      <w:r w:rsidRPr="00095233">
        <w:rPr>
          <w:sz w:val="28"/>
          <w:szCs w:val="28"/>
        </w:rPr>
        <w:t xml:space="preserve"> КФХ «Стриевич Д.В</w:t>
      </w:r>
      <w:r w:rsidR="008B1851">
        <w:rPr>
          <w:sz w:val="28"/>
          <w:szCs w:val="28"/>
        </w:rPr>
        <w:t>.</w:t>
      </w:r>
      <w:r w:rsidRPr="00095233">
        <w:rPr>
          <w:sz w:val="28"/>
          <w:szCs w:val="28"/>
        </w:rPr>
        <w:t>».</w:t>
      </w:r>
    </w:p>
    <w:p w:rsidR="00095233" w:rsidRPr="00095233" w:rsidRDefault="00095233" w:rsidP="00095233">
      <w:pPr>
        <w:ind w:firstLine="708"/>
        <w:jc w:val="both"/>
        <w:rPr>
          <w:sz w:val="28"/>
          <w:szCs w:val="28"/>
        </w:rPr>
      </w:pPr>
      <w:r w:rsidRPr="00095233">
        <w:rPr>
          <w:sz w:val="28"/>
          <w:szCs w:val="28"/>
        </w:rPr>
        <w:t xml:space="preserve">С целью дальнейшего выполнения мероприятий программы «Развитие сельского хозяйства и регулирование рынков сельскохозяйственной продукции, сырья и продовольствия в Иркутской области на 2013-2020 годы» </w:t>
      </w:r>
      <w:r w:rsidR="008B1851">
        <w:rPr>
          <w:sz w:val="28"/>
          <w:szCs w:val="28"/>
        </w:rPr>
        <w:t>А</w:t>
      </w:r>
      <w:r w:rsidRPr="00095233">
        <w:rPr>
          <w:sz w:val="28"/>
          <w:szCs w:val="28"/>
        </w:rPr>
        <w:t xml:space="preserve">дминистрацией </w:t>
      </w:r>
      <w:r w:rsidR="008B1851">
        <w:rPr>
          <w:sz w:val="28"/>
          <w:szCs w:val="28"/>
        </w:rPr>
        <w:lastRenderedPageBreak/>
        <w:t xml:space="preserve">Тулунского муниципального </w:t>
      </w:r>
      <w:r w:rsidRPr="00095233">
        <w:rPr>
          <w:sz w:val="28"/>
          <w:szCs w:val="28"/>
        </w:rPr>
        <w:t xml:space="preserve">района определено одним из основных направлений </w:t>
      </w:r>
      <w:r w:rsidR="008B1851">
        <w:rPr>
          <w:sz w:val="28"/>
          <w:szCs w:val="28"/>
        </w:rPr>
        <w:t>-</w:t>
      </w:r>
      <w:r w:rsidRPr="00095233">
        <w:rPr>
          <w:sz w:val="28"/>
          <w:szCs w:val="28"/>
        </w:rPr>
        <w:t xml:space="preserve"> увеличение производства зерна за счет расширения посевных площадей зерновых культур и развитие мясного скотоводства. </w:t>
      </w:r>
    </w:p>
    <w:p w:rsidR="00095233" w:rsidRPr="00095233" w:rsidRDefault="0093366F" w:rsidP="00095233">
      <w:pPr>
        <w:pStyle w:val="a3"/>
        <w:jc w:val="both"/>
        <w:rPr>
          <w:rFonts w:ascii="Times New Roman" w:hAnsi="Times New Roman"/>
          <w:sz w:val="28"/>
          <w:szCs w:val="28"/>
        </w:rPr>
      </w:pPr>
      <w:r>
        <w:rPr>
          <w:rFonts w:ascii="Times New Roman" w:hAnsi="Times New Roman"/>
          <w:sz w:val="28"/>
          <w:szCs w:val="28"/>
        </w:rPr>
        <w:tab/>
      </w:r>
      <w:r w:rsidR="00095233" w:rsidRPr="00095233">
        <w:rPr>
          <w:rFonts w:ascii="Times New Roman" w:hAnsi="Times New Roman"/>
          <w:sz w:val="28"/>
          <w:szCs w:val="28"/>
        </w:rPr>
        <w:t xml:space="preserve">В районе активно идет процесс оформления в собственность общедолевых земель сельскохозяйственного назначения. В настоящее время межевые работы ведут следующие КФХ: </w:t>
      </w:r>
      <w:r w:rsidR="008B1851">
        <w:rPr>
          <w:rFonts w:ascii="Times New Roman" w:hAnsi="Times New Roman"/>
          <w:sz w:val="28"/>
          <w:szCs w:val="28"/>
        </w:rPr>
        <w:t>«</w:t>
      </w:r>
      <w:r w:rsidR="00095233" w:rsidRPr="00095233">
        <w:rPr>
          <w:rFonts w:ascii="Times New Roman" w:hAnsi="Times New Roman"/>
          <w:sz w:val="28"/>
          <w:szCs w:val="28"/>
        </w:rPr>
        <w:t>Тюков В.Ю.</w:t>
      </w:r>
      <w:r w:rsidR="008B1851">
        <w:rPr>
          <w:rFonts w:ascii="Times New Roman" w:hAnsi="Times New Roman"/>
          <w:sz w:val="28"/>
          <w:szCs w:val="28"/>
        </w:rPr>
        <w:t>»</w:t>
      </w:r>
      <w:r w:rsidR="00095233" w:rsidRPr="00095233">
        <w:rPr>
          <w:rFonts w:ascii="Times New Roman" w:hAnsi="Times New Roman"/>
          <w:sz w:val="28"/>
          <w:szCs w:val="28"/>
        </w:rPr>
        <w:t xml:space="preserve"> - 1980 га; </w:t>
      </w:r>
      <w:r w:rsidR="008B1851">
        <w:rPr>
          <w:rFonts w:ascii="Times New Roman" w:hAnsi="Times New Roman"/>
          <w:sz w:val="28"/>
          <w:szCs w:val="28"/>
        </w:rPr>
        <w:t>«</w:t>
      </w:r>
      <w:r w:rsidR="00095233" w:rsidRPr="00095233">
        <w:rPr>
          <w:rFonts w:ascii="Times New Roman" w:hAnsi="Times New Roman"/>
          <w:sz w:val="28"/>
          <w:szCs w:val="28"/>
        </w:rPr>
        <w:t>Тюков А.Ю.</w:t>
      </w:r>
      <w:r w:rsidR="008B1851">
        <w:rPr>
          <w:rFonts w:ascii="Times New Roman" w:hAnsi="Times New Roman"/>
          <w:sz w:val="28"/>
          <w:szCs w:val="28"/>
        </w:rPr>
        <w:t xml:space="preserve">» </w:t>
      </w:r>
      <w:r w:rsidR="00095233" w:rsidRPr="00095233">
        <w:rPr>
          <w:rFonts w:ascii="Times New Roman" w:hAnsi="Times New Roman"/>
          <w:sz w:val="28"/>
          <w:szCs w:val="28"/>
        </w:rPr>
        <w:t xml:space="preserve">- 493 га; </w:t>
      </w:r>
      <w:r w:rsidR="008B1851">
        <w:rPr>
          <w:rFonts w:ascii="Times New Roman" w:hAnsi="Times New Roman"/>
          <w:sz w:val="28"/>
          <w:szCs w:val="28"/>
        </w:rPr>
        <w:t xml:space="preserve">«Столяров Н.М» </w:t>
      </w:r>
      <w:r w:rsidR="00095233" w:rsidRPr="00095233">
        <w:rPr>
          <w:rFonts w:ascii="Times New Roman" w:hAnsi="Times New Roman"/>
          <w:sz w:val="28"/>
          <w:szCs w:val="28"/>
        </w:rPr>
        <w:t xml:space="preserve">- 320 га; </w:t>
      </w:r>
      <w:r w:rsidR="008B1851">
        <w:rPr>
          <w:rFonts w:ascii="Times New Roman" w:hAnsi="Times New Roman"/>
          <w:sz w:val="28"/>
          <w:szCs w:val="28"/>
        </w:rPr>
        <w:t>«</w:t>
      </w:r>
      <w:r w:rsidR="00095233" w:rsidRPr="00095233">
        <w:rPr>
          <w:rFonts w:ascii="Times New Roman" w:hAnsi="Times New Roman"/>
          <w:sz w:val="28"/>
          <w:szCs w:val="28"/>
        </w:rPr>
        <w:t>Майор И.В.</w:t>
      </w:r>
      <w:r w:rsidR="008B1851">
        <w:rPr>
          <w:rFonts w:ascii="Times New Roman" w:hAnsi="Times New Roman"/>
          <w:sz w:val="28"/>
          <w:szCs w:val="28"/>
        </w:rPr>
        <w:t>»</w:t>
      </w:r>
      <w:r w:rsidR="00EF3915">
        <w:rPr>
          <w:rFonts w:ascii="Times New Roman" w:hAnsi="Times New Roman"/>
          <w:sz w:val="28"/>
          <w:szCs w:val="28"/>
        </w:rPr>
        <w:t xml:space="preserve"> </w:t>
      </w:r>
      <w:r w:rsidR="008B1851">
        <w:rPr>
          <w:rFonts w:ascii="Times New Roman" w:hAnsi="Times New Roman"/>
          <w:sz w:val="28"/>
          <w:szCs w:val="28"/>
        </w:rPr>
        <w:t>-</w:t>
      </w:r>
      <w:r w:rsidR="00095233" w:rsidRPr="00095233">
        <w:rPr>
          <w:rFonts w:ascii="Times New Roman" w:hAnsi="Times New Roman"/>
          <w:sz w:val="28"/>
          <w:szCs w:val="28"/>
        </w:rPr>
        <w:t xml:space="preserve"> 2000 га;</w:t>
      </w:r>
      <w:r w:rsidR="00EF3915">
        <w:rPr>
          <w:rFonts w:ascii="Times New Roman" w:hAnsi="Times New Roman"/>
          <w:sz w:val="28"/>
          <w:szCs w:val="28"/>
        </w:rPr>
        <w:t xml:space="preserve"> </w:t>
      </w:r>
      <w:r w:rsidR="008B1851">
        <w:rPr>
          <w:rFonts w:ascii="Times New Roman" w:hAnsi="Times New Roman"/>
          <w:sz w:val="28"/>
          <w:szCs w:val="28"/>
        </w:rPr>
        <w:t>«</w:t>
      </w:r>
      <w:r w:rsidR="00095233" w:rsidRPr="00095233">
        <w:rPr>
          <w:rFonts w:ascii="Times New Roman" w:hAnsi="Times New Roman"/>
          <w:sz w:val="28"/>
          <w:szCs w:val="28"/>
        </w:rPr>
        <w:t>Кобрусева О.Н.</w:t>
      </w:r>
      <w:r w:rsidR="008B1851">
        <w:rPr>
          <w:rFonts w:ascii="Times New Roman" w:hAnsi="Times New Roman"/>
          <w:sz w:val="28"/>
          <w:szCs w:val="28"/>
        </w:rPr>
        <w:t>»</w:t>
      </w:r>
      <w:r w:rsidR="00EF3915">
        <w:rPr>
          <w:rFonts w:ascii="Times New Roman" w:hAnsi="Times New Roman"/>
          <w:sz w:val="28"/>
          <w:szCs w:val="28"/>
        </w:rPr>
        <w:t xml:space="preserve"> </w:t>
      </w:r>
      <w:r w:rsidR="008B1851">
        <w:rPr>
          <w:rFonts w:ascii="Times New Roman" w:hAnsi="Times New Roman"/>
          <w:sz w:val="28"/>
          <w:szCs w:val="28"/>
        </w:rPr>
        <w:t>-</w:t>
      </w:r>
      <w:r w:rsidR="00095233" w:rsidRPr="00095233">
        <w:rPr>
          <w:rFonts w:ascii="Times New Roman" w:hAnsi="Times New Roman"/>
          <w:sz w:val="28"/>
          <w:szCs w:val="28"/>
        </w:rPr>
        <w:t xml:space="preserve"> 400 га; </w:t>
      </w:r>
      <w:r w:rsidR="008B1851">
        <w:rPr>
          <w:rFonts w:ascii="Times New Roman" w:hAnsi="Times New Roman"/>
          <w:sz w:val="28"/>
          <w:szCs w:val="28"/>
        </w:rPr>
        <w:t>«</w:t>
      </w:r>
      <w:r w:rsidR="00095233" w:rsidRPr="00095233">
        <w:rPr>
          <w:rFonts w:ascii="Times New Roman" w:hAnsi="Times New Roman"/>
          <w:sz w:val="28"/>
          <w:szCs w:val="28"/>
        </w:rPr>
        <w:t>Дударев С.В.</w:t>
      </w:r>
      <w:r w:rsidR="008B1851">
        <w:rPr>
          <w:rFonts w:ascii="Times New Roman" w:hAnsi="Times New Roman"/>
          <w:sz w:val="28"/>
          <w:szCs w:val="28"/>
        </w:rPr>
        <w:t>»</w:t>
      </w:r>
      <w:r w:rsidR="00EF3915">
        <w:rPr>
          <w:rFonts w:ascii="Times New Roman" w:hAnsi="Times New Roman"/>
          <w:sz w:val="28"/>
          <w:szCs w:val="28"/>
        </w:rPr>
        <w:t xml:space="preserve"> </w:t>
      </w:r>
      <w:r w:rsidR="008B1851">
        <w:rPr>
          <w:rFonts w:ascii="Times New Roman" w:hAnsi="Times New Roman"/>
          <w:sz w:val="28"/>
          <w:szCs w:val="28"/>
        </w:rPr>
        <w:t>-</w:t>
      </w:r>
      <w:r w:rsidR="00095233" w:rsidRPr="00095233">
        <w:rPr>
          <w:rFonts w:ascii="Times New Roman" w:hAnsi="Times New Roman"/>
          <w:sz w:val="28"/>
          <w:szCs w:val="28"/>
        </w:rPr>
        <w:t xml:space="preserve"> 200 га;</w:t>
      </w:r>
      <w:r w:rsidR="00EF3915">
        <w:rPr>
          <w:rFonts w:ascii="Times New Roman" w:hAnsi="Times New Roman"/>
          <w:sz w:val="28"/>
          <w:szCs w:val="28"/>
        </w:rPr>
        <w:t xml:space="preserve"> </w:t>
      </w:r>
      <w:r w:rsidR="008B1851">
        <w:rPr>
          <w:rFonts w:ascii="Times New Roman" w:hAnsi="Times New Roman"/>
          <w:sz w:val="28"/>
          <w:szCs w:val="28"/>
        </w:rPr>
        <w:t>«</w:t>
      </w:r>
      <w:r w:rsidR="00095233" w:rsidRPr="00095233">
        <w:rPr>
          <w:rFonts w:ascii="Times New Roman" w:hAnsi="Times New Roman"/>
          <w:sz w:val="28"/>
          <w:szCs w:val="28"/>
        </w:rPr>
        <w:t>Иванькин В.П.</w:t>
      </w:r>
      <w:r w:rsidR="008B1851">
        <w:rPr>
          <w:rFonts w:ascii="Times New Roman" w:hAnsi="Times New Roman"/>
          <w:sz w:val="28"/>
          <w:szCs w:val="28"/>
        </w:rPr>
        <w:t>»</w:t>
      </w:r>
      <w:r w:rsidR="00EF3915">
        <w:rPr>
          <w:rFonts w:ascii="Times New Roman" w:hAnsi="Times New Roman"/>
          <w:sz w:val="28"/>
          <w:szCs w:val="28"/>
        </w:rPr>
        <w:t xml:space="preserve"> </w:t>
      </w:r>
      <w:r w:rsidR="008B1851">
        <w:rPr>
          <w:rFonts w:ascii="Times New Roman" w:hAnsi="Times New Roman"/>
          <w:sz w:val="28"/>
          <w:szCs w:val="28"/>
        </w:rPr>
        <w:t>-</w:t>
      </w:r>
      <w:r w:rsidR="00095233" w:rsidRPr="00095233">
        <w:rPr>
          <w:rFonts w:ascii="Times New Roman" w:hAnsi="Times New Roman"/>
          <w:sz w:val="28"/>
          <w:szCs w:val="28"/>
        </w:rPr>
        <w:t xml:space="preserve"> 670 га; ООО «Парижское» </w:t>
      </w:r>
      <w:r w:rsidR="008B1851">
        <w:rPr>
          <w:rFonts w:ascii="Times New Roman" w:hAnsi="Times New Roman"/>
          <w:sz w:val="28"/>
          <w:szCs w:val="28"/>
        </w:rPr>
        <w:t xml:space="preserve">- </w:t>
      </w:r>
      <w:r w:rsidR="00095233" w:rsidRPr="00095233">
        <w:rPr>
          <w:rFonts w:ascii="Times New Roman" w:hAnsi="Times New Roman"/>
          <w:sz w:val="28"/>
          <w:szCs w:val="28"/>
        </w:rPr>
        <w:t xml:space="preserve">2300 га; </w:t>
      </w:r>
      <w:r w:rsidR="008B1851">
        <w:rPr>
          <w:rFonts w:ascii="Times New Roman" w:hAnsi="Times New Roman"/>
          <w:sz w:val="28"/>
          <w:szCs w:val="28"/>
        </w:rPr>
        <w:t>«</w:t>
      </w:r>
      <w:r w:rsidR="00095233" w:rsidRPr="00095233">
        <w:rPr>
          <w:rFonts w:ascii="Times New Roman" w:hAnsi="Times New Roman"/>
          <w:sz w:val="28"/>
          <w:szCs w:val="28"/>
        </w:rPr>
        <w:t>Гордеев А.В.</w:t>
      </w:r>
      <w:r w:rsidR="008B1851">
        <w:rPr>
          <w:rFonts w:ascii="Times New Roman" w:hAnsi="Times New Roman"/>
          <w:sz w:val="28"/>
          <w:szCs w:val="28"/>
        </w:rPr>
        <w:t>»</w:t>
      </w:r>
      <w:r w:rsidR="00EF3915">
        <w:rPr>
          <w:rFonts w:ascii="Times New Roman" w:hAnsi="Times New Roman"/>
          <w:sz w:val="28"/>
          <w:szCs w:val="28"/>
        </w:rPr>
        <w:t xml:space="preserve"> </w:t>
      </w:r>
      <w:r w:rsidR="008B1851">
        <w:rPr>
          <w:rFonts w:ascii="Times New Roman" w:hAnsi="Times New Roman"/>
          <w:sz w:val="28"/>
          <w:szCs w:val="28"/>
        </w:rPr>
        <w:t>-</w:t>
      </w:r>
      <w:r w:rsidR="00095233" w:rsidRPr="00095233">
        <w:rPr>
          <w:rFonts w:ascii="Times New Roman" w:hAnsi="Times New Roman"/>
          <w:sz w:val="28"/>
          <w:szCs w:val="28"/>
        </w:rPr>
        <w:t xml:space="preserve"> 310 га; </w:t>
      </w:r>
      <w:r w:rsidR="008B1851">
        <w:rPr>
          <w:rFonts w:ascii="Times New Roman" w:hAnsi="Times New Roman"/>
          <w:sz w:val="28"/>
          <w:szCs w:val="28"/>
        </w:rPr>
        <w:t>«</w:t>
      </w:r>
      <w:r w:rsidR="00095233" w:rsidRPr="00095233">
        <w:rPr>
          <w:rFonts w:ascii="Times New Roman" w:hAnsi="Times New Roman"/>
          <w:sz w:val="28"/>
          <w:szCs w:val="28"/>
        </w:rPr>
        <w:t>Лысенко С.К.</w:t>
      </w:r>
      <w:r w:rsidR="008B1851">
        <w:rPr>
          <w:rFonts w:ascii="Times New Roman" w:hAnsi="Times New Roman"/>
          <w:sz w:val="28"/>
          <w:szCs w:val="28"/>
        </w:rPr>
        <w:t>»</w:t>
      </w:r>
      <w:r w:rsidR="00EF3915">
        <w:rPr>
          <w:rFonts w:ascii="Times New Roman" w:hAnsi="Times New Roman"/>
          <w:sz w:val="28"/>
          <w:szCs w:val="28"/>
        </w:rPr>
        <w:t xml:space="preserve"> </w:t>
      </w:r>
      <w:r w:rsidR="008B1851">
        <w:rPr>
          <w:rFonts w:ascii="Times New Roman" w:hAnsi="Times New Roman"/>
          <w:sz w:val="28"/>
          <w:szCs w:val="28"/>
        </w:rPr>
        <w:t>-</w:t>
      </w:r>
      <w:r w:rsidR="00095233" w:rsidRPr="00095233">
        <w:rPr>
          <w:rFonts w:ascii="Times New Roman" w:hAnsi="Times New Roman"/>
          <w:sz w:val="28"/>
          <w:szCs w:val="28"/>
        </w:rPr>
        <w:t xml:space="preserve"> 1800 га; </w:t>
      </w:r>
      <w:r w:rsidR="008B1851">
        <w:rPr>
          <w:rFonts w:ascii="Times New Roman" w:hAnsi="Times New Roman"/>
          <w:sz w:val="28"/>
          <w:szCs w:val="28"/>
        </w:rPr>
        <w:t>«</w:t>
      </w:r>
      <w:r w:rsidR="000A707E">
        <w:rPr>
          <w:rFonts w:ascii="Times New Roman" w:hAnsi="Times New Roman"/>
          <w:sz w:val="28"/>
          <w:szCs w:val="28"/>
        </w:rPr>
        <w:t>Распопин  А.А.</w:t>
      </w:r>
      <w:r w:rsidR="008B1851">
        <w:rPr>
          <w:rFonts w:ascii="Times New Roman" w:hAnsi="Times New Roman"/>
          <w:sz w:val="28"/>
          <w:szCs w:val="28"/>
        </w:rPr>
        <w:t>»</w:t>
      </w:r>
      <w:r w:rsidR="00EF3915">
        <w:rPr>
          <w:rFonts w:ascii="Times New Roman" w:hAnsi="Times New Roman"/>
          <w:sz w:val="28"/>
          <w:szCs w:val="28"/>
        </w:rPr>
        <w:t xml:space="preserve"> </w:t>
      </w:r>
      <w:r w:rsidR="008B1851">
        <w:rPr>
          <w:rFonts w:ascii="Times New Roman" w:hAnsi="Times New Roman"/>
          <w:sz w:val="28"/>
          <w:szCs w:val="28"/>
        </w:rPr>
        <w:t>-</w:t>
      </w:r>
      <w:r w:rsidR="000A707E">
        <w:rPr>
          <w:rFonts w:ascii="Times New Roman" w:hAnsi="Times New Roman"/>
          <w:sz w:val="28"/>
          <w:szCs w:val="28"/>
        </w:rPr>
        <w:t xml:space="preserve"> 280 га;</w:t>
      </w:r>
      <w:r w:rsidR="00EF3915">
        <w:rPr>
          <w:rFonts w:ascii="Times New Roman" w:hAnsi="Times New Roman"/>
          <w:sz w:val="28"/>
          <w:szCs w:val="28"/>
        </w:rPr>
        <w:t xml:space="preserve"> </w:t>
      </w:r>
      <w:r w:rsidR="008B1851">
        <w:rPr>
          <w:rFonts w:ascii="Times New Roman" w:hAnsi="Times New Roman"/>
          <w:sz w:val="28"/>
          <w:szCs w:val="28"/>
        </w:rPr>
        <w:t>«</w:t>
      </w:r>
      <w:r w:rsidR="00095233" w:rsidRPr="00095233">
        <w:rPr>
          <w:rFonts w:ascii="Times New Roman" w:hAnsi="Times New Roman"/>
          <w:sz w:val="28"/>
          <w:szCs w:val="28"/>
        </w:rPr>
        <w:t>Тупицина В.В.</w:t>
      </w:r>
      <w:r w:rsidR="008B1851">
        <w:rPr>
          <w:rFonts w:ascii="Times New Roman" w:hAnsi="Times New Roman"/>
          <w:sz w:val="28"/>
          <w:szCs w:val="28"/>
        </w:rPr>
        <w:t>»</w:t>
      </w:r>
      <w:r w:rsidR="00EF3915">
        <w:rPr>
          <w:rFonts w:ascii="Times New Roman" w:hAnsi="Times New Roman"/>
          <w:sz w:val="28"/>
          <w:szCs w:val="28"/>
        </w:rPr>
        <w:t xml:space="preserve"> </w:t>
      </w:r>
      <w:r w:rsidR="008B1851">
        <w:rPr>
          <w:rFonts w:ascii="Times New Roman" w:hAnsi="Times New Roman"/>
          <w:sz w:val="28"/>
          <w:szCs w:val="28"/>
        </w:rPr>
        <w:t>-</w:t>
      </w:r>
      <w:r w:rsidR="00095233" w:rsidRPr="00095233">
        <w:rPr>
          <w:rFonts w:ascii="Times New Roman" w:hAnsi="Times New Roman"/>
          <w:sz w:val="28"/>
          <w:szCs w:val="28"/>
        </w:rPr>
        <w:t xml:space="preserve"> 102 га; </w:t>
      </w:r>
      <w:r w:rsidR="008B1851">
        <w:rPr>
          <w:rFonts w:ascii="Times New Roman" w:hAnsi="Times New Roman"/>
          <w:sz w:val="28"/>
          <w:szCs w:val="28"/>
        </w:rPr>
        <w:t>«</w:t>
      </w:r>
      <w:r w:rsidR="00095233" w:rsidRPr="00095233">
        <w:rPr>
          <w:rFonts w:ascii="Times New Roman" w:hAnsi="Times New Roman"/>
          <w:sz w:val="28"/>
          <w:szCs w:val="28"/>
        </w:rPr>
        <w:t>Кравцова Л.В.</w:t>
      </w:r>
      <w:r w:rsidR="008B1851">
        <w:rPr>
          <w:rFonts w:ascii="Times New Roman" w:hAnsi="Times New Roman"/>
          <w:sz w:val="28"/>
          <w:szCs w:val="28"/>
        </w:rPr>
        <w:t>»</w:t>
      </w:r>
      <w:r w:rsidR="00095233" w:rsidRPr="00095233">
        <w:rPr>
          <w:rFonts w:ascii="Times New Roman" w:hAnsi="Times New Roman"/>
          <w:sz w:val="28"/>
          <w:szCs w:val="28"/>
        </w:rPr>
        <w:t xml:space="preserve"> - 302 га; </w:t>
      </w:r>
      <w:r w:rsidR="008B1851">
        <w:rPr>
          <w:rFonts w:ascii="Times New Roman" w:hAnsi="Times New Roman"/>
          <w:sz w:val="28"/>
          <w:szCs w:val="28"/>
        </w:rPr>
        <w:t>«</w:t>
      </w:r>
      <w:r w:rsidR="00095233" w:rsidRPr="00095233">
        <w:rPr>
          <w:rFonts w:ascii="Times New Roman" w:hAnsi="Times New Roman"/>
          <w:sz w:val="28"/>
          <w:szCs w:val="28"/>
        </w:rPr>
        <w:t>Хохлов К.В.</w:t>
      </w:r>
      <w:r w:rsidR="008B1851">
        <w:rPr>
          <w:rFonts w:ascii="Times New Roman" w:hAnsi="Times New Roman"/>
          <w:sz w:val="28"/>
          <w:szCs w:val="28"/>
        </w:rPr>
        <w:t>»</w:t>
      </w:r>
      <w:r w:rsidR="00EF3915">
        <w:rPr>
          <w:rFonts w:ascii="Times New Roman" w:hAnsi="Times New Roman"/>
          <w:sz w:val="28"/>
          <w:szCs w:val="28"/>
        </w:rPr>
        <w:t xml:space="preserve"> </w:t>
      </w:r>
      <w:r w:rsidR="008B1851">
        <w:rPr>
          <w:rFonts w:ascii="Times New Roman" w:hAnsi="Times New Roman"/>
          <w:sz w:val="28"/>
          <w:szCs w:val="28"/>
        </w:rPr>
        <w:t xml:space="preserve">- </w:t>
      </w:r>
      <w:r w:rsidR="00095233" w:rsidRPr="00095233">
        <w:rPr>
          <w:rFonts w:ascii="Times New Roman" w:hAnsi="Times New Roman"/>
          <w:sz w:val="28"/>
          <w:szCs w:val="28"/>
        </w:rPr>
        <w:t>1400 га.</w:t>
      </w:r>
    </w:p>
    <w:p w:rsidR="00095233" w:rsidRPr="00095233" w:rsidRDefault="00095233" w:rsidP="00095233">
      <w:pPr>
        <w:pStyle w:val="a3"/>
        <w:ind w:firstLine="708"/>
        <w:jc w:val="both"/>
        <w:rPr>
          <w:rFonts w:ascii="Times New Roman" w:hAnsi="Times New Roman"/>
          <w:sz w:val="28"/>
          <w:szCs w:val="28"/>
        </w:rPr>
      </w:pPr>
      <w:r w:rsidRPr="00095233">
        <w:rPr>
          <w:rFonts w:ascii="Times New Roman" w:hAnsi="Times New Roman"/>
          <w:sz w:val="28"/>
          <w:szCs w:val="28"/>
        </w:rPr>
        <w:t>Оформлено в собственность в районе общедолевых земель 9058 га или 939 долей. Наиболее активно идет работа в Шерагульском</w:t>
      </w:r>
      <w:r w:rsidR="00987743">
        <w:rPr>
          <w:rFonts w:ascii="Times New Roman" w:hAnsi="Times New Roman"/>
          <w:sz w:val="28"/>
          <w:szCs w:val="28"/>
        </w:rPr>
        <w:t xml:space="preserve"> </w:t>
      </w:r>
      <w:r w:rsidR="008B1851">
        <w:rPr>
          <w:rFonts w:ascii="Times New Roman" w:hAnsi="Times New Roman"/>
          <w:sz w:val="28"/>
          <w:szCs w:val="28"/>
        </w:rPr>
        <w:t>сельском поселении</w:t>
      </w:r>
      <w:r w:rsidRPr="00095233">
        <w:rPr>
          <w:rFonts w:ascii="Times New Roman" w:hAnsi="Times New Roman"/>
          <w:sz w:val="28"/>
          <w:szCs w:val="28"/>
        </w:rPr>
        <w:t xml:space="preserve"> -</w:t>
      </w:r>
      <w:r w:rsidR="000D4816">
        <w:rPr>
          <w:rFonts w:ascii="Times New Roman" w:hAnsi="Times New Roman"/>
          <w:sz w:val="28"/>
          <w:szCs w:val="28"/>
        </w:rPr>
        <w:t xml:space="preserve"> </w:t>
      </w:r>
      <w:r w:rsidRPr="00095233">
        <w:rPr>
          <w:rFonts w:ascii="Times New Roman" w:hAnsi="Times New Roman"/>
          <w:sz w:val="28"/>
          <w:szCs w:val="28"/>
        </w:rPr>
        <w:t>4272 га, Будаговском</w:t>
      </w:r>
      <w:r w:rsidR="00987743">
        <w:rPr>
          <w:rFonts w:ascii="Times New Roman" w:hAnsi="Times New Roman"/>
          <w:sz w:val="28"/>
          <w:szCs w:val="28"/>
        </w:rPr>
        <w:t xml:space="preserve"> </w:t>
      </w:r>
      <w:r w:rsidR="008B1851">
        <w:rPr>
          <w:rFonts w:ascii="Times New Roman" w:hAnsi="Times New Roman"/>
          <w:sz w:val="28"/>
          <w:szCs w:val="28"/>
        </w:rPr>
        <w:t>сельском поселении -</w:t>
      </w:r>
      <w:r w:rsidRPr="00095233">
        <w:rPr>
          <w:rFonts w:ascii="Times New Roman" w:hAnsi="Times New Roman"/>
          <w:sz w:val="28"/>
          <w:szCs w:val="28"/>
        </w:rPr>
        <w:t xml:space="preserve"> 2087 га, Гадалейском</w:t>
      </w:r>
      <w:r w:rsidR="00987743">
        <w:rPr>
          <w:rFonts w:ascii="Times New Roman" w:hAnsi="Times New Roman"/>
          <w:sz w:val="28"/>
          <w:szCs w:val="28"/>
        </w:rPr>
        <w:t xml:space="preserve"> </w:t>
      </w:r>
      <w:r w:rsidR="008B1851">
        <w:rPr>
          <w:rFonts w:ascii="Times New Roman" w:hAnsi="Times New Roman"/>
          <w:sz w:val="28"/>
          <w:szCs w:val="28"/>
        </w:rPr>
        <w:t xml:space="preserve">сельском поселении </w:t>
      </w:r>
      <w:r w:rsidRPr="00095233">
        <w:rPr>
          <w:rFonts w:ascii="Times New Roman" w:hAnsi="Times New Roman"/>
          <w:sz w:val="28"/>
          <w:szCs w:val="28"/>
        </w:rPr>
        <w:t>-</w:t>
      </w:r>
      <w:r w:rsidR="000D4816">
        <w:rPr>
          <w:rFonts w:ascii="Times New Roman" w:hAnsi="Times New Roman"/>
          <w:sz w:val="28"/>
          <w:szCs w:val="28"/>
        </w:rPr>
        <w:t xml:space="preserve"> </w:t>
      </w:r>
      <w:r w:rsidRPr="00095233">
        <w:rPr>
          <w:rFonts w:ascii="Times New Roman" w:hAnsi="Times New Roman"/>
          <w:sz w:val="28"/>
          <w:szCs w:val="28"/>
        </w:rPr>
        <w:t>939 га, Мугунском</w:t>
      </w:r>
      <w:r w:rsidR="00987743">
        <w:rPr>
          <w:rFonts w:ascii="Times New Roman" w:hAnsi="Times New Roman"/>
          <w:sz w:val="28"/>
          <w:szCs w:val="28"/>
        </w:rPr>
        <w:t xml:space="preserve"> </w:t>
      </w:r>
      <w:r w:rsidR="008B1851">
        <w:rPr>
          <w:rFonts w:ascii="Times New Roman" w:hAnsi="Times New Roman"/>
          <w:sz w:val="28"/>
          <w:szCs w:val="28"/>
        </w:rPr>
        <w:t xml:space="preserve">сельском поселении </w:t>
      </w:r>
      <w:r w:rsidRPr="00095233">
        <w:rPr>
          <w:rFonts w:ascii="Times New Roman" w:hAnsi="Times New Roman"/>
          <w:sz w:val="28"/>
          <w:szCs w:val="28"/>
        </w:rPr>
        <w:t>-</w:t>
      </w:r>
      <w:r w:rsidR="000D4816">
        <w:rPr>
          <w:rFonts w:ascii="Times New Roman" w:hAnsi="Times New Roman"/>
          <w:sz w:val="28"/>
          <w:szCs w:val="28"/>
        </w:rPr>
        <w:t xml:space="preserve"> </w:t>
      </w:r>
      <w:r w:rsidRPr="00095233">
        <w:rPr>
          <w:rFonts w:ascii="Times New Roman" w:hAnsi="Times New Roman"/>
          <w:sz w:val="28"/>
          <w:szCs w:val="28"/>
        </w:rPr>
        <w:t xml:space="preserve">1760 га. Для стимулирования проведения кадастровых работ за счет средств федерального бюджета предусмотрена выплата в размере 1000 рублей за 1 га на оформленный участок, данную субсидию в районе получили три </w:t>
      </w:r>
      <w:r w:rsidR="000A707E">
        <w:rPr>
          <w:rFonts w:ascii="Times New Roman" w:hAnsi="Times New Roman"/>
          <w:sz w:val="28"/>
          <w:szCs w:val="28"/>
        </w:rPr>
        <w:t xml:space="preserve">фермерских </w:t>
      </w:r>
      <w:r w:rsidRPr="00095233">
        <w:rPr>
          <w:rFonts w:ascii="Times New Roman" w:hAnsi="Times New Roman"/>
          <w:sz w:val="28"/>
          <w:szCs w:val="28"/>
        </w:rPr>
        <w:t xml:space="preserve">хозяйства: </w:t>
      </w:r>
      <w:r w:rsidR="008B1851">
        <w:rPr>
          <w:rFonts w:ascii="Times New Roman" w:hAnsi="Times New Roman"/>
          <w:sz w:val="28"/>
          <w:szCs w:val="28"/>
        </w:rPr>
        <w:t>«</w:t>
      </w:r>
      <w:r w:rsidR="000A707E">
        <w:rPr>
          <w:rFonts w:ascii="Times New Roman" w:hAnsi="Times New Roman"/>
          <w:sz w:val="28"/>
          <w:szCs w:val="28"/>
        </w:rPr>
        <w:t>Яковеня В.В.</w:t>
      </w:r>
      <w:r w:rsidR="008B1851">
        <w:rPr>
          <w:rFonts w:ascii="Times New Roman" w:hAnsi="Times New Roman"/>
          <w:sz w:val="28"/>
          <w:szCs w:val="28"/>
        </w:rPr>
        <w:t>»;</w:t>
      </w:r>
      <w:r w:rsidR="000D4816">
        <w:rPr>
          <w:rFonts w:ascii="Times New Roman" w:hAnsi="Times New Roman"/>
          <w:sz w:val="28"/>
          <w:szCs w:val="28"/>
        </w:rPr>
        <w:t xml:space="preserve"> </w:t>
      </w:r>
      <w:r w:rsidR="008B1851">
        <w:rPr>
          <w:rFonts w:ascii="Times New Roman" w:hAnsi="Times New Roman"/>
          <w:sz w:val="28"/>
          <w:szCs w:val="28"/>
        </w:rPr>
        <w:t>«</w:t>
      </w:r>
      <w:r w:rsidR="000A707E">
        <w:rPr>
          <w:rFonts w:ascii="Times New Roman" w:hAnsi="Times New Roman"/>
          <w:sz w:val="28"/>
          <w:szCs w:val="28"/>
        </w:rPr>
        <w:t>Царев Н.А.</w:t>
      </w:r>
      <w:r w:rsidR="008B1851">
        <w:rPr>
          <w:rFonts w:ascii="Times New Roman" w:hAnsi="Times New Roman"/>
          <w:sz w:val="28"/>
          <w:szCs w:val="28"/>
        </w:rPr>
        <w:t>»;</w:t>
      </w:r>
      <w:r w:rsidRPr="00095233">
        <w:rPr>
          <w:rFonts w:ascii="Times New Roman" w:hAnsi="Times New Roman"/>
          <w:sz w:val="28"/>
          <w:szCs w:val="28"/>
        </w:rPr>
        <w:t xml:space="preserve"> </w:t>
      </w:r>
      <w:r w:rsidR="000D4816">
        <w:rPr>
          <w:rFonts w:ascii="Times New Roman" w:hAnsi="Times New Roman"/>
          <w:sz w:val="28"/>
          <w:szCs w:val="28"/>
        </w:rPr>
        <w:t>«</w:t>
      </w:r>
      <w:r w:rsidRPr="00095233">
        <w:rPr>
          <w:rFonts w:ascii="Times New Roman" w:hAnsi="Times New Roman"/>
          <w:sz w:val="28"/>
          <w:szCs w:val="28"/>
        </w:rPr>
        <w:t>Шевцова Н.М.</w:t>
      </w:r>
      <w:r w:rsidR="000D4816">
        <w:rPr>
          <w:rFonts w:ascii="Times New Roman" w:hAnsi="Times New Roman"/>
          <w:sz w:val="28"/>
          <w:szCs w:val="28"/>
        </w:rPr>
        <w:t>».</w:t>
      </w:r>
    </w:p>
    <w:p w:rsidR="00095233" w:rsidRPr="00095233" w:rsidRDefault="00095233" w:rsidP="00095233">
      <w:pPr>
        <w:ind w:firstLine="708"/>
        <w:jc w:val="both"/>
        <w:rPr>
          <w:sz w:val="28"/>
          <w:szCs w:val="28"/>
        </w:rPr>
      </w:pPr>
      <w:r w:rsidRPr="00095233">
        <w:rPr>
          <w:sz w:val="28"/>
          <w:szCs w:val="28"/>
        </w:rPr>
        <w:t xml:space="preserve">На территории района в малых формах хозяйствования целесообразно заниматься мясным скотом, т.к. он неприхотлив к условиям содержания и способен  в наших условиях давать хороший привес. Мясным скотоводством в районе успешно занимаются КФХ </w:t>
      </w:r>
      <w:r w:rsidR="005D0C4D">
        <w:rPr>
          <w:sz w:val="28"/>
          <w:szCs w:val="28"/>
        </w:rPr>
        <w:t>«</w:t>
      </w:r>
      <w:r w:rsidRPr="00095233">
        <w:rPr>
          <w:sz w:val="28"/>
          <w:szCs w:val="28"/>
        </w:rPr>
        <w:t>Майор И.В.</w:t>
      </w:r>
      <w:r w:rsidR="005D0C4D">
        <w:rPr>
          <w:sz w:val="28"/>
          <w:szCs w:val="28"/>
        </w:rPr>
        <w:t>»</w:t>
      </w:r>
      <w:r w:rsidRPr="00095233">
        <w:rPr>
          <w:sz w:val="28"/>
          <w:szCs w:val="28"/>
        </w:rPr>
        <w:t xml:space="preserve">, который разводит скот породы </w:t>
      </w:r>
      <w:r w:rsidR="005D0C4D">
        <w:rPr>
          <w:sz w:val="28"/>
          <w:szCs w:val="28"/>
        </w:rPr>
        <w:t>«</w:t>
      </w:r>
      <w:r w:rsidRPr="00095233">
        <w:rPr>
          <w:sz w:val="28"/>
          <w:szCs w:val="28"/>
        </w:rPr>
        <w:t>герефорд</w:t>
      </w:r>
      <w:r w:rsidR="005D0C4D">
        <w:rPr>
          <w:sz w:val="28"/>
          <w:szCs w:val="28"/>
        </w:rPr>
        <w:t>»</w:t>
      </w:r>
      <w:r w:rsidRPr="00095233">
        <w:rPr>
          <w:sz w:val="28"/>
          <w:szCs w:val="28"/>
        </w:rPr>
        <w:t xml:space="preserve"> с 2007 года. В 2015 году КФХ </w:t>
      </w:r>
      <w:r w:rsidR="005D0C4D">
        <w:rPr>
          <w:sz w:val="28"/>
          <w:szCs w:val="28"/>
        </w:rPr>
        <w:t>«</w:t>
      </w:r>
      <w:r w:rsidRPr="00095233">
        <w:rPr>
          <w:sz w:val="28"/>
          <w:szCs w:val="28"/>
        </w:rPr>
        <w:t>Майор И.В.</w:t>
      </w:r>
      <w:r w:rsidR="005D0C4D">
        <w:rPr>
          <w:sz w:val="28"/>
          <w:szCs w:val="28"/>
        </w:rPr>
        <w:t>»</w:t>
      </w:r>
      <w:r w:rsidRPr="00095233">
        <w:rPr>
          <w:sz w:val="28"/>
          <w:szCs w:val="28"/>
        </w:rPr>
        <w:t xml:space="preserve"> приобрел 22 телки красно</w:t>
      </w:r>
      <w:r w:rsidR="005D0C4D">
        <w:rPr>
          <w:sz w:val="28"/>
          <w:szCs w:val="28"/>
        </w:rPr>
        <w:t>-</w:t>
      </w:r>
      <w:r w:rsidRPr="00095233">
        <w:rPr>
          <w:sz w:val="28"/>
          <w:szCs w:val="28"/>
        </w:rPr>
        <w:t xml:space="preserve">пестрой породы (молочного направления продуктивности). Успешно ведется работа по  разведению мясного скота породы </w:t>
      </w:r>
      <w:r w:rsidR="005D0C4D">
        <w:rPr>
          <w:sz w:val="28"/>
          <w:szCs w:val="28"/>
        </w:rPr>
        <w:t>«</w:t>
      </w:r>
      <w:r w:rsidRPr="00095233">
        <w:rPr>
          <w:sz w:val="28"/>
          <w:szCs w:val="28"/>
        </w:rPr>
        <w:t>казахская белоголовая</w:t>
      </w:r>
      <w:r w:rsidR="005D0C4D">
        <w:rPr>
          <w:sz w:val="28"/>
          <w:szCs w:val="28"/>
        </w:rPr>
        <w:t>»</w:t>
      </w:r>
      <w:r w:rsidRPr="00095233">
        <w:rPr>
          <w:sz w:val="28"/>
          <w:szCs w:val="28"/>
        </w:rPr>
        <w:t xml:space="preserve"> в хозяйстве Тюкова А.Ю., в 2015 году им было приобретено 32 головы крупно рогатого скота мясного направления казахской белоголовой породы.</w:t>
      </w:r>
    </w:p>
    <w:p w:rsidR="00095233" w:rsidRPr="00095233" w:rsidRDefault="00095233" w:rsidP="00095233">
      <w:pPr>
        <w:ind w:firstLine="708"/>
        <w:jc w:val="both"/>
        <w:rPr>
          <w:sz w:val="28"/>
          <w:szCs w:val="28"/>
        </w:rPr>
      </w:pPr>
      <w:r w:rsidRPr="00095233">
        <w:rPr>
          <w:sz w:val="28"/>
          <w:szCs w:val="28"/>
        </w:rPr>
        <w:t>С  2014 года  ООО «Урожай» начало развивать животноводческую отрасль, закупило 25 голов племенных  телок казахской белоголовой породы и разместило на имеющейся в собственности животноводческой ферме, в 2015 году было дополнительно приобретено 25 голов нетелей и быков герефордовской породы. На 01.01.2016 г</w:t>
      </w:r>
      <w:r w:rsidR="005D0C4D">
        <w:rPr>
          <w:sz w:val="28"/>
          <w:szCs w:val="28"/>
        </w:rPr>
        <w:t>.</w:t>
      </w:r>
      <w:r w:rsidRPr="00095233">
        <w:rPr>
          <w:sz w:val="28"/>
          <w:szCs w:val="28"/>
        </w:rPr>
        <w:t xml:space="preserve"> поголовье в этом хозяйстве составило 69 гол., в том числе коров </w:t>
      </w:r>
      <w:r w:rsidR="005D0C4D">
        <w:rPr>
          <w:sz w:val="28"/>
          <w:szCs w:val="28"/>
        </w:rPr>
        <w:t xml:space="preserve">- </w:t>
      </w:r>
      <w:r w:rsidRPr="00095233">
        <w:rPr>
          <w:sz w:val="28"/>
          <w:szCs w:val="28"/>
        </w:rPr>
        <w:t>32 гол.</w:t>
      </w:r>
    </w:p>
    <w:p w:rsidR="00095233" w:rsidRPr="00095233" w:rsidRDefault="00095233" w:rsidP="00095233">
      <w:pPr>
        <w:ind w:firstLine="708"/>
        <w:jc w:val="both"/>
        <w:rPr>
          <w:sz w:val="28"/>
          <w:szCs w:val="28"/>
        </w:rPr>
      </w:pPr>
      <w:r w:rsidRPr="00095233">
        <w:rPr>
          <w:sz w:val="28"/>
          <w:szCs w:val="28"/>
        </w:rPr>
        <w:t>Одним из перспективных направлений в области растениеводства можно считать  производства рапса. Сегодня два хозяйства района: ООО «Парижское» и ИП Глав</w:t>
      </w:r>
      <w:r w:rsidR="005D0C4D">
        <w:rPr>
          <w:sz w:val="28"/>
          <w:szCs w:val="28"/>
        </w:rPr>
        <w:t>а</w:t>
      </w:r>
      <w:r w:rsidRPr="00095233">
        <w:rPr>
          <w:sz w:val="28"/>
          <w:szCs w:val="28"/>
        </w:rPr>
        <w:t xml:space="preserve"> КФХ Майор И.В. решили вести его производство. </w:t>
      </w:r>
    </w:p>
    <w:p w:rsidR="009C075C" w:rsidRPr="003032A8" w:rsidRDefault="009C075C" w:rsidP="00DF0D8A">
      <w:pPr>
        <w:shd w:val="clear" w:color="auto" w:fill="FFFFFF"/>
        <w:tabs>
          <w:tab w:val="left" w:pos="4962"/>
        </w:tabs>
        <w:ind w:firstLine="709"/>
        <w:jc w:val="center"/>
        <w:rPr>
          <w:b/>
          <w:i/>
          <w:sz w:val="28"/>
          <w:szCs w:val="28"/>
        </w:rPr>
      </w:pPr>
    </w:p>
    <w:p w:rsidR="009C075C" w:rsidRPr="005D0C4D" w:rsidRDefault="009C075C" w:rsidP="00DF0D8A">
      <w:pPr>
        <w:shd w:val="clear" w:color="auto" w:fill="FFFFFF"/>
        <w:tabs>
          <w:tab w:val="left" w:pos="4962"/>
        </w:tabs>
        <w:ind w:firstLine="709"/>
        <w:jc w:val="center"/>
        <w:rPr>
          <w:b/>
          <w:i/>
          <w:color w:val="000000" w:themeColor="text1"/>
          <w:sz w:val="28"/>
          <w:szCs w:val="28"/>
        </w:rPr>
      </w:pPr>
      <w:r w:rsidRPr="005D0C4D">
        <w:rPr>
          <w:b/>
          <w:i/>
          <w:color w:val="000000" w:themeColor="text1"/>
          <w:sz w:val="28"/>
          <w:szCs w:val="28"/>
        </w:rPr>
        <w:t>Содействие развитию малого и среднего предпринимательства</w:t>
      </w:r>
    </w:p>
    <w:p w:rsidR="00DE498C" w:rsidRPr="008B5774" w:rsidRDefault="00DE498C" w:rsidP="00DE498C">
      <w:pPr>
        <w:ind w:firstLine="708"/>
        <w:contextualSpacing/>
        <w:jc w:val="both"/>
        <w:rPr>
          <w:color w:val="FF0000"/>
          <w:sz w:val="28"/>
          <w:szCs w:val="28"/>
        </w:rPr>
      </w:pPr>
    </w:p>
    <w:p w:rsidR="003C6C6B" w:rsidRPr="00C7778A" w:rsidRDefault="003C6C6B" w:rsidP="003C6C6B">
      <w:pPr>
        <w:spacing w:line="240" w:lineRule="atLeast"/>
        <w:ind w:firstLine="709"/>
        <w:contextualSpacing/>
        <w:jc w:val="both"/>
        <w:rPr>
          <w:sz w:val="28"/>
          <w:szCs w:val="28"/>
        </w:rPr>
      </w:pPr>
      <w:r>
        <w:rPr>
          <w:sz w:val="28"/>
          <w:szCs w:val="28"/>
        </w:rPr>
        <w:t>В течение 2015</w:t>
      </w:r>
      <w:r w:rsidRPr="00C7778A">
        <w:rPr>
          <w:sz w:val="28"/>
          <w:szCs w:val="28"/>
        </w:rPr>
        <w:t xml:space="preserve"> года развитие субъектов малого и среднего предпринимательства (далее – СМСП) на территории муниципального образования «Тулунский район» осуществлялось в соответствии с муниципальной программой «Поддержка и развитие малого и среднего предпринимательства в Тулунском муниципальном районе» на 2014-2016 годы (далее – Программа), утвержденной </w:t>
      </w:r>
      <w:r w:rsidRPr="00C7778A">
        <w:rPr>
          <w:sz w:val="28"/>
          <w:szCs w:val="28"/>
        </w:rPr>
        <w:lastRenderedPageBreak/>
        <w:t>постановлением администрации Тулунского муниципального района от 16.08.2013 г. № 125-пг</w:t>
      </w:r>
      <w:r w:rsidR="00D56CC3">
        <w:rPr>
          <w:sz w:val="28"/>
          <w:szCs w:val="28"/>
        </w:rPr>
        <w:t>т (с учетом внесенных в нее изменений)</w:t>
      </w:r>
      <w:r w:rsidRPr="00C7778A">
        <w:rPr>
          <w:sz w:val="28"/>
          <w:szCs w:val="28"/>
        </w:rPr>
        <w:t xml:space="preserve">. </w:t>
      </w:r>
    </w:p>
    <w:p w:rsidR="00DE498C" w:rsidRPr="003C6C6B" w:rsidRDefault="00DE498C" w:rsidP="00DE498C">
      <w:pPr>
        <w:ind w:firstLine="708"/>
        <w:contextualSpacing/>
        <w:jc w:val="both"/>
        <w:rPr>
          <w:color w:val="000000" w:themeColor="text1"/>
          <w:sz w:val="28"/>
          <w:szCs w:val="28"/>
        </w:rPr>
      </w:pPr>
      <w:r w:rsidRPr="003C6C6B">
        <w:rPr>
          <w:color w:val="000000" w:themeColor="text1"/>
          <w:sz w:val="28"/>
          <w:szCs w:val="28"/>
        </w:rPr>
        <w:t>Всего по программе на 2014-2016 годы было пре</w:t>
      </w:r>
      <w:r w:rsidR="00D56CC3">
        <w:rPr>
          <w:color w:val="000000" w:themeColor="text1"/>
          <w:sz w:val="28"/>
          <w:szCs w:val="28"/>
        </w:rPr>
        <w:t>дусмотрено 3657,7 тыс. руб.</w:t>
      </w:r>
      <w:r w:rsidRPr="003C6C6B">
        <w:rPr>
          <w:color w:val="000000" w:themeColor="text1"/>
          <w:sz w:val="28"/>
          <w:szCs w:val="28"/>
        </w:rPr>
        <w:t xml:space="preserve">, в том числе на 2015 год – 1224,1 тыс. руб., из них: </w:t>
      </w:r>
    </w:p>
    <w:p w:rsidR="00DE498C" w:rsidRDefault="00DE498C" w:rsidP="00DE498C">
      <w:pPr>
        <w:ind w:firstLine="708"/>
        <w:contextualSpacing/>
        <w:jc w:val="both"/>
        <w:rPr>
          <w:sz w:val="28"/>
          <w:szCs w:val="28"/>
        </w:rPr>
      </w:pPr>
      <w:r>
        <w:rPr>
          <w:sz w:val="28"/>
          <w:szCs w:val="28"/>
        </w:rPr>
        <w:t xml:space="preserve">- </w:t>
      </w:r>
      <w:r w:rsidRPr="00ED5985">
        <w:rPr>
          <w:sz w:val="28"/>
          <w:szCs w:val="28"/>
        </w:rPr>
        <w:t xml:space="preserve">средства федерального бюджета – 573,2 тыс. руб.; </w:t>
      </w:r>
    </w:p>
    <w:p w:rsidR="00DE498C" w:rsidRDefault="00DE498C" w:rsidP="00DE498C">
      <w:pPr>
        <w:ind w:firstLine="708"/>
        <w:contextualSpacing/>
        <w:jc w:val="both"/>
        <w:rPr>
          <w:sz w:val="28"/>
          <w:szCs w:val="28"/>
        </w:rPr>
      </w:pPr>
      <w:r>
        <w:rPr>
          <w:sz w:val="28"/>
          <w:szCs w:val="28"/>
        </w:rPr>
        <w:t xml:space="preserve">- </w:t>
      </w:r>
      <w:r w:rsidRPr="00ED5985">
        <w:rPr>
          <w:sz w:val="28"/>
          <w:szCs w:val="28"/>
        </w:rPr>
        <w:t xml:space="preserve">средства областного бюджета – 78,2 тыс. руб.; </w:t>
      </w:r>
    </w:p>
    <w:p w:rsidR="00DE498C" w:rsidRDefault="00DE498C" w:rsidP="00DE498C">
      <w:pPr>
        <w:ind w:firstLine="708"/>
        <w:contextualSpacing/>
        <w:jc w:val="both"/>
        <w:rPr>
          <w:sz w:val="28"/>
          <w:szCs w:val="28"/>
        </w:rPr>
      </w:pPr>
      <w:r>
        <w:rPr>
          <w:sz w:val="28"/>
          <w:szCs w:val="28"/>
        </w:rPr>
        <w:t xml:space="preserve">- </w:t>
      </w:r>
      <w:r w:rsidRPr="00ED5985">
        <w:rPr>
          <w:sz w:val="28"/>
          <w:szCs w:val="28"/>
        </w:rPr>
        <w:t xml:space="preserve">средства местного бюджета – 572,7 тыс. руб. </w:t>
      </w:r>
    </w:p>
    <w:p w:rsidR="00DE498C" w:rsidRDefault="00DE498C" w:rsidP="00DE498C">
      <w:pPr>
        <w:ind w:firstLine="708"/>
        <w:contextualSpacing/>
        <w:jc w:val="both"/>
        <w:rPr>
          <w:sz w:val="28"/>
          <w:szCs w:val="28"/>
        </w:rPr>
      </w:pPr>
      <w:r w:rsidRPr="00ED5985">
        <w:rPr>
          <w:sz w:val="28"/>
          <w:szCs w:val="28"/>
        </w:rPr>
        <w:t>Исполнени</w:t>
      </w:r>
      <w:r>
        <w:rPr>
          <w:sz w:val="28"/>
          <w:szCs w:val="28"/>
        </w:rPr>
        <w:t xml:space="preserve">е </w:t>
      </w:r>
      <w:r w:rsidRPr="00415CA2">
        <w:rPr>
          <w:sz w:val="28"/>
          <w:szCs w:val="28"/>
        </w:rPr>
        <w:t xml:space="preserve">за 2015 год составило – 568,4 тыс. руб. Программа выполнена на 99,2 %. </w:t>
      </w:r>
    </w:p>
    <w:p w:rsidR="00DE498C" w:rsidRPr="003C5B4B" w:rsidRDefault="00DE498C" w:rsidP="00DE498C">
      <w:pPr>
        <w:ind w:firstLine="708"/>
        <w:contextualSpacing/>
        <w:jc w:val="both"/>
        <w:rPr>
          <w:sz w:val="28"/>
          <w:szCs w:val="28"/>
        </w:rPr>
      </w:pPr>
      <w:r>
        <w:rPr>
          <w:sz w:val="28"/>
          <w:szCs w:val="28"/>
        </w:rPr>
        <w:t xml:space="preserve">В мероприятии программы </w:t>
      </w:r>
      <w:r w:rsidRPr="003C5B4B">
        <w:rPr>
          <w:sz w:val="28"/>
          <w:szCs w:val="28"/>
        </w:rPr>
        <w:t xml:space="preserve">«Поддержка начинающих – гранты начинающим на создание собственного бизнеса» на 2015 год было предусмотрено </w:t>
      </w:r>
      <w:r w:rsidR="002F1B47">
        <w:rPr>
          <w:sz w:val="28"/>
          <w:szCs w:val="28"/>
        </w:rPr>
        <w:t>со</w:t>
      </w:r>
      <w:r w:rsidR="002F1B47" w:rsidRPr="003C5B4B">
        <w:rPr>
          <w:sz w:val="28"/>
          <w:szCs w:val="28"/>
        </w:rPr>
        <w:t>финансирование</w:t>
      </w:r>
      <w:r w:rsidRPr="003C5B4B">
        <w:rPr>
          <w:sz w:val="28"/>
          <w:szCs w:val="28"/>
        </w:rPr>
        <w:t xml:space="preserve"> из </w:t>
      </w:r>
      <w:r>
        <w:rPr>
          <w:sz w:val="28"/>
          <w:szCs w:val="28"/>
        </w:rPr>
        <w:t xml:space="preserve">средств </w:t>
      </w:r>
      <w:r w:rsidRPr="003C5B4B">
        <w:rPr>
          <w:sz w:val="28"/>
          <w:szCs w:val="28"/>
        </w:rPr>
        <w:t xml:space="preserve">местного бюджета </w:t>
      </w:r>
      <w:r>
        <w:rPr>
          <w:sz w:val="28"/>
          <w:szCs w:val="28"/>
        </w:rPr>
        <w:t xml:space="preserve">в размере </w:t>
      </w:r>
      <w:r w:rsidRPr="003C5B4B">
        <w:rPr>
          <w:sz w:val="28"/>
          <w:szCs w:val="28"/>
        </w:rPr>
        <w:t>34,3 тыс. руб.</w:t>
      </w:r>
      <w:r>
        <w:rPr>
          <w:sz w:val="28"/>
          <w:szCs w:val="28"/>
        </w:rPr>
        <w:t>,</w:t>
      </w:r>
      <w:r w:rsidRPr="003C5B4B">
        <w:rPr>
          <w:sz w:val="28"/>
          <w:szCs w:val="28"/>
        </w:rPr>
        <w:t xml:space="preserve"> запланировано 3 участника, участвовали в конкурсе 3 </w:t>
      </w:r>
      <w:r>
        <w:rPr>
          <w:sz w:val="28"/>
          <w:szCs w:val="28"/>
        </w:rPr>
        <w:t>субъекта малого предпринимательства</w:t>
      </w:r>
      <w:r w:rsidRPr="003C5B4B">
        <w:rPr>
          <w:sz w:val="28"/>
          <w:szCs w:val="28"/>
        </w:rPr>
        <w:t xml:space="preserve">, одному было отказано в предоставлении субсидии, </w:t>
      </w:r>
      <w:r>
        <w:rPr>
          <w:sz w:val="28"/>
          <w:szCs w:val="28"/>
        </w:rPr>
        <w:t>в связи с чем,</w:t>
      </w:r>
      <w:r w:rsidRPr="003C5B4B">
        <w:rPr>
          <w:sz w:val="28"/>
          <w:szCs w:val="28"/>
        </w:rPr>
        <w:t xml:space="preserve"> фактическое финансирование из местного бюджета сократилось на 4,4 тыс. руб.</w:t>
      </w:r>
    </w:p>
    <w:p w:rsidR="00DE498C" w:rsidRPr="00DA71B9" w:rsidRDefault="00DE498C" w:rsidP="00DE498C">
      <w:pPr>
        <w:ind w:firstLine="709"/>
        <w:contextualSpacing/>
        <w:jc w:val="both"/>
        <w:rPr>
          <w:color w:val="000000" w:themeColor="text1"/>
          <w:sz w:val="28"/>
          <w:szCs w:val="28"/>
        </w:rPr>
      </w:pPr>
      <w:r w:rsidRPr="00DA71B9">
        <w:rPr>
          <w:color w:val="000000" w:themeColor="text1"/>
          <w:sz w:val="28"/>
          <w:szCs w:val="28"/>
        </w:rPr>
        <w:t xml:space="preserve">Все запланированные 22 мероприятия программы выполнены. </w:t>
      </w:r>
    </w:p>
    <w:p w:rsidR="00DE498C" w:rsidRPr="00DA71B9" w:rsidRDefault="00DE498C" w:rsidP="00DE498C">
      <w:pPr>
        <w:pStyle w:val="ConsPlusNormal"/>
        <w:widowControl/>
        <w:tabs>
          <w:tab w:val="left" w:pos="0"/>
        </w:tabs>
        <w:ind w:firstLine="709"/>
        <w:jc w:val="both"/>
        <w:rPr>
          <w:rFonts w:ascii="Times New Roman" w:hAnsi="Times New Roman" w:cs="Times New Roman"/>
          <w:bCs/>
          <w:sz w:val="28"/>
          <w:szCs w:val="28"/>
        </w:rPr>
      </w:pPr>
      <w:r w:rsidRPr="00DA71B9">
        <w:rPr>
          <w:rFonts w:ascii="Times New Roman" w:hAnsi="Times New Roman" w:cs="Times New Roman"/>
          <w:color w:val="000000" w:themeColor="text1"/>
          <w:sz w:val="28"/>
          <w:szCs w:val="28"/>
        </w:rPr>
        <w:t>В рамках реализации мероприятий программы</w:t>
      </w:r>
      <w:r w:rsidR="00987743">
        <w:rPr>
          <w:rFonts w:ascii="Times New Roman" w:hAnsi="Times New Roman" w:cs="Times New Roman"/>
          <w:color w:val="000000" w:themeColor="text1"/>
          <w:sz w:val="28"/>
          <w:szCs w:val="28"/>
        </w:rPr>
        <w:t xml:space="preserve"> </w:t>
      </w:r>
      <w:r w:rsidRPr="00DA71B9">
        <w:rPr>
          <w:rFonts w:ascii="Times New Roman" w:hAnsi="Times New Roman" w:cs="Times New Roman"/>
          <w:bCs/>
          <w:sz w:val="28"/>
          <w:szCs w:val="28"/>
        </w:rPr>
        <w:t>проведены районные конкурсы:</w:t>
      </w:r>
    </w:p>
    <w:p w:rsidR="00DE498C" w:rsidRPr="00DA71B9" w:rsidRDefault="00DE498C" w:rsidP="00DE498C">
      <w:pPr>
        <w:ind w:firstLine="709"/>
        <w:jc w:val="both"/>
        <w:rPr>
          <w:color w:val="000000"/>
          <w:sz w:val="28"/>
          <w:szCs w:val="28"/>
          <w:u w:val="single"/>
        </w:rPr>
      </w:pPr>
      <w:r w:rsidRPr="00DA71B9">
        <w:rPr>
          <w:bCs/>
          <w:sz w:val="28"/>
          <w:szCs w:val="28"/>
        </w:rPr>
        <w:t>- «Лучший пахарь», в котором</w:t>
      </w:r>
      <w:r w:rsidRPr="00DA71B9">
        <w:rPr>
          <w:rFonts w:eastAsia="Calibri"/>
          <w:sz w:val="28"/>
          <w:szCs w:val="28"/>
        </w:rPr>
        <w:t xml:space="preserve"> приняли участие</w:t>
      </w:r>
      <w:r w:rsidRPr="00DA71B9">
        <w:rPr>
          <w:sz w:val="28"/>
          <w:szCs w:val="28"/>
        </w:rPr>
        <w:t xml:space="preserve"> 17 трактористов района. Победители и участники конкурса были награждены грамотами мэра и ценными подарками. </w:t>
      </w:r>
      <w:r w:rsidRPr="00DA71B9">
        <w:rPr>
          <w:rFonts w:eastAsia="Calibri"/>
          <w:color w:val="000000"/>
          <w:sz w:val="28"/>
          <w:szCs w:val="28"/>
        </w:rPr>
        <w:t>На мероприятие из местного бюджета было выделено 25,0 тыс. руб.;</w:t>
      </w:r>
    </w:p>
    <w:p w:rsidR="00DE498C" w:rsidRDefault="00DE498C" w:rsidP="00DE498C">
      <w:pPr>
        <w:ind w:firstLine="709"/>
        <w:jc w:val="both"/>
        <w:rPr>
          <w:rFonts w:eastAsia="Calibri"/>
          <w:color w:val="000000"/>
          <w:sz w:val="28"/>
          <w:szCs w:val="28"/>
        </w:rPr>
      </w:pPr>
      <w:r w:rsidRPr="00DA71B9">
        <w:rPr>
          <w:bCs/>
          <w:sz w:val="28"/>
          <w:szCs w:val="28"/>
        </w:rPr>
        <w:t>- «Районное трудовое соперничество (конкурс) предприятий и организаций агропромышленного комплекса, пищевой и перерабатывающей промышленности и передовиков производства»</w:t>
      </w:r>
      <w:r>
        <w:rPr>
          <w:bCs/>
          <w:sz w:val="28"/>
          <w:szCs w:val="28"/>
        </w:rPr>
        <w:t>,</w:t>
      </w:r>
      <w:r w:rsidRPr="00DA71B9">
        <w:rPr>
          <w:bCs/>
          <w:sz w:val="28"/>
          <w:szCs w:val="28"/>
        </w:rPr>
        <w:t xml:space="preserve"> на котором</w:t>
      </w:r>
      <w:r w:rsidRPr="00DA71B9">
        <w:rPr>
          <w:rFonts w:eastAsia="Calibri"/>
          <w:sz w:val="28"/>
          <w:szCs w:val="28"/>
        </w:rPr>
        <w:t xml:space="preserve"> были подведены итоги и определены победители трудового соперничества среди сельскохозяйственных организаций, и перерабатывающих предприятий ведущих производственную деятельность на территории Тулунского муниципального района. Побе</w:t>
      </w:r>
      <w:r w:rsidRPr="00DA71B9">
        <w:rPr>
          <w:sz w:val="28"/>
          <w:szCs w:val="28"/>
        </w:rPr>
        <w:t xml:space="preserve">дители конкурса награждены: Почётными грамотами и денежными премиями – 24 чел.; Грамотами мэра – 22 чел.; Благодарственными письмами мэра – 70 чел. </w:t>
      </w:r>
      <w:r>
        <w:rPr>
          <w:sz w:val="28"/>
          <w:szCs w:val="28"/>
        </w:rPr>
        <w:t xml:space="preserve">На данное мероприятие из средств местного бюджета было израсходовано </w:t>
      </w:r>
      <w:r w:rsidRPr="00DA71B9">
        <w:rPr>
          <w:rFonts w:eastAsia="Calibri"/>
          <w:color w:val="000000"/>
          <w:sz w:val="28"/>
          <w:szCs w:val="28"/>
        </w:rPr>
        <w:t>450,0 тыс. руб.</w:t>
      </w:r>
      <w:r>
        <w:rPr>
          <w:rFonts w:eastAsia="Calibri"/>
          <w:color w:val="000000"/>
          <w:sz w:val="28"/>
          <w:szCs w:val="28"/>
        </w:rPr>
        <w:t>;</w:t>
      </w:r>
    </w:p>
    <w:p w:rsidR="00CD22EE" w:rsidRDefault="00DE498C" w:rsidP="00CD22EE">
      <w:pPr>
        <w:ind w:firstLine="709"/>
        <w:jc w:val="both"/>
        <w:rPr>
          <w:sz w:val="28"/>
          <w:szCs w:val="28"/>
        </w:rPr>
      </w:pPr>
      <w:r>
        <w:rPr>
          <w:bCs/>
          <w:sz w:val="28"/>
          <w:szCs w:val="28"/>
        </w:rPr>
        <w:t xml:space="preserve">- </w:t>
      </w:r>
      <w:r w:rsidRPr="00DA71B9">
        <w:rPr>
          <w:bCs/>
          <w:sz w:val="28"/>
          <w:szCs w:val="28"/>
        </w:rPr>
        <w:t>«Лучшее предприятие торговли и общественного питания в Тулунском районе»</w:t>
      </w:r>
      <w:r w:rsidRPr="00DA71B9">
        <w:rPr>
          <w:sz w:val="28"/>
          <w:szCs w:val="28"/>
        </w:rPr>
        <w:t>, в данном конкурсе приняли участие 8 индивидуальных предпринимателей, что на 1 участника больше, чем в 2014 году. На заседании Административного совета всем победителям конкурса были вручены дипломы и ценные подарки. Всего на проведение данного мероприятия было израсходовано 63,4 тыс. руб. средств местного бюджета.</w:t>
      </w:r>
    </w:p>
    <w:p w:rsidR="00DE498C" w:rsidRDefault="00DE498C" w:rsidP="00CD22EE">
      <w:pPr>
        <w:ind w:firstLine="709"/>
        <w:jc w:val="both"/>
        <w:rPr>
          <w:rFonts w:eastAsia="Calibri"/>
          <w:sz w:val="28"/>
          <w:szCs w:val="28"/>
        </w:rPr>
      </w:pPr>
      <w:r w:rsidRPr="00DA71B9">
        <w:rPr>
          <w:rFonts w:eastAsia="Calibri"/>
          <w:sz w:val="28"/>
          <w:szCs w:val="28"/>
        </w:rPr>
        <w:t xml:space="preserve">В июле специалистами Управления сельского хозяйства </w:t>
      </w:r>
      <w:r w:rsidR="000D4816">
        <w:rPr>
          <w:rFonts w:eastAsia="Calibri"/>
          <w:sz w:val="28"/>
          <w:szCs w:val="28"/>
        </w:rPr>
        <w:t xml:space="preserve">администрации </w:t>
      </w:r>
      <w:r w:rsidR="00CD22EE">
        <w:rPr>
          <w:rFonts w:eastAsia="Calibri"/>
          <w:sz w:val="28"/>
          <w:szCs w:val="28"/>
        </w:rPr>
        <w:t>Тулунского муниципального района</w:t>
      </w:r>
      <w:r w:rsidR="000D4816">
        <w:rPr>
          <w:rFonts w:eastAsia="Calibri"/>
          <w:sz w:val="28"/>
          <w:szCs w:val="28"/>
        </w:rPr>
        <w:t xml:space="preserve"> </w:t>
      </w:r>
      <w:r w:rsidRPr="00DA71B9">
        <w:rPr>
          <w:rFonts w:eastAsia="Calibri"/>
          <w:sz w:val="28"/>
          <w:szCs w:val="28"/>
        </w:rPr>
        <w:t>традиционно проведен объезд полей, где были подведены итоги посевной кампании 2015 года, отмечены лучшие среди которых: КФХ «Царев Н.А.</w:t>
      </w:r>
      <w:r>
        <w:rPr>
          <w:rFonts w:eastAsia="Calibri"/>
          <w:sz w:val="28"/>
          <w:szCs w:val="28"/>
        </w:rPr>
        <w:t>»;</w:t>
      </w:r>
      <w:r w:rsidRPr="00DA71B9">
        <w:rPr>
          <w:rFonts w:eastAsia="Calibri"/>
          <w:sz w:val="28"/>
          <w:szCs w:val="28"/>
        </w:rPr>
        <w:t xml:space="preserve"> КФХ </w:t>
      </w:r>
      <w:r>
        <w:rPr>
          <w:rFonts w:eastAsia="Calibri"/>
          <w:sz w:val="28"/>
          <w:szCs w:val="28"/>
        </w:rPr>
        <w:t>«</w:t>
      </w:r>
      <w:r w:rsidRPr="00DA71B9">
        <w:rPr>
          <w:rFonts w:eastAsia="Calibri"/>
          <w:sz w:val="28"/>
          <w:szCs w:val="28"/>
        </w:rPr>
        <w:t>Тюков В.Ю.</w:t>
      </w:r>
      <w:r>
        <w:rPr>
          <w:rFonts w:eastAsia="Calibri"/>
          <w:sz w:val="28"/>
          <w:szCs w:val="28"/>
        </w:rPr>
        <w:t>»;</w:t>
      </w:r>
      <w:r w:rsidRPr="00DA71B9">
        <w:rPr>
          <w:rFonts w:eastAsia="Calibri"/>
          <w:sz w:val="28"/>
          <w:szCs w:val="28"/>
        </w:rPr>
        <w:t xml:space="preserve"> КФХ </w:t>
      </w:r>
      <w:r>
        <w:rPr>
          <w:rFonts w:eastAsia="Calibri"/>
          <w:sz w:val="28"/>
          <w:szCs w:val="28"/>
        </w:rPr>
        <w:t>«</w:t>
      </w:r>
      <w:r w:rsidRPr="00DA71B9">
        <w:rPr>
          <w:rFonts w:eastAsia="Calibri"/>
          <w:sz w:val="28"/>
          <w:szCs w:val="28"/>
        </w:rPr>
        <w:t>Магонов В.Г.</w:t>
      </w:r>
      <w:r>
        <w:rPr>
          <w:rFonts w:eastAsia="Calibri"/>
          <w:sz w:val="28"/>
          <w:szCs w:val="28"/>
        </w:rPr>
        <w:t>».</w:t>
      </w:r>
    </w:p>
    <w:p w:rsidR="00E31F09" w:rsidRDefault="00DE498C" w:rsidP="00DE498C">
      <w:pPr>
        <w:tabs>
          <w:tab w:val="left" w:pos="10080"/>
        </w:tabs>
        <w:ind w:firstLine="709"/>
        <w:jc w:val="both"/>
        <w:rPr>
          <w:sz w:val="28"/>
          <w:szCs w:val="28"/>
        </w:rPr>
      </w:pPr>
      <w:r w:rsidRPr="003D5EB1">
        <w:rPr>
          <w:bCs/>
          <w:sz w:val="28"/>
          <w:szCs w:val="28"/>
        </w:rPr>
        <w:t>В рамках реализации мероприяти</w:t>
      </w:r>
      <w:r w:rsidR="00E31F09">
        <w:rPr>
          <w:bCs/>
          <w:sz w:val="28"/>
          <w:szCs w:val="28"/>
        </w:rPr>
        <w:t>й</w:t>
      </w:r>
      <w:r w:rsidRPr="003D5EB1">
        <w:rPr>
          <w:bCs/>
          <w:sz w:val="28"/>
          <w:szCs w:val="28"/>
        </w:rPr>
        <w:t xml:space="preserve"> программы </w:t>
      </w:r>
      <w:r w:rsidR="00E31F09">
        <w:rPr>
          <w:bCs/>
          <w:sz w:val="28"/>
          <w:szCs w:val="28"/>
        </w:rPr>
        <w:t xml:space="preserve">в 2015 году Комитетом по экономике </w:t>
      </w:r>
      <w:r w:rsidRPr="003D5EB1">
        <w:rPr>
          <w:sz w:val="28"/>
          <w:szCs w:val="28"/>
        </w:rPr>
        <w:t>проводился конкурс по поддержке начинающих – гранты начинающим н</w:t>
      </w:r>
      <w:r w:rsidR="00E31F09">
        <w:rPr>
          <w:sz w:val="28"/>
          <w:szCs w:val="28"/>
        </w:rPr>
        <w:t xml:space="preserve">а создание собственного бизнеса, в результате которого </w:t>
      </w:r>
      <w:r w:rsidRPr="003D5EB1">
        <w:rPr>
          <w:sz w:val="28"/>
          <w:szCs w:val="28"/>
        </w:rPr>
        <w:t xml:space="preserve">финансовую поддержку получили 2 индивидуальных предпринимателя, занятых в сфере торговли,  на создание собственного бизнеса на общую сумму 600 тыс. рублей, из них средства местного бюджета – 30,0 тыс. руб. </w:t>
      </w:r>
    </w:p>
    <w:p w:rsidR="00E31F09" w:rsidRDefault="00DE498C" w:rsidP="00E31F09">
      <w:pPr>
        <w:tabs>
          <w:tab w:val="left" w:pos="10080"/>
        </w:tabs>
        <w:ind w:firstLine="709"/>
        <w:jc w:val="both"/>
        <w:rPr>
          <w:sz w:val="28"/>
          <w:szCs w:val="28"/>
        </w:rPr>
      </w:pPr>
      <w:r w:rsidRPr="003D5EB1">
        <w:rPr>
          <w:bCs/>
          <w:sz w:val="28"/>
          <w:szCs w:val="28"/>
        </w:rPr>
        <w:t>П</w:t>
      </w:r>
      <w:r w:rsidRPr="003D5EB1">
        <w:rPr>
          <w:sz w:val="28"/>
          <w:szCs w:val="28"/>
        </w:rPr>
        <w:t xml:space="preserve">обедителями данного конкурса </w:t>
      </w:r>
      <w:r w:rsidRPr="003D5EB1">
        <w:rPr>
          <w:bCs/>
          <w:sz w:val="28"/>
          <w:szCs w:val="28"/>
        </w:rPr>
        <w:t>стали: ИП Корецкая Р.Н.</w:t>
      </w:r>
      <w:r w:rsidR="00E31F09">
        <w:rPr>
          <w:bCs/>
          <w:sz w:val="28"/>
          <w:szCs w:val="28"/>
        </w:rPr>
        <w:t>;</w:t>
      </w:r>
      <w:r w:rsidRPr="003D5EB1">
        <w:rPr>
          <w:bCs/>
          <w:sz w:val="28"/>
          <w:szCs w:val="28"/>
        </w:rPr>
        <w:t xml:space="preserve"> ИП Гущина Г.М.</w:t>
      </w:r>
      <w:r w:rsidR="00E31F09">
        <w:rPr>
          <w:sz w:val="28"/>
          <w:szCs w:val="28"/>
        </w:rPr>
        <w:t xml:space="preserve"> </w:t>
      </w:r>
      <w:r w:rsidRPr="003D5EB1">
        <w:rPr>
          <w:sz w:val="28"/>
          <w:szCs w:val="28"/>
        </w:rPr>
        <w:t>В</w:t>
      </w:r>
      <w:r w:rsidRPr="003D5EB1">
        <w:rPr>
          <w:bCs/>
          <w:sz w:val="28"/>
          <w:szCs w:val="28"/>
        </w:rPr>
        <w:t xml:space="preserve">ыделенная субсидия в размере по 300 тыс. руб. будет направлена на приобретение торгового оборудования и товаров повседневного спроса для магазинов расположенных на территории Икейского </w:t>
      </w:r>
      <w:r w:rsidR="00E31F09">
        <w:rPr>
          <w:bCs/>
          <w:sz w:val="28"/>
          <w:szCs w:val="28"/>
        </w:rPr>
        <w:t>и Котикского сельских поселений.</w:t>
      </w:r>
    </w:p>
    <w:p w:rsidR="00E31F09" w:rsidRDefault="00E31F09" w:rsidP="00E31F09">
      <w:pPr>
        <w:tabs>
          <w:tab w:val="left" w:pos="10080"/>
        </w:tabs>
        <w:ind w:firstLine="709"/>
        <w:jc w:val="both"/>
        <w:rPr>
          <w:sz w:val="28"/>
          <w:szCs w:val="28"/>
        </w:rPr>
      </w:pPr>
      <w:r>
        <w:rPr>
          <w:sz w:val="28"/>
          <w:szCs w:val="28"/>
        </w:rPr>
        <w:t>П</w:t>
      </w:r>
      <w:r w:rsidR="00DE498C" w:rsidRPr="003D5EB1">
        <w:rPr>
          <w:sz w:val="28"/>
          <w:szCs w:val="28"/>
        </w:rPr>
        <w:t xml:space="preserve">роводилась разъяснительная работа с СМСП, направленная на привлечение их к участию в областных программах, конкурсах, выставках, ярмарках. </w:t>
      </w:r>
      <w:r>
        <w:rPr>
          <w:sz w:val="28"/>
          <w:szCs w:val="28"/>
        </w:rPr>
        <w:t>В результате данной работы</w:t>
      </w:r>
      <w:r w:rsidR="00DE498C" w:rsidRPr="003D5EB1">
        <w:rPr>
          <w:sz w:val="28"/>
          <w:szCs w:val="28"/>
        </w:rPr>
        <w:t xml:space="preserve"> в</w:t>
      </w:r>
      <w:r w:rsidR="00DE498C" w:rsidRPr="003D5EB1">
        <w:rPr>
          <w:color w:val="000000"/>
          <w:sz w:val="28"/>
          <w:szCs w:val="28"/>
        </w:rPr>
        <w:t xml:space="preserve"> 2015 году была получена субсидия на возмещение части затрат на приобретение производственного оборудования из средств федерального и областного бюджетов ИП Капленко Н.Н. (с.</w:t>
      </w:r>
      <w:r w:rsidR="000D4816">
        <w:rPr>
          <w:color w:val="000000"/>
          <w:sz w:val="28"/>
          <w:szCs w:val="28"/>
        </w:rPr>
        <w:t xml:space="preserve"> </w:t>
      </w:r>
      <w:r w:rsidR="00DE498C" w:rsidRPr="003D5EB1">
        <w:rPr>
          <w:color w:val="000000"/>
          <w:sz w:val="28"/>
          <w:szCs w:val="28"/>
        </w:rPr>
        <w:t>Алгатуй) – 2322 тыс. руб., ООО «Тулунский мясной двор» - 423,1 тыс. руб.</w:t>
      </w:r>
    </w:p>
    <w:p w:rsidR="00D56CC3" w:rsidRDefault="00E31F09" w:rsidP="00D56CC3">
      <w:pPr>
        <w:tabs>
          <w:tab w:val="left" w:pos="10080"/>
        </w:tabs>
        <w:ind w:firstLine="709"/>
        <w:jc w:val="both"/>
        <w:rPr>
          <w:sz w:val="28"/>
          <w:szCs w:val="28"/>
        </w:rPr>
      </w:pPr>
      <w:r>
        <w:rPr>
          <w:sz w:val="28"/>
          <w:szCs w:val="28"/>
        </w:rPr>
        <w:t>В</w:t>
      </w:r>
      <w:r w:rsidR="00DE498C" w:rsidRPr="003D5EB1">
        <w:rPr>
          <w:color w:val="000000"/>
          <w:sz w:val="28"/>
          <w:szCs w:val="28"/>
        </w:rPr>
        <w:t xml:space="preserve"> сентябре месяце традиционно на территории МКУК «Межпоселенческий дворец культуры «Прометей»» проведена</w:t>
      </w:r>
      <w:r w:rsidR="00DE498C" w:rsidRPr="003D5EB1">
        <w:rPr>
          <w:sz w:val="28"/>
          <w:szCs w:val="28"/>
        </w:rPr>
        <w:t xml:space="preserve"> сельскохозяйственная праздничная ярмарка «Районный разгуляй» с участием торговых организаций, предприятий, занимающихся переработкой с/х продукции (ООО «Хлебоприёмное предприятие»), индивидуальных предпринимателей, осуществляющих свою деятельность в сфере торговли и общественного питания», и кре</w:t>
      </w:r>
      <w:r w:rsidR="00D56CC3">
        <w:rPr>
          <w:sz w:val="28"/>
          <w:szCs w:val="28"/>
        </w:rPr>
        <w:t>стьянских (фермерских) хозяйств.</w:t>
      </w:r>
    </w:p>
    <w:p w:rsidR="0068556F" w:rsidRPr="00DA71B9" w:rsidRDefault="0068556F" w:rsidP="0068556F">
      <w:pPr>
        <w:tabs>
          <w:tab w:val="left" w:pos="900"/>
        </w:tabs>
        <w:ind w:firstLine="709"/>
        <w:jc w:val="both"/>
        <w:rPr>
          <w:rStyle w:val="apple-converted-space"/>
          <w:color w:val="000000"/>
          <w:sz w:val="28"/>
          <w:szCs w:val="28"/>
        </w:rPr>
      </w:pPr>
      <w:r>
        <w:rPr>
          <w:sz w:val="28"/>
          <w:szCs w:val="28"/>
        </w:rPr>
        <w:t xml:space="preserve">18 ноября </w:t>
      </w:r>
      <w:r w:rsidRPr="00DA71B9">
        <w:rPr>
          <w:sz w:val="28"/>
          <w:szCs w:val="28"/>
        </w:rPr>
        <w:t xml:space="preserve">Комитетом по экономике администрации </w:t>
      </w:r>
      <w:r>
        <w:rPr>
          <w:sz w:val="28"/>
          <w:szCs w:val="28"/>
        </w:rPr>
        <w:t xml:space="preserve">Тулунского муниципального </w:t>
      </w:r>
      <w:r w:rsidRPr="00DA71B9">
        <w:rPr>
          <w:sz w:val="28"/>
          <w:szCs w:val="28"/>
        </w:rPr>
        <w:t>района</w:t>
      </w:r>
      <w:r>
        <w:rPr>
          <w:sz w:val="28"/>
          <w:szCs w:val="28"/>
        </w:rPr>
        <w:t xml:space="preserve"> (далее - Комитет по экономике)</w:t>
      </w:r>
      <w:r w:rsidRPr="00DA71B9">
        <w:rPr>
          <w:sz w:val="28"/>
          <w:szCs w:val="28"/>
        </w:rPr>
        <w:t xml:space="preserve"> был организован и проведен однодневный  бесплатный обучающий семинар для СМСП.</w:t>
      </w:r>
      <w:r>
        <w:rPr>
          <w:color w:val="000000"/>
          <w:sz w:val="28"/>
          <w:szCs w:val="28"/>
        </w:rPr>
        <w:t xml:space="preserve"> </w:t>
      </w:r>
      <w:r w:rsidRPr="00DA71B9">
        <w:rPr>
          <w:color w:val="000000"/>
          <w:sz w:val="28"/>
          <w:szCs w:val="28"/>
        </w:rPr>
        <w:t>Специалистами Центра поддержки субъектов малого и среднего предпринимательства в Иркутской области и Иркутского областного гарантийного фонда доведена до слушателей система государственной поддержки малого и среднего предпринимательства в Иркутской области. Свою помощь в оказании услуг предпринимательской деятельности предложила МКУК «Межпоселенческая</w:t>
      </w:r>
      <w:r>
        <w:rPr>
          <w:color w:val="000000"/>
          <w:sz w:val="28"/>
          <w:szCs w:val="28"/>
        </w:rPr>
        <w:t xml:space="preserve"> </w:t>
      </w:r>
      <w:r w:rsidRPr="00DA71B9">
        <w:rPr>
          <w:color w:val="000000"/>
          <w:sz w:val="28"/>
          <w:szCs w:val="28"/>
        </w:rPr>
        <w:t>центральная библиотека имени Г.С. Виноградова», общественный представитель уполномоченного по защите прав предпринимателей в Иркутской области в Тулунском районе Абросимова Л. С. Были освещены важные вопросы, вступающие в силу в 2016 году: изменения в налоговом и пенсионном законодательстве; об обороте алкогольной продукции, пива и пивных напитков; об организации работы по обеспечению доступности для инвалидов объектов и услуг. Рассмотрены вопросы о нарушениях трудового законодательства СМСП и моменты ведения документации по охране труда.</w:t>
      </w:r>
      <w:r w:rsidRPr="00DA71B9">
        <w:rPr>
          <w:rStyle w:val="apple-converted-space"/>
          <w:color w:val="000000"/>
          <w:sz w:val="28"/>
          <w:szCs w:val="28"/>
        </w:rPr>
        <w:t> </w:t>
      </w:r>
    </w:p>
    <w:p w:rsidR="0068556F" w:rsidRPr="0068556F" w:rsidRDefault="0068556F" w:rsidP="0068556F">
      <w:pPr>
        <w:tabs>
          <w:tab w:val="left" w:pos="900"/>
        </w:tabs>
        <w:ind w:firstLine="709"/>
        <w:jc w:val="both"/>
        <w:rPr>
          <w:sz w:val="28"/>
          <w:szCs w:val="28"/>
        </w:rPr>
      </w:pPr>
      <w:r w:rsidRPr="0068556F">
        <w:rPr>
          <w:rStyle w:val="apple-converted-space"/>
          <w:sz w:val="28"/>
          <w:szCs w:val="28"/>
        </w:rPr>
        <w:t>В 2015 году прошли курсы повышения квалификации руководители с/х организаций и главы крестьянских (фермерских) хозяйств в количестве 36 человек.</w:t>
      </w:r>
    </w:p>
    <w:p w:rsidR="00E31F09" w:rsidRPr="0068556F" w:rsidRDefault="00E31F09" w:rsidP="00DE498C">
      <w:pPr>
        <w:tabs>
          <w:tab w:val="left" w:pos="900"/>
        </w:tabs>
        <w:ind w:firstLine="709"/>
        <w:jc w:val="both"/>
        <w:rPr>
          <w:sz w:val="28"/>
          <w:szCs w:val="28"/>
        </w:rPr>
      </w:pPr>
      <w:r>
        <w:rPr>
          <w:sz w:val="28"/>
          <w:szCs w:val="28"/>
        </w:rPr>
        <w:t>В 2015 году Комитетом по экономике было организовано и проведено два заседания Совета по развитию малого и среднего предпринимательства на территории Тулунского муниципального района</w:t>
      </w:r>
      <w:r w:rsidR="0068556F">
        <w:rPr>
          <w:sz w:val="28"/>
          <w:szCs w:val="28"/>
        </w:rPr>
        <w:t xml:space="preserve"> (далее – Совет)</w:t>
      </w:r>
      <w:r>
        <w:rPr>
          <w:sz w:val="28"/>
          <w:szCs w:val="28"/>
        </w:rPr>
        <w:t xml:space="preserve">, на которых были рассмотрены </w:t>
      </w:r>
      <w:r w:rsidRPr="0068556F">
        <w:rPr>
          <w:sz w:val="28"/>
          <w:szCs w:val="28"/>
        </w:rPr>
        <w:t>следующие вопросы:</w:t>
      </w:r>
    </w:p>
    <w:p w:rsidR="00E31F09" w:rsidRPr="0068556F" w:rsidRDefault="0068556F" w:rsidP="00DE498C">
      <w:pPr>
        <w:tabs>
          <w:tab w:val="left" w:pos="900"/>
        </w:tabs>
        <w:ind w:firstLine="709"/>
        <w:jc w:val="both"/>
        <w:rPr>
          <w:sz w:val="28"/>
          <w:szCs w:val="28"/>
        </w:rPr>
      </w:pPr>
      <w:r w:rsidRPr="0068556F">
        <w:rPr>
          <w:sz w:val="28"/>
          <w:szCs w:val="28"/>
        </w:rPr>
        <w:t>- о</w:t>
      </w:r>
      <w:r w:rsidR="00D56CC3" w:rsidRPr="0068556F">
        <w:rPr>
          <w:sz w:val="28"/>
          <w:szCs w:val="28"/>
        </w:rPr>
        <w:t>тчёт о развитии субъектов малого и среднего предпринимательства, занятых в сельском хозяйстве, за 2014 год с указанием проблем, сдерживающих их развитие, и путей решения данных проблем</w:t>
      </w:r>
      <w:r>
        <w:rPr>
          <w:sz w:val="28"/>
          <w:szCs w:val="28"/>
        </w:rPr>
        <w:t>;</w:t>
      </w:r>
      <w:r w:rsidR="00D56CC3" w:rsidRPr="0068556F">
        <w:rPr>
          <w:sz w:val="28"/>
          <w:szCs w:val="28"/>
        </w:rPr>
        <w:t xml:space="preserve">  </w:t>
      </w:r>
    </w:p>
    <w:p w:rsidR="00D56CC3" w:rsidRPr="0068556F" w:rsidRDefault="0068556F" w:rsidP="00DE498C">
      <w:pPr>
        <w:tabs>
          <w:tab w:val="left" w:pos="900"/>
        </w:tabs>
        <w:ind w:firstLine="709"/>
        <w:jc w:val="both"/>
        <w:rPr>
          <w:sz w:val="28"/>
          <w:szCs w:val="28"/>
        </w:rPr>
      </w:pPr>
      <w:r>
        <w:rPr>
          <w:sz w:val="28"/>
          <w:szCs w:val="28"/>
        </w:rPr>
        <w:t>- о</w:t>
      </w:r>
      <w:r w:rsidR="00D56CC3" w:rsidRPr="0068556F">
        <w:rPr>
          <w:sz w:val="28"/>
          <w:szCs w:val="28"/>
        </w:rPr>
        <w:t>тчёт о развитии субъектов малого и среднего предпринимательства, оказывающих услуги в сфере коммунального хозяйства и жилищного фонда, за 2014 год с указанием проблем, сдерживающих их развитие, и путей решения данных проблем</w:t>
      </w:r>
      <w:r>
        <w:rPr>
          <w:sz w:val="28"/>
          <w:szCs w:val="28"/>
        </w:rPr>
        <w:t>;</w:t>
      </w:r>
    </w:p>
    <w:p w:rsidR="0068556F" w:rsidRDefault="0068556F" w:rsidP="00DE498C">
      <w:pPr>
        <w:tabs>
          <w:tab w:val="left" w:pos="900"/>
        </w:tabs>
        <w:ind w:firstLine="709"/>
        <w:jc w:val="both"/>
        <w:rPr>
          <w:sz w:val="28"/>
          <w:szCs w:val="28"/>
        </w:rPr>
      </w:pPr>
      <w:r>
        <w:rPr>
          <w:sz w:val="28"/>
          <w:szCs w:val="28"/>
        </w:rPr>
        <w:t>- о</w:t>
      </w:r>
      <w:r w:rsidR="00D56CC3" w:rsidRPr="0068556F">
        <w:rPr>
          <w:sz w:val="28"/>
          <w:szCs w:val="28"/>
        </w:rPr>
        <w:t xml:space="preserve"> реализации в 2014 году на территории Тулунского муниципального района положений Федерального закона от 22.07.2008 г</w:t>
      </w:r>
      <w:r>
        <w:rPr>
          <w:sz w:val="28"/>
          <w:szCs w:val="28"/>
        </w:rPr>
        <w:t>.</w:t>
      </w:r>
      <w:r w:rsidR="00D56CC3" w:rsidRPr="0068556F">
        <w:rPr>
          <w:sz w:val="28"/>
          <w:szCs w:val="28"/>
        </w:rPr>
        <w:t xml:space="preserve"> № 159-ФЗ «О</w:t>
      </w:r>
      <w:r w:rsidR="00D56CC3" w:rsidRPr="0068556F">
        <w:rPr>
          <w:rFonts w:eastAsia="Calibri"/>
          <w:sz w:val="28"/>
          <w:szCs w:val="28"/>
        </w:rPr>
        <w:t>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56CC3" w:rsidRPr="0068556F">
        <w:rPr>
          <w:sz w:val="28"/>
          <w:szCs w:val="28"/>
        </w:rPr>
        <w:t>»</w:t>
      </w:r>
      <w:r>
        <w:rPr>
          <w:sz w:val="28"/>
          <w:szCs w:val="28"/>
        </w:rPr>
        <w:t>;</w:t>
      </w:r>
    </w:p>
    <w:p w:rsidR="00D56CC3" w:rsidRPr="0068556F" w:rsidRDefault="0068556F" w:rsidP="00DE498C">
      <w:pPr>
        <w:tabs>
          <w:tab w:val="left" w:pos="900"/>
        </w:tabs>
        <w:ind w:firstLine="709"/>
        <w:jc w:val="both"/>
        <w:rPr>
          <w:sz w:val="28"/>
          <w:szCs w:val="28"/>
        </w:rPr>
      </w:pPr>
      <w:r>
        <w:rPr>
          <w:sz w:val="28"/>
          <w:szCs w:val="28"/>
        </w:rPr>
        <w:t>- о</w:t>
      </w:r>
      <w:r w:rsidR="00D56CC3" w:rsidRPr="0068556F">
        <w:rPr>
          <w:sz w:val="28"/>
          <w:szCs w:val="28"/>
        </w:rPr>
        <w:t>сновные нарушения субъектами малого и среднего предпринимательства, осуществляющими деятельность на территории района, налогового законодательства, выявляемые при осуществл</w:t>
      </w:r>
      <w:r>
        <w:rPr>
          <w:sz w:val="28"/>
          <w:szCs w:val="28"/>
        </w:rPr>
        <w:t>ении проверок налоговым органом;</w:t>
      </w:r>
    </w:p>
    <w:p w:rsidR="00D56CC3" w:rsidRPr="0068556F" w:rsidRDefault="0068556F" w:rsidP="00DE498C">
      <w:pPr>
        <w:tabs>
          <w:tab w:val="left" w:pos="900"/>
        </w:tabs>
        <w:ind w:firstLine="709"/>
        <w:jc w:val="both"/>
        <w:rPr>
          <w:sz w:val="28"/>
          <w:szCs w:val="28"/>
        </w:rPr>
      </w:pPr>
      <w:r>
        <w:rPr>
          <w:sz w:val="28"/>
          <w:szCs w:val="28"/>
        </w:rPr>
        <w:t>- о</w:t>
      </w:r>
      <w:r w:rsidR="00D56CC3" w:rsidRPr="0068556F">
        <w:rPr>
          <w:sz w:val="28"/>
          <w:szCs w:val="28"/>
        </w:rPr>
        <w:t>тчёт о развитии субъектов малого и среднего предпринимательства, занятых в сфере торговли и общественного питания, за 2014 год и 9 месяцев 2015 года с указанием проблем, сдерживающих их развитие, и путей решения данных проблем</w:t>
      </w:r>
      <w:r>
        <w:rPr>
          <w:sz w:val="28"/>
          <w:szCs w:val="28"/>
        </w:rPr>
        <w:t>;</w:t>
      </w:r>
      <w:r w:rsidR="00D56CC3" w:rsidRPr="0068556F">
        <w:rPr>
          <w:sz w:val="28"/>
          <w:szCs w:val="28"/>
        </w:rPr>
        <w:t xml:space="preserve">  </w:t>
      </w:r>
    </w:p>
    <w:p w:rsidR="0068556F" w:rsidRDefault="0068556F" w:rsidP="00DE498C">
      <w:pPr>
        <w:tabs>
          <w:tab w:val="left" w:pos="900"/>
        </w:tabs>
        <w:ind w:firstLine="709"/>
        <w:jc w:val="both"/>
        <w:rPr>
          <w:sz w:val="28"/>
          <w:szCs w:val="28"/>
        </w:rPr>
      </w:pPr>
      <w:r>
        <w:rPr>
          <w:sz w:val="28"/>
          <w:szCs w:val="28"/>
        </w:rPr>
        <w:t>- о</w:t>
      </w:r>
      <w:r w:rsidRPr="0068556F">
        <w:rPr>
          <w:sz w:val="28"/>
          <w:szCs w:val="28"/>
        </w:rPr>
        <w:t xml:space="preserve"> мерах по содействию занятости и созданию новых рабочих мест в сфере малого предпринимательства на территории МО «Тулунский район»</w:t>
      </w:r>
      <w:r>
        <w:rPr>
          <w:sz w:val="28"/>
          <w:szCs w:val="28"/>
        </w:rPr>
        <w:t>;</w:t>
      </w:r>
    </w:p>
    <w:p w:rsidR="0068556F" w:rsidRPr="0068556F" w:rsidRDefault="0068556F" w:rsidP="00DE498C">
      <w:pPr>
        <w:tabs>
          <w:tab w:val="left" w:pos="900"/>
        </w:tabs>
        <w:ind w:firstLine="709"/>
        <w:jc w:val="both"/>
        <w:rPr>
          <w:sz w:val="28"/>
          <w:szCs w:val="28"/>
        </w:rPr>
      </w:pPr>
      <w:r>
        <w:rPr>
          <w:sz w:val="28"/>
          <w:szCs w:val="28"/>
        </w:rPr>
        <w:t>- а</w:t>
      </w:r>
      <w:r w:rsidRPr="0068556F">
        <w:rPr>
          <w:sz w:val="28"/>
          <w:szCs w:val="28"/>
        </w:rPr>
        <w:t>ктуальные вопросы пенсионного страхования в малом и ср</w:t>
      </w:r>
      <w:r>
        <w:rPr>
          <w:sz w:val="28"/>
          <w:szCs w:val="28"/>
        </w:rPr>
        <w:t>еднем бизнесе Тулунского района;</w:t>
      </w:r>
    </w:p>
    <w:p w:rsidR="0068556F" w:rsidRDefault="0068556F" w:rsidP="00DE498C">
      <w:pPr>
        <w:tabs>
          <w:tab w:val="left" w:pos="900"/>
        </w:tabs>
        <w:ind w:firstLine="709"/>
        <w:jc w:val="both"/>
        <w:rPr>
          <w:sz w:val="28"/>
          <w:szCs w:val="28"/>
        </w:rPr>
      </w:pPr>
      <w:r>
        <w:rPr>
          <w:sz w:val="28"/>
          <w:szCs w:val="28"/>
        </w:rPr>
        <w:t>- н</w:t>
      </w:r>
      <w:r w:rsidRPr="0068556F">
        <w:rPr>
          <w:sz w:val="28"/>
          <w:szCs w:val="28"/>
        </w:rPr>
        <w:t xml:space="preserve">овшества в налоговом законодательстве для  субъектов малого и среднего предпринимательства, осуществляющих деятельность </w:t>
      </w:r>
      <w:r>
        <w:rPr>
          <w:sz w:val="28"/>
          <w:szCs w:val="28"/>
        </w:rPr>
        <w:t>на территории Тулунского района;</w:t>
      </w:r>
    </w:p>
    <w:p w:rsidR="00D56CC3" w:rsidRPr="0068556F" w:rsidRDefault="0068556F" w:rsidP="00DE498C">
      <w:pPr>
        <w:tabs>
          <w:tab w:val="left" w:pos="900"/>
        </w:tabs>
        <w:ind w:firstLine="709"/>
        <w:jc w:val="both"/>
        <w:rPr>
          <w:sz w:val="28"/>
          <w:szCs w:val="28"/>
        </w:rPr>
      </w:pPr>
      <w:r>
        <w:rPr>
          <w:sz w:val="28"/>
          <w:szCs w:val="28"/>
        </w:rPr>
        <w:t>- о</w:t>
      </w:r>
      <w:r w:rsidR="00D56CC3" w:rsidRPr="0068556F">
        <w:rPr>
          <w:sz w:val="28"/>
          <w:szCs w:val="28"/>
        </w:rPr>
        <w:t>тчёт</w:t>
      </w:r>
      <w:r>
        <w:rPr>
          <w:sz w:val="28"/>
          <w:szCs w:val="28"/>
        </w:rPr>
        <w:t>ы</w:t>
      </w:r>
      <w:r w:rsidR="00D56CC3" w:rsidRPr="0068556F">
        <w:rPr>
          <w:sz w:val="28"/>
          <w:szCs w:val="28"/>
        </w:rPr>
        <w:t xml:space="preserve"> о выполнении решен</w:t>
      </w:r>
      <w:r>
        <w:rPr>
          <w:sz w:val="28"/>
          <w:szCs w:val="28"/>
        </w:rPr>
        <w:t>ий предыдущего заседания Совета;</w:t>
      </w:r>
    </w:p>
    <w:p w:rsidR="00D56CC3" w:rsidRPr="0068556F" w:rsidRDefault="0068556F" w:rsidP="00DE498C">
      <w:pPr>
        <w:tabs>
          <w:tab w:val="left" w:pos="900"/>
        </w:tabs>
        <w:ind w:firstLine="709"/>
        <w:jc w:val="both"/>
        <w:rPr>
          <w:sz w:val="28"/>
          <w:szCs w:val="28"/>
        </w:rPr>
      </w:pPr>
      <w:r>
        <w:rPr>
          <w:sz w:val="28"/>
          <w:szCs w:val="28"/>
        </w:rPr>
        <w:t>- у</w:t>
      </w:r>
      <w:r w:rsidR="00D56CC3" w:rsidRPr="0068556F">
        <w:rPr>
          <w:sz w:val="28"/>
          <w:szCs w:val="28"/>
        </w:rPr>
        <w:t>тве</w:t>
      </w:r>
      <w:r>
        <w:rPr>
          <w:sz w:val="28"/>
          <w:szCs w:val="28"/>
        </w:rPr>
        <w:t>рждение Плана работы Совета на следующее</w:t>
      </w:r>
      <w:r w:rsidR="00D56CC3" w:rsidRPr="0068556F">
        <w:rPr>
          <w:sz w:val="28"/>
          <w:szCs w:val="28"/>
        </w:rPr>
        <w:t xml:space="preserve"> полугодие 2015 года.</w:t>
      </w:r>
    </w:p>
    <w:p w:rsidR="00DE498C" w:rsidRPr="003D5EB1" w:rsidRDefault="00DE498C" w:rsidP="00DE498C">
      <w:pPr>
        <w:ind w:firstLine="709"/>
        <w:contextualSpacing/>
        <w:jc w:val="both"/>
        <w:rPr>
          <w:color w:val="000000"/>
          <w:sz w:val="28"/>
          <w:szCs w:val="28"/>
        </w:rPr>
      </w:pPr>
      <w:r w:rsidRPr="003D5EB1">
        <w:rPr>
          <w:color w:val="000000"/>
          <w:sz w:val="28"/>
          <w:szCs w:val="28"/>
        </w:rPr>
        <w:t>В  июне 2015 года организовано участие СМСП в сельских спортивных играх. 11 организаций СМСП предоставили свои команды для участия в данных играх.</w:t>
      </w:r>
    </w:p>
    <w:p w:rsidR="00DE498C" w:rsidRDefault="00DE498C" w:rsidP="00DE498C">
      <w:pPr>
        <w:ind w:firstLine="709"/>
        <w:contextualSpacing/>
        <w:jc w:val="both"/>
        <w:rPr>
          <w:sz w:val="28"/>
          <w:szCs w:val="28"/>
        </w:rPr>
      </w:pPr>
      <w:r w:rsidRPr="003D5EB1">
        <w:rPr>
          <w:sz w:val="28"/>
          <w:szCs w:val="28"/>
        </w:rPr>
        <w:t xml:space="preserve">В 4 квартале 2015 года Комитетом по экономике </w:t>
      </w:r>
      <w:r w:rsidR="000D4816">
        <w:rPr>
          <w:sz w:val="28"/>
          <w:szCs w:val="28"/>
        </w:rPr>
        <w:t xml:space="preserve">администрации района </w:t>
      </w:r>
      <w:r w:rsidRPr="003D5EB1">
        <w:rPr>
          <w:sz w:val="28"/>
          <w:szCs w:val="28"/>
        </w:rPr>
        <w:t>организовано участие СМСП в бесплатных семинарах в форме вебинаров по актуальным вопросам предпринимательской деятельности.</w:t>
      </w:r>
    </w:p>
    <w:p w:rsidR="0068556F" w:rsidRPr="00DA71B9" w:rsidRDefault="0068556F" w:rsidP="0068556F">
      <w:pPr>
        <w:ind w:firstLine="709"/>
        <w:contextualSpacing/>
        <w:jc w:val="both"/>
        <w:rPr>
          <w:color w:val="000000"/>
          <w:sz w:val="28"/>
          <w:szCs w:val="28"/>
        </w:rPr>
      </w:pPr>
      <w:r>
        <w:rPr>
          <w:color w:val="000000"/>
          <w:sz w:val="28"/>
          <w:szCs w:val="28"/>
        </w:rPr>
        <w:t xml:space="preserve">Также </w:t>
      </w:r>
      <w:r w:rsidRPr="00DA71B9">
        <w:rPr>
          <w:color w:val="000000"/>
          <w:sz w:val="28"/>
          <w:szCs w:val="28"/>
        </w:rPr>
        <w:t xml:space="preserve">Администрацией района проводилась </w:t>
      </w:r>
      <w:r>
        <w:rPr>
          <w:color w:val="000000"/>
          <w:sz w:val="28"/>
          <w:szCs w:val="28"/>
        </w:rPr>
        <w:t xml:space="preserve">большая </w:t>
      </w:r>
      <w:r w:rsidRPr="00DA71B9">
        <w:rPr>
          <w:color w:val="000000"/>
          <w:sz w:val="28"/>
          <w:szCs w:val="28"/>
        </w:rPr>
        <w:t xml:space="preserve">работа по информированию СМСП, осуществляющих деятельность на территории района, путём размещения различной информации и муниципальных правовых актов </w:t>
      </w:r>
      <w:r>
        <w:rPr>
          <w:color w:val="000000"/>
          <w:sz w:val="28"/>
          <w:szCs w:val="28"/>
        </w:rPr>
        <w:t xml:space="preserve">органов местного самоуправления </w:t>
      </w:r>
      <w:r w:rsidRPr="00DA71B9">
        <w:rPr>
          <w:color w:val="000000"/>
          <w:sz w:val="28"/>
          <w:szCs w:val="28"/>
        </w:rPr>
        <w:t>Тулунского муниципального района в средствах массовой информации</w:t>
      </w:r>
      <w:r>
        <w:rPr>
          <w:color w:val="000000"/>
          <w:sz w:val="28"/>
          <w:szCs w:val="28"/>
        </w:rPr>
        <w:t>.</w:t>
      </w:r>
    </w:p>
    <w:p w:rsidR="00DB6143" w:rsidRPr="0087793F" w:rsidRDefault="00446F8B" w:rsidP="0090589D">
      <w:pPr>
        <w:tabs>
          <w:tab w:val="left" w:pos="900"/>
        </w:tabs>
        <w:ind w:firstLine="709"/>
        <w:jc w:val="both"/>
        <w:rPr>
          <w:sz w:val="28"/>
          <w:szCs w:val="28"/>
        </w:rPr>
      </w:pPr>
      <w:r>
        <w:rPr>
          <w:sz w:val="28"/>
          <w:szCs w:val="28"/>
        </w:rPr>
        <w:t xml:space="preserve">В течение </w:t>
      </w:r>
      <w:r w:rsidR="00DB6143" w:rsidRPr="0087793F">
        <w:rPr>
          <w:sz w:val="28"/>
          <w:szCs w:val="28"/>
        </w:rPr>
        <w:t>2015 год</w:t>
      </w:r>
      <w:r>
        <w:rPr>
          <w:sz w:val="28"/>
          <w:szCs w:val="28"/>
        </w:rPr>
        <w:t>а</w:t>
      </w:r>
      <w:r w:rsidR="00DB6143" w:rsidRPr="0087793F">
        <w:rPr>
          <w:sz w:val="28"/>
          <w:szCs w:val="28"/>
        </w:rPr>
        <w:t xml:space="preserve"> на территории района осуществляли свою деятельность 19</w:t>
      </w:r>
      <w:r w:rsidR="00DB6143">
        <w:rPr>
          <w:sz w:val="28"/>
          <w:szCs w:val="28"/>
        </w:rPr>
        <w:t>6 субъектов</w:t>
      </w:r>
      <w:r w:rsidR="00DB6143" w:rsidRPr="0087793F">
        <w:rPr>
          <w:sz w:val="28"/>
          <w:szCs w:val="28"/>
        </w:rPr>
        <w:t xml:space="preserve"> малого и среднего предпринимательства</w:t>
      </w:r>
      <w:r w:rsidR="0090589D">
        <w:rPr>
          <w:sz w:val="28"/>
          <w:szCs w:val="28"/>
        </w:rPr>
        <w:t xml:space="preserve">. </w:t>
      </w:r>
      <w:r w:rsidR="00DB6143" w:rsidRPr="0087793F">
        <w:rPr>
          <w:sz w:val="28"/>
          <w:szCs w:val="28"/>
        </w:rPr>
        <w:t>По сравнению с данными  2014 года количество СМСП возросло</w:t>
      </w:r>
      <w:r w:rsidR="00DB6143">
        <w:rPr>
          <w:sz w:val="28"/>
          <w:szCs w:val="28"/>
        </w:rPr>
        <w:t xml:space="preserve"> на 15</w:t>
      </w:r>
      <w:r w:rsidR="00DB6143" w:rsidRPr="0087793F">
        <w:rPr>
          <w:sz w:val="28"/>
          <w:szCs w:val="28"/>
        </w:rPr>
        <w:t xml:space="preserve"> ед. </w:t>
      </w:r>
    </w:p>
    <w:p w:rsidR="00DB6143" w:rsidRPr="00037DA0" w:rsidRDefault="00DB6143" w:rsidP="00DB6143">
      <w:pPr>
        <w:ind w:firstLine="709"/>
        <w:jc w:val="both"/>
        <w:rPr>
          <w:sz w:val="28"/>
          <w:szCs w:val="28"/>
        </w:rPr>
      </w:pPr>
      <w:r w:rsidRPr="00037DA0">
        <w:rPr>
          <w:sz w:val="28"/>
          <w:szCs w:val="28"/>
        </w:rPr>
        <w:t xml:space="preserve">Объём товарной продукции, произведенный всеми </w:t>
      </w:r>
      <w:r>
        <w:rPr>
          <w:sz w:val="28"/>
          <w:szCs w:val="28"/>
        </w:rPr>
        <w:t>СМСП</w:t>
      </w:r>
      <w:r w:rsidRPr="00037DA0">
        <w:rPr>
          <w:sz w:val="28"/>
          <w:szCs w:val="28"/>
        </w:rPr>
        <w:t xml:space="preserve"> (средние, малые предприятия, КФХ) в действующих ценах, увеличился на 14,0 % по сравнению с </w:t>
      </w:r>
      <w:r>
        <w:rPr>
          <w:sz w:val="28"/>
          <w:szCs w:val="28"/>
        </w:rPr>
        <w:t>2014 годом</w:t>
      </w:r>
      <w:r w:rsidRPr="00037DA0">
        <w:rPr>
          <w:sz w:val="28"/>
          <w:szCs w:val="28"/>
        </w:rPr>
        <w:t xml:space="preserve"> и составил 1231,0 млн. руб. Увеличился объем производства товарной продукции, выполненных работ (услуг) в лесном хозяйстве </w:t>
      </w:r>
      <w:r>
        <w:rPr>
          <w:sz w:val="28"/>
          <w:szCs w:val="28"/>
        </w:rPr>
        <w:t xml:space="preserve">- </w:t>
      </w:r>
      <w:r w:rsidRPr="00037DA0">
        <w:rPr>
          <w:sz w:val="28"/>
          <w:szCs w:val="28"/>
        </w:rPr>
        <w:t>на 43,2</w:t>
      </w:r>
      <w:r w:rsidR="0090589D">
        <w:rPr>
          <w:sz w:val="28"/>
          <w:szCs w:val="28"/>
        </w:rPr>
        <w:t xml:space="preserve"> </w:t>
      </w:r>
      <w:r w:rsidRPr="00037DA0">
        <w:rPr>
          <w:sz w:val="28"/>
          <w:szCs w:val="28"/>
        </w:rPr>
        <w:t>%, в сельском хозяйстве</w:t>
      </w:r>
      <w:r>
        <w:rPr>
          <w:sz w:val="28"/>
          <w:szCs w:val="28"/>
        </w:rPr>
        <w:t xml:space="preserve"> - </w:t>
      </w:r>
      <w:r w:rsidRPr="00037DA0">
        <w:rPr>
          <w:sz w:val="28"/>
          <w:szCs w:val="28"/>
        </w:rPr>
        <w:t>на 10,9 %.</w:t>
      </w:r>
      <w:r w:rsidR="0090589D">
        <w:rPr>
          <w:sz w:val="28"/>
          <w:szCs w:val="28"/>
        </w:rPr>
        <w:t xml:space="preserve"> </w:t>
      </w:r>
      <w:r w:rsidRPr="00037DA0">
        <w:rPr>
          <w:color w:val="000000" w:themeColor="text1"/>
          <w:sz w:val="28"/>
          <w:szCs w:val="28"/>
        </w:rPr>
        <w:t>В общем объеме товарной продукции основную долю 57,3 % занимает сельское хозяйство (с учетом КФХ), 28,3 % - лесное хозяйство. Из общего объёма товарной продукции малыми предприятиями произведено на сумму 619</w:t>
      </w:r>
      <w:r w:rsidR="0090589D">
        <w:rPr>
          <w:color w:val="000000" w:themeColor="text1"/>
          <w:sz w:val="28"/>
          <w:szCs w:val="28"/>
        </w:rPr>
        <w:t>,0 млн. руб.</w:t>
      </w:r>
      <w:r>
        <w:rPr>
          <w:color w:val="000000" w:themeColor="text1"/>
          <w:sz w:val="28"/>
          <w:szCs w:val="28"/>
        </w:rPr>
        <w:t xml:space="preserve">, </w:t>
      </w:r>
      <w:r w:rsidRPr="00037DA0">
        <w:rPr>
          <w:color w:val="000000" w:themeColor="text1"/>
          <w:sz w:val="28"/>
          <w:szCs w:val="28"/>
        </w:rPr>
        <w:t>141,5</w:t>
      </w:r>
      <w:r w:rsidR="0090589D">
        <w:rPr>
          <w:color w:val="000000" w:themeColor="text1"/>
          <w:sz w:val="28"/>
          <w:szCs w:val="28"/>
        </w:rPr>
        <w:t xml:space="preserve"> </w:t>
      </w:r>
      <w:r w:rsidRPr="00037DA0">
        <w:rPr>
          <w:color w:val="000000" w:themeColor="text1"/>
          <w:sz w:val="28"/>
          <w:szCs w:val="28"/>
        </w:rPr>
        <w:t>% к</w:t>
      </w:r>
      <w:r>
        <w:rPr>
          <w:color w:val="000000" w:themeColor="text1"/>
          <w:sz w:val="28"/>
          <w:szCs w:val="28"/>
        </w:rPr>
        <w:t xml:space="preserve"> уровню</w:t>
      </w:r>
      <w:r w:rsidR="00987743">
        <w:rPr>
          <w:color w:val="000000" w:themeColor="text1"/>
          <w:sz w:val="28"/>
          <w:szCs w:val="28"/>
        </w:rPr>
        <w:t xml:space="preserve"> </w:t>
      </w:r>
      <w:r>
        <w:rPr>
          <w:color w:val="000000" w:themeColor="text1"/>
          <w:sz w:val="28"/>
          <w:szCs w:val="28"/>
        </w:rPr>
        <w:t>прошлого года</w:t>
      </w:r>
      <w:r w:rsidRPr="00037DA0">
        <w:rPr>
          <w:sz w:val="28"/>
          <w:szCs w:val="28"/>
        </w:rPr>
        <w:t>.</w:t>
      </w:r>
    </w:p>
    <w:p w:rsidR="00DB6143" w:rsidRPr="00037DA0" w:rsidRDefault="00DB6143" w:rsidP="00DB6143">
      <w:pPr>
        <w:ind w:firstLine="709"/>
        <w:jc w:val="both"/>
        <w:rPr>
          <w:sz w:val="28"/>
          <w:szCs w:val="28"/>
        </w:rPr>
      </w:pPr>
      <w:r w:rsidRPr="00037DA0">
        <w:rPr>
          <w:sz w:val="28"/>
          <w:szCs w:val="28"/>
        </w:rPr>
        <w:t>Выручка от ре</w:t>
      </w:r>
      <w:r>
        <w:rPr>
          <w:sz w:val="28"/>
          <w:szCs w:val="28"/>
        </w:rPr>
        <w:t>ализации товаров (работ, услуг) СМСП</w:t>
      </w:r>
      <w:r w:rsidRPr="00037DA0">
        <w:rPr>
          <w:sz w:val="28"/>
          <w:szCs w:val="28"/>
        </w:rPr>
        <w:t xml:space="preserve"> за 2015год составила 1551,3 млн. руб., что составляет 113,7 % к </w:t>
      </w:r>
      <w:r>
        <w:rPr>
          <w:sz w:val="28"/>
          <w:szCs w:val="28"/>
        </w:rPr>
        <w:t>прошлому году.</w:t>
      </w:r>
    </w:p>
    <w:p w:rsidR="00867DE4" w:rsidRPr="00C52224" w:rsidRDefault="00867DE4" w:rsidP="00D076F8">
      <w:pPr>
        <w:ind w:firstLine="709"/>
        <w:jc w:val="center"/>
        <w:rPr>
          <w:b/>
          <w:i/>
          <w:color w:val="000000" w:themeColor="text1"/>
          <w:sz w:val="28"/>
          <w:szCs w:val="28"/>
        </w:rPr>
      </w:pPr>
    </w:p>
    <w:p w:rsidR="009C075C" w:rsidRPr="00D076F8" w:rsidRDefault="009C075C" w:rsidP="00D076F8">
      <w:pPr>
        <w:ind w:firstLine="709"/>
        <w:jc w:val="center"/>
        <w:rPr>
          <w:b/>
          <w:i/>
          <w:color w:val="000000" w:themeColor="text1"/>
          <w:sz w:val="28"/>
          <w:szCs w:val="28"/>
        </w:rPr>
      </w:pPr>
      <w:r w:rsidRPr="00D076F8">
        <w:rPr>
          <w:b/>
          <w:i/>
          <w:color w:val="000000" w:themeColor="text1"/>
          <w:sz w:val="28"/>
          <w:szCs w:val="28"/>
        </w:rPr>
        <w:t>Оказание поддержки социально-ориентированным</w:t>
      </w:r>
    </w:p>
    <w:p w:rsidR="00C52224" w:rsidRDefault="009C075C" w:rsidP="00D076F8">
      <w:pPr>
        <w:ind w:firstLine="709"/>
        <w:jc w:val="center"/>
        <w:rPr>
          <w:b/>
          <w:i/>
          <w:color w:val="000000" w:themeColor="text1"/>
          <w:sz w:val="28"/>
          <w:szCs w:val="28"/>
        </w:rPr>
      </w:pPr>
      <w:r w:rsidRPr="00D076F8">
        <w:rPr>
          <w:b/>
          <w:i/>
          <w:color w:val="000000" w:themeColor="text1"/>
          <w:sz w:val="28"/>
          <w:szCs w:val="28"/>
        </w:rPr>
        <w:t>некоммерческим организациям</w:t>
      </w:r>
    </w:p>
    <w:p w:rsidR="005D0C4D" w:rsidRPr="00C52224" w:rsidRDefault="005D0C4D" w:rsidP="00D076F8">
      <w:pPr>
        <w:ind w:firstLine="709"/>
        <w:jc w:val="center"/>
        <w:rPr>
          <w:color w:val="000000" w:themeColor="text1"/>
          <w:sz w:val="28"/>
          <w:szCs w:val="28"/>
        </w:rPr>
      </w:pPr>
    </w:p>
    <w:p w:rsidR="00C52224" w:rsidRPr="00C52224" w:rsidRDefault="00C52224" w:rsidP="00C52224">
      <w:pPr>
        <w:ind w:firstLine="709"/>
        <w:jc w:val="both"/>
        <w:rPr>
          <w:sz w:val="28"/>
          <w:szCs w:val="28"/>
        </w:rPr>
      </w:pPr>
      <w:r w:rsidRPr="00C52224">
        <w:rPr>
          <w:sz w:val="28"/>
          <w:szCs w:val="28"/>
        </w:rPr>
        <w:t>На территории Тулунского муниципального района осуществляют свою деятельность следующие некоммерческие объединения и общественные организации:</w:t>
      </w:r>
    </w:p>
    <w:p w:rsidR="00C52224" w:rsidRPr="00C52224" w:rsidRDefault="00C52224" w:rsidP="00C52224">
      <w:pPr>
        <w:ind w:firstLine="709"/>
        <w:jc w:val="both"/>
        <w:rPr>
          <w:sz w:val="28"/>
          <w:szCs w:val="28"/>
        </w:rPr>
      </w:pPr>
      <w:r w:rsidRPr="00C52224">
        <w:rPr>
          <w:sz w:val="28"/>
          <w:szCs w:val="28"/>
        </w:rPr>
        <w:t>- Молодёжная и детская общественная организация «СПЕКТР»;</w:t>
      </w:r>
    </w:p>
    <w:p w:rsidR="00C52224" w:rsidRPr="00C52224" w:rsidRDefault="00C52224" w:rsidP="00C52224">
      <w:pPr>
        <w:ind w:firstLine="709"/>
        <w:jc w:val="both"/>
        <w:rPr>
          <w:sz w:val="28"/>
          <w:szCs w:val="28"/>
        </w:rPr>
      </w:pPr>
      <w:r w:rsidRPr="00C52224">
        <w:rPr>
          <w:sz w:val="28"/>
          <w:szCs w:val="28"/>
        </w:rPr>
        <w:t>- Молодежный парламент Тулунского муниципального района;</w:t>
      </w:r>
    </w:p>
    <w:p w:rsidR="00C52224" w:rsidRPr="00C52224" w:rsidRDefault="00C52224" w:rsidP="00C52224">
      <w:pPr>
        <w:ind w:firstLine="709"/>
        <w:jc w:val="both"/>
        <w:rPr>
          <w:sz w:val="28"/>
          <w:szCs w:val="28"/>
        </w:rPr>
      </w:pPr>
      <w:r w:rsidRPr="00C52224">
        <w:rPr>
          <w:sz w:val="28"/>
          <w:szCs w:val="28"/>
        </w:rPr>
        <w:t>- Совет женщин Тулунского муниципального района;</w:t>
      </w:r>
    </w:p>
    <w:p w:rsidR="00C52224" w:rsidRPr="00C52224" w:rsidRDefault="00C52224" w:rsidP="00C52224">
      <w:pPr>
        <w:ind w:firstLine="709"/>
        <w:jc w:val="both"/>
        <w:rPr>
          <w:sz w:val="28"/>
          <w:szCs w:val="28"/>
        </w:rPr>
      </w:pPr>
      <w:r w:rsidRPr="00C52224">
        <w:rPr>
          <w:sz w:val="28"/>
          <w:szCs w:val="28"/>
        </w:rPr>
        <w:t>- Совет отцов Тулунского муниципального района;</w:t>
      </w:r>
    </w:p>
    <w:p w:rsidR="00C52224" w:rsidRPr="00C52224" w:rsidRDefault="00DF4634" w:rsidP="00C52224">
      <w:pPr>
        <w:ind w:firstLine="709"/>
        <w:jc w:val="both"/>
        <w:rPr>
          <w:sz w:val="28"/>
          <w:szCs w:val="28"/>
        </w:rPr>
      </w:pPr>
      <w:r>
        <w:rPr>
          <w:sz w:val="28"/>
          <w:szCs w:val="28"/>
        </w:rPr>
        <w:t>-</w:t>
      </w:r>
      <w:r w:rsidR="007648FF">
        <w:rPr>
          <w:sz w:val="28"/>
          <w:szCs w:val="28"/>
        </w:rPr>
        <w:t xml:space="preserve"> </w:t>
      </w:r>
      <w:r w:rsidR="00C52224" w:rsidRPr="00C52224">
        <w:rPr>
          <w:sz w:val="28"/>
          <w:szCs w:val="28"/>
        </w:rPr>
        <w:t>Тулунское отделение Иркутской областной общественной организации ветеранов разведки и подразделений специального назначения;</w:t>
      </w:r>
    </w:p>
    <w:p w:rsidR="00C52224" w:rsidRPr="00C52224" w:rsidRDefault="00DF4634" w:rsidP="00C52224">
      <w:pPr>
        <w:ind w:firstLine="709"/>
        <w:jc w:val="both"/>
        <w:rPr>
          <w:sz w:val="28"/>
          <w:szCs w:val="28"/>
        </w:rPr>
      </w:pPr>
      <w:r>
        <w:rPr>
          <w:sz w:val="28"/>
          <w:szCs w:val="28"/>
        </w:rPr>
        <w:t>-</w:t>
      </w:r>
      <w:r w:rsidR="007648FF">
        <w:rPr>
          <w:sz w:val="28"/>
          <w:szCs w:val="28"/>
        </w:rPr>
        <w:t xml:space="preserve"> </w:t>
      </w:r>
      <w:r w:rsidR="00C52224" w:rsidRPr="00C52224">
        <w:rPr>
          <w:sz w:val="28"/>
          <w:szCs w:val="28"/>
        </w:rPr>
        <w:t>Тулунское</w:t>
      </w:r>
      <w:r w:rsidR="00987743">
        <w:rPr>
          <w:sz w:val="28"/>
          <w:szCs w:val="28"/>
        </w:rPr>
        <w:t xml:space="preserve"> </w:t>
      </w:r>
      <w:r w:rsidR="00C52224" w:rsidRPr="00C52224">
        <w:rPr>
          <w:sz w:val="28"/>
          <w:szCs w:val="28"/>
        </w:rPr>
        <w:t>районное отделение общероссийского общественного фонда «Российский детский фонд»;</w:t>
      </w:r>
    </w:p>
    <w:p w:rsidR="00C52224" w:rsidRPr="00C52224" w:rsidRDefault="00C52224" w:rsidP="00C52224">
      <w:pPr>
        <w:ind w:firstLine="709"/>
        <w:jc w:val="both"/>
        <w:rPr>
          <w:sz w:val="28"/>
          <w:szCs w:val="28"/>
        </w:rPr>
      </w:pPr>
      <w:r w:rsidRPr="00C52224">
        <w:rPr>
          <w:sz w:val="28"/>
          <w:szCs w:val="28"/>
        </w:rPr>
        <w:t>- Районный совет ветеранов (пенсионеров) войны, труда, Вооруженных Сил и правоохранительных органов;</w:t>
      </w:r>
    </w:p>
    <w:p w:rsidR="00C52224" w:rsidRPr="00C52224" w:rsidRDefault="00DF4634" w:rsidP="00C52224">
      <w:pPr>
        <w:ind w:firstLine="709"/>
        <w:jc w:val="both"/>
        <w:rPr>
          <w:sz w:val="28"/>
          <w:szCs w:val="28"/>
        </w:rPr>
      </w:pPr>
      <w:r>
        <w:rPr>
          <w:sz w:val="28"/>
          <w:szCs w:val="28"/>
        </w:rPr>
        <w:t>-</w:t>
      </w:r>
      <w:r w:rsidR="007648FF">
        <w:rPr>
          <w:sz w:val="28"/>
          <w:szCs w:val="28"/>
        </w:rPr>
        <w:t xml:space="preserve"> </w:t>
      </w:r>
      <w:r w:rsidR="00C52224" w:rsidRPr="00C52224">
        <w:rPr>
          <w:sz w:val="28"/>
          <w:szCs w:val="28"/>
        </w:rPr>
        <w:t>Тулунское отделение Иркутской областной общественное организации ветеранов Афганистана и участников боевых действий;</w:t>
      </w:r>
    </w:p>
    <w:p w:rsidR="00C52224" w:rsidRPr="00C52224" w:rsidRDefault="00C52224" w:rsidP="00C52224">
      <w:pPr>
        <w:ind w:firstLine="709"/>
        <w:jc w:val="both"/>
        <w:rPr>
          <w:sz w:val="28"/>
          <w:szCs w:val="28"/>
        </w:rPr>
      </w:pPr>
      <w:r w:rsidRPr="00C52224">
        <w:rPr>
          <w:sz w:val="28"/>
          <w:szCs w:val="28"/>
        </w:rPr>
        <w:t>- Общественная организация «Общество слепых города Тулуна»;</w:t>
      </w:r>
    </w:p>
    <w:p w:rsidR="00C52224" w:rsidRPr="00C52224" w:rsidRDefault="00DF4634" w:rsidP="00C52224">
      <w:pPr>
        <w:ind w:firstLine="709"/>
        <w:jc w:val="both"/>
        <w:rPr>
          <w:sz w:val="28"/>
          <w:szCs w:val="28"/>
        </w:rPr>
      </w:pPr>
      <w:r>
        <w:rPr>
          <w:sz w:val="28"/>
          <w:szCs w:val="28"/>
        </w:rPr>
        <w:t>-</w:t>
      </w:r>
      <w:r w:rsidR="007648FF">
        <w:rPr>
          <w:sz w:val="28"/>
          <w:szCs w:val="28"/>
        </w:rPr>
        <w:t xml:space="preserve"> </w:t>
      </w:r>
      <w:r w:rsidR="00C52224" w:rsidRPr="00C52224">
        <w:rPr>
          <w:sz w:val="28"/>
          <w:szCs w:val="28"/>
        </w:rPr>
        <w:t>Тулунское отделение общероссийской общественной организации «Всероссийское общество инвалидов»;</w:t>
      </w:r>
    </w:p>
    <w:p w:rsidR="00C52224" w:rsidRPr="00C52224" w:rsidRDefault="00C52224" w:rsidP="00C52224">
      <w:pPr>
        <w:ind w:firstLine="709"/>
        <w:jc w:val="both"/>
        <w:rPr>
          <w:sz w:val="28"/>
          <w:szCs w:val="28"/>
        </w:rPr>
      </w:pPr>
      <w:r w:rsidRPr="00C52224">
        <w:rPr>
          <w:sz w:val="28"/>
          <w:szCs w:val="28"/>
        </w:rPr>
        <w:t>- Совет солдатских матерей;</w:t>
      </w:r>
    </w:p>
    <w:p w:rsidR="00C52224" w:rsidRPr="00C52224" w:rsidRDefault="00C52224" w:rsidP="00C52224">
      <w:pPr>
        <w:ind w:firstLine="709"/>
        <w:jc w:val="both"/>
        <w:rPr>
          <w:sz w:val="28"/>
          <w:szCs w:val="28"/>
        </w:rPr>
      </w:pPr>
      <w:r w:rsidRPr="00C52224">
        <w:rPr>
          <w:sz w:val="28"/>
          <w:szCs w:val="28"/>
        </w:rPr>
        <w:t>- Некоммерческое партнерство «Союз предпринимателей и промышленников г. Тулуна и Тулунского района»;</w:t>
      </w:r>
    </w:p>
    <w:p w:rsidR="00C52224" w:rsidRPr="00C52224" w:rsidRDefault="00C52224" w:rsidP="00C52224">
      <w:pPr>
        <w:ind w:firstLine="709"/>
        <w:jc w:val="both"/>
        <w:rPr>
          <w:sz w:val="28"/>
          <w:szCs w:val="28"/>
        </w:rPr>
      </w:pPr>
      <w:r w:rsidRPr="00C52224">
        <w:rPr>
          <w:sz w:val="28"/>
          <w:szCs w:val="28"/>
        </w:rPr>
        <w:t>-</w:t>
      </w:r>
      <w:r w:rsidR="007648FF">
        <w:rPr>
          <w:sz w:val="28"/>
          <w:szCs w:val="28"/>
        </w:rPr>
        <w:t xml:space="preserve"> </w:t>
      </w:r>
      <w:r w:rsidRPr="00C52224">
        <w:rPr>
          <w:sz w:val="28"/>
          <w:szCs w:val="28"/>
        </w:rPr>
        <w:t>Тулунское районное отделение Общероссийской общественной организации «Всероссийское добровольное пожарное общество»;</w:t>
      </w:r>
    </w:p>
    <w:p w:rsidR="00C52224" w:rsidRPr="00C52224" w:rsidRDefault="00DF4634" w:rsidP="00C52224">
      <w:pPr>
        <w:ind w:firstLine="709"/>
        <w:jc w:val="both"/>
        <w:rPr>
          <w:sz w:val="28"/>
          <w:szCs w:val="28"/>
        </w:rPr>
      </w:pPr>
      <w:r>
        <w:rPr>
          <w:sz w:val="28"/>
          <w:szCs w:val="28"/>
        </w:rPr>
        <w:t>-</w:t>
      </w:r>
      <w:r w:rsidR="007648FF">
        <w:rPr>
          <w:sz w:val="28"/>
          <w:szCs w:val="28"/>
        </w:rPr>
        <w:t xml:space="preserve"> </w:t>
      </w:r>
      <w:r w:rsidR="00C52224" w:rsidRPr="00C52224">
        <w:rPr>
          <w:sz w:val="28"/>
          <w:szCs w:val="28"/>
        </w:rPr>
        <w:t>Тулунское районное местное отделение Всероссийской партии «Единая Россия».</w:t>
      </w:r>
    </w:p>
    <w:p w:rsidR="00C52224" w:rsidRPr="00C52224" w:rsidRDefault="00C52224" w:rsidP="00C52224">
      <w:pPr>
        <w:ind w:firstLine="709"/>
        <w:jc w:val="both"/>
        <w:rPr>
          <w:sz w:val="28"/>
          <w:szCs w:val="28"/>
        </w:rPr>
      </w:pPr>
      <w:r w:rsidRPr="00C52224">
        <w:rPr>
          <w:sz w:val="28"/>
          <w:szCs w:val="28"/>
        </w:rPr>
        <w:t xml:space="preserve">Также в 2015 году на территории района осуществляли свою деятельность 2 профсоюзные организации: </w:t>
      </w:r>
    </w:p>
    <w:p w:rsidR="00C52224" w:rsidRPr="00C52224" w:rsidRDefault="00C52224" w:rsidP="00C52224">
      <w:pPr>
        <w:ind w:firstLine="709"/>
        <w:jc w:val="both"/>
        <w:rPr>
          <w:sz w:val="28"/>
          <w:szCs w:val="28"/>
        </w:rPr>
      </w:pPr>
      <w:r w:rsidRPr="00C52224">
        <w:rPr>
          <w:sz w:val="28"/>
          <w:szCs w:val="28"/>
        </w:rPr>
        <w:t>- Тулунский районный комитет профсоюза работников народного образования и науки РФ;</w:t>
      </w:r>
    </w:p>
    <w:p w:rsidR="00C52224" w:rsidRPr="00C52224" w:rsidRDefault="00C52224" w:rsidP="00C52224">
      <w:pPr>
        <w:ind w:firstLine="709"/>
        <w:jc w:val="both"/>
        <w:rPr>
          <w:sz w:val="28"/>
          <w:szCs w:val="28"/>
        </w:rPr>
      </w:pPr>
      <w:r w:rsidRPr="00C52224">
        <w:rPr>
          <w:sz w:val="28"/>
          <w:szCs w:val="28"/>
        </w:rPr>
        <w:t>- Первичная профсоюзная организация «Разрез Тулунуголь» Росуглепрофа.</w:t>
      </w:r>
    </w:p>
    <w:p w:rsidR="00C52224" w:rsidRPr="00C52224" w:rsidRDefault="00C52224" w:rsidP="00C52224">
      <w:pPr>
        <w:ind w:firstLine="709"/>
        <w:jc w:val="both"/>
        <w:rPr>
          <w:sz w:val="28"/>
          <w:szCs w:val="28"/>
        </w:rPr>
      </w:pPr>
      <w:r w:rsidRPr="00C52224">
        <w:rPr>
          <w:sz w:val="28"/>
          <w:szCs w:val="28"/>
        </w:rPr>
        <w:t xml:space="preserve">Продолжают свою работу, созданные в 2011 году, два объединения работодателей – «Союз </w:t>
      </w:r>
      <w:r w:rsidR="002F1B47" w:rsidRPr="00C52224">
        <w:rPr>
          <w:sz w:val="28"/>
          <w:szCs w:val="28"/>
        </w:rPr>
        <w:t>сельхоз товаропроизводителей</w:t>
      </w:r>
      <w:r w:rsidR="00987743">
        <w:rPr>
          <w:sz w:val="28"/>
          <w:szCs w:val="28"/>
        </w:rPr>
        <w:t xml:space="preserve"> </w:t>
      </w:r>
      <w:r w:rsidRPr="00C52224">
        <w:rPr>
          <w:sz w:val="28"/>
          <w:szCs w:val="28"/>
        </w:rPr>
        <w:t>Тулунского района» и Районный совет руководителей образовательных учреждений.</w:t>
      </w:r>
    </w:p>
    <w:p w:rsidR="00C52224" w:rsidRPr="00C52224" w:rsidRDefault="00C52224" w:rsidP="00C52224">
      <w:pPr>
        <w:tabs>
          <w:tab w:val="left" w:pos="10080"/>
        </w:tabs>
        <w:ind w:firstLine="709"/>
        <w:jc w:val="both"/>
        <w:rPr>
          <w:sz w:val="28"/>
          <w:szCs w:val="28"/>
        </w:rPr>
      </w:pPr>
      <w:r w:rsidRPr="00C52224">
        <w:rPr>
          <w:sz w:val="28"/>
          <w:szCs w:val="28"/>
        </w:rPr>
        <w:t xml:space="preserve">Администрация </w:t>
      </w:r>
      <w:r w:rsidR="000D4816">
        <w:rPr>
          <w:sz w:val="28"/>
          <w:szCs w:val="28"/>
        </w:rPr>
        <w:t xml:space="preserve">Тулунского муниципального </w:t>
      </w:r>
      <w:r w:rsidRPr="00C52224">
        <w:rPr>
          <w:sz w:val="28"/>
          <w:szCs w:val="28"/>
        </w:rPr>
        <w:t xml:space="preserve">района тесно взаимодействует с данными организациями и оказывает содействие в решении возникающих у них проблем. </w:t>
      </w:r>
    </w:p>
    <w:p w:rsidR="000D4816" w:rsidRDefault="00C52224" w:rsidP="000D4816">
      <w:pPr>
        <w:ind w:firstLine="709"/>
        <w:jc w:val="both"/>
        <w:rPr>
          <w:sz w:val="28"/>
          <w:szCs w:val="28"/>
        </w:rPr>
      </w:pPr>
      <w:r w:rsidRPr="00C52224">
        <w:rPr>
          <w:sz w:val="28"/>
          <w:szCs w:val="28"/>
        </w:rPr>
        <w:t xml:space="preserve">Представители вышеуказанных объединений работодателей и объединений работников (профсоюзов) являются членами </w:t>
      </w:r>
      <w:r w:rsidR="00446F8B">
        <w:rPr>
          <w:sz w:val="28"/>
          <w:szCs w:val="28"/>
        </w:rPr>
        <w:t>т</w:t>
      </w:r>
      <w:r w:rsidRPr="00C52224">
        <w:rPr>
          <w:sz w:val="28"/>
          <w:szCs w:val="28"/>
        </w:rPr>
        <w:t>ерриториальной трехсторонней комиссии по регулированию социально-трудовых отношений в Тулунском муниципальном районе</w:t>
      </w:r>
      <w:r w:rsidR="001E5297">
        <w:rPr>
          <w:sz w:val="28"/>
          <w:szCs w:val="28"/>
        </w:rPr>
        <w:t>.</w:t>
      </w:r>
      <w:r w:rsidR="000D4816">
        <w:rPr>
          <w:sz w:val="28"/>
          <w:szCs w:val="28"/>
        </w:rPr>
        <w:t xml:space="preserve"> </w:t>
      </w:r>
    </w:p>
    <w:p w:rsidR="00C52224" w:rsidRPr="00C52224" w:rsidRDefault="00C52224" w:rsidP="00C52224">
      <w:pPr>
        <w:ind w:firstLine="709"/>
        <w:jc w:val="both"/>
        <w:rPr>
          <w:i/>
          <w:sz w:val="28"/>
          <w:szCs w:val="28"/>
        </w:rPr>
      </w:pPr>
      <w:r w:rsidRPr="00C52224">
        <w:rPr>
          <w:sz w:val="28"/>
          <w:szCs w:val="28"/>
        </w:rPr>
        <w:t xml:space="preserve">Директор НП «Союз предпринимателей и промышленников г. Тулуна и Тулунского района» является членом Совета по развитию малого и среднего предпринимательства на территории Тулунского муниципального района, созданного при </w:t>
      </w:r>
      <w:r w:rsidR="001E5297">
        <w:rPr>
          <w:sz w:val="28"/>
          <w:szCs w:val="28"/>
        </w:rPr>
        <w:t>А</w:t>
      </w:r>
      <w:r w:rsidRPr="00C52224">
        <w:rPr>
          <w:sz w:val="28"/>
          <w:szCs w:val="28"/>
        </w:rPr>
        <w:t>дминистрации района.</w:t>
      </w:r>
      <w:r w:rsidR="006D5FB4">
        <w:rPr>
          <w:sz w:val="28"/>
          <w:szCs w:val="28"/>
        </w:rPr>
        <w:t xml:space="preserve"> </w:t>
      </w:r>
    </w:p>
    <w:p w:rsidR="00C52224" w:rsidRPr="00C52224" w:rsidRDefault="00C52224" w:rsidP="00C52224">
      <w:pPr>
        <w:ind w:firstLine="709"/>
        <w:jc w:val="both"/>
        <w:rPr>
          <w:sz w:val="28"/>
          <w:szCs w:val="28"/>
        </w:rPr>
      </w:pPr>
      <w:r w:rsidRPr="00C52224">
        <w:rPr>
          <w:sz w:val="28"/>
          <w:szCs w:val="28"/>
        </w:rPr>
        <w:t xml:space="preserve">Большая помощь </w:t>
      </w:r>
      <w:r w:rsidR="001E5297">
        <w:rPr>
          <w:sz w:val="28"/>
          <w:szCs w:val="28"/>
        </w:rPr>
        <w:t>А</w:t>
      </w:r>
      <w:r w:rsidRPr="00C52224">
        <w:rPr>
          <w:sz w:val="28"/>
          <w:szCs w:val="28"/>
        </w:rPr>
        <w:t xml:space="preserve">дминистрацией района оказывается районному Совету ветеранов. </w:t>
      </w:r>
    </w:p>
    <w:p w:rsidR="00C52224" w:rsidRPr="00C52224" w:rsidRDefault="00C52224" w:rsidP="00C52224">
      <w:pPr>
        <w:ind w:firstLine="709"/>
        <w:jc w:val="both"/>
        <w:rPr>
          <w:sz w:val="28"/>
          <w:szCs w:val="28"/>
        </w:rPr>
      </w:pPr>
      <w:r w:rsidRPr="00C52224">
        <w:rPr>
          <w:sz w:val="28"/>
          <w:szCs w:val="28"/>
        </w:rPr>
        <w:t xml:space="preserve">В 2015 году для ветеранов Тулунского района были проведены следующие мероприятия: празднование 70 годовщины Дня Победы в Великой Отечественной войне; «День пожилого человека»; «День матери». </w:t>
      </w:r>
    </w:p>
    <w:p w:rsidR="00C52224" w:rsidRPr="00C52224" w:rsidRDefault="00C52224" w:rsidP="00C52224">
      <w:pPr>
        <w:ind w:firstLine="709"/>
        <w:jc w:val="both"/>
        <w:rPr>
          <w:sz w:val="28"/>
          <w:szCs w:val="28"/>
        </w:rPr>
      </w:pPr>
      <w:r w:rsidRPr="00C52224">
        <w:rPr>
          <w:sz w:val="28"/>
          <w:szCs w:val="28"/>
        </w:rPr>
        <w:t>На территории Тулунского района были реализованы проекты</w:t>
      </w:r>
      <w:r w:rsidR="001E5297">
        <w:rPr>
          <w:sz w:val="28"/>
          <w:szCs w:val="28"/>
        </w:rPr>
        <w:t xml:space="preserve"> -</w:t>
      </w:r>
      <w:r w:rsidRPr="00C52224">
        <w:rPr>
          <w:sz w:val="28"/>
          <w:szCs w:val="28"/>
        </w:rPr>
        <w:t xml:space="preserve"> «Помоги ребенку, и ты спасешь мир», «России важен каждый ребенок». Приняли активное участие в областных конкурсах </w:t>
      </w:r>
      <w:r w:rsidR="001E5297">
        <w:rPr>
          <w:sz w:val="28"/>
          <w:szCs w:val="28"/>
        </w:rPr>
        <w:t xml:space="preserve">- </w:t>
      </w:r>
      <w:r w:rsidRPr="00C52224">
        <w:rPr>
          <w:sz w:val="28"/>
          <w:szCs w:val="28"/>
        </w:rPr>
        <w:t xml:space="preserve">«Лучшая сельская усадьба», «Молодая семья», конкурс первичных партийных организаций по патриотическому воспитанию, «Женщина меняющая мир». </w:t>
      </w:r>
    </w:p>
    <w:p w:rsidR="00C52224" w:rsidRPr="00C52224" w:rsidRDefault="00C52224" w:rsidP="00C52224">
      <w:pPr>
        <w:ind w:firstLine="709"/>
        <w:jc w:val="both"/>
        <w:rPr>
          <w:sz w:val="28"/>
          <w:szCs w:val="28"/>
        </w:rPr>
      </w:pPr>
      <w:r w:rsidRPr="00C52224">
        <w:rPr>
          <w:sz w:val="28"/>
          <w:szCs w:val="28"/>
        </w:rPr>
        <w:t xml:space="preserve">Провели ставший уже ежегодным районный конкурс «Лучшее сельское поселение Тулунского района». </w:t>
      </w:r>
    </w:p>
    <w:p w:rsidR="00C52224" w:rsidRPr="00C52224" w:rsidRDefault="00C52224" w:rsidP="00C52224">
      <w:pPr>
        <w:ind w:firstLine="709"/>
        <w:jc w:val="both"/>
        <w:rPr>
          <w:sz w:val="28"/>
          <w:szCs w:val="28"/>
        </w:rPr>
      </w:pPr>
      <w:r w:rsidRPr="00C52224">
        <w:rPr>
          <w:sz w:val="28"/>
          <w:szCs w:val="28"/>
        </w:rPr>
        <w:t>В сентябре 2015 года на территории Азейского сельского поселения был проведен первый районный слет общественных объединений Тулунского муниципального района.</w:t>
      </w:r>
    </w:p>
    <w:p w:rsidR="00C52224" w:rsidRPr="00C52224" w:rsidRDefault="00C52224" w:rsidP="00C52224">
      <w:pPr>
        <w:ind w:firstLine="709"/>
        <w:jc w:val="both"/>
        <w:rPr>
          <w:sz w:val="28"/>
          <w:szCs w:val="28"/>
        </w:rPr>
      </w:pPr>
      <w:r w:rsidRPr="00C52224">
        <w:rPr>
          <w:sz w:val="28"/>
          <w:szCs w:val="28"/>
        </w:rPr>
        <w:t xml:space="preserve">Всем общественным организациям района </w:t>
      </w:r>
      <w:r w:rsidR="001E5297">
        <w:rPr>
          <w:sz w:val="28"/>
          <w:szCs w:val="28"/>
        </w:rPr>
        <w:t>А</w:t>
      </w:r>
      <w:r w:rsidRPr="00C52224">
        <w:rPr>
          <w:sz w:val="28"/>
          <w:szCs w:val="28"/>
        </w:rPr>
        <w:t>дминистрацией района предоставляются помещения для проведения различных мероприятий.</w:t>
      </w:r>
    </w:p>
    <w:p w:rsidR="00EB2A50" w:rsidRPr="007E006C" w:rsidRDefault="00EB2A50" w:rsidP="007E006C">
      <w:pPr>
        <w:ind w:firstLine="709"/>
        <w:jc w:val="both"/>
        <w:rPr>
          <w:b/>
          <w:i/>
          <w:sz w:val="28"/>
          <w:szCs w:val="28"/>
        </w:rPr>
      </w:pPr>
    </w:p>
    <w:p w:rsidR="009C075C" w:rsidRPr="00705C9C" w:rsidRDefault="00FF7C98" w:rsidP="007E006C">
      <w:pPr>
        <w:shd w:val="clear" w:color="auto" w:fill="FFFFFF"/>
        <w:tabs>
          <w:tab w:val="left" w:pos="778"/>
        </w:tabs>
        <w:ind w:firstLine="709"/>
        <w:jc w:val="center"/>
        <w:rPr>
          <w:b/>
          <w:sz w:val="28"/>
          <w:szCs w:val="28"/>
        </w:rPr>
      </w:pPr>
      <w:r>
        <w:rPr>
          <w:b/>
          <w:sz w:val="28"/>
          <w:szCs w:val="28"/>
        </w:rPr>
        <w:t>1.2.</w:t>
      </w:r>
      <w:r w:rsidR="007D4AF6">
        <w:rPr>
          <w:b/>
          <w:sz w:val="28"/>
          <w:szCs w:val="28"/>
        </w:rPr>
        <w:t>30</w:t>
      </w:r>
      <w:r w:rsidR="009C075C" w:rsidRPr="00D076F8">
        <w:rPr>
          <w:b/>
          <w:sz w:val="28"/>
          <w:szCs w:val="28"/>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43CA1" w:rsidRDefault="00543CA1" w:rsidP="007D4AF6">
      <w:pPr>
        <w:shd w:val="clear" w:color="auto" w:fill="FFFFFF"/>
        <w:ind w:firstLine="709"/>
        <w:jc w:val="center"/>
        <w:rPr>
          <w:b/>
          <w:sz w:val="28"/>
          <w:szCs w:val="28"/>
        </w:rPr>
      </w:pPr>
    </w:p>
    <w:p w:rsidR="00361D7B" w:rsidRPr="007D4AF6" w:rsidRDefault="00361D7B" w:rsidP="007D4AF6">
      <w:pPr>
        <w:shd w:val="clear" w:color="auto" w:fill="FFFFFF"/>
        <w:ind w:firstLine="709"/>
        <w:jc w:val="center"/>
        <w:rPr>
          <w:b/>
          <w:sz w:val="28"/>
          <w:szCs w:val="28"/>
        </w:rPr>
      </w:pPr>
      <w:r w:rsidRPr="007D4AF6">
        <w:rPr>
          <w:b/>
          <w:sz w:val="28"/>
          <w:szCs w:val="28"/>
        </w:rPr>
        <w:t>Количество мероприятий календарного плана (районного и межпоселенческого уровня)</w:t>
      </w:r>
    </w:p>
    <w:p w:rsidR="007D4AF6" w:rsidRPr="00B66494" w:rsidRDefault="007D4AF6" w:rsidP="007D4AF6">
      <w:pPr>
        <w:shd w:val="clear" w:color="auto" w:fill="FFFFFF"/>
        <w:ind w:firstLine="709"/>
        <w:jc w:val="center"/>
        <w:rPr>
          <w:b/>
          <w:sz w:val="28"/>
          <w:szCs w:val="28"/>
        </w:rPr>
      </w:pPr>
    </w:p>
    <w:tbl>
      <w:tblPr>
        <w:tblW w:w="10081"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1701"/>
        <w:gridCol w:w="1701"/>
        <w:gridCol w:w="1417"/>
        <w:gridCol w:w="1276"/>
        <w:gridCol w:w="1843"/>
      </w:tblGrid>
      <w:tr w:rsidR="00361D7B" w:rsidRPr="009D1456" w:rsidTr="00446441">
        <w:trPr>
          <w:trHeight w:val="557"/>
          <w:jc w:val="center"/>
        </w:trPr>
        <w:tc>
          <w:tcPr>
            <w:tcW w:w="2143" w:type="dxa"/>
            <w:vMerge w:val="restart"/>
            <w:vAlign w:val="center"/>
          </w:tcPr>
          <w:p w:rsidR="00361D7B" w:rsidRPr="007D4AF6" w:rsidRDefault="00361D7B" w:rsidP="00446441">
            <w:pPr>
              <w:pStyle w:val="a3"/>
              <w:jc w:val="center"/>
              <w:rPr>
                <w:rFonts w:ascii="Times New Roman" w:hAnsi="Times New Roman"/>
                <w:sz w:val="24"/>
                <w:szCs w:val="24"/>
              </w:rPr>
            </w:pPr>
            <w:r w:rsidRPr="007D4AF6">
              <w:rPr>
                <w:rFonts w:ascii="Times New Roman" w:hAnsi="Times New Roman"/>
                <w:sz w:val="24"/>
                <w:szCs w:val="24"/>
              </w:rPr>
              <w:t>Кол-во запланированных/ количество фактически проведённых</w:t>
            </w:r>
          </w:p>
          <w:p w:rsidR="00361D7B" w:rsidRPr="007D4AF6" w:rsidRDefault="00361D7B" w:rsidP="00446441">
            <w:pPr>
              <w:pStyle w:val="a3"/>
              <w:jc w:val="center"/>
              <w:rPr>
                <w:rFonts w:ascii="Times New Roman" w:hAnsi="Times New Roman"/>
                <w:sz w:val="24"/>
                <w:szCs w:val="24"/>
              </w:rPr>
            </w:pPr>
            <w:r w:rsidRPr="007D4AF6">
              <w:rPr>
                <w:rFonts w:ascii="Times New Roman" w:hAnsi="Times New Roman"/>
                <w:sz w:val="24"/>
                <w:szCs w:val="24"/>
              </w:rPr>
              <w:t>мероприятий</w:t>
            </w:r>
          </w:p>
        </w:tc>
        <w:tc>
          <w:tcPr>
            <w:tcW w:w="3402" w:type="dxa"/>
            <w:gridSpan w:val="2"/>
            <w:vAlign w:val="center"/>
          </w:tcPr>
          <w:p w:rsidR="00361D7B" w:rsidRPr="007D4AF6" w:rsidRDefault="00361D7B" w:rsidP="00446441">
            <w:pPr>
              <w:pStyle w:val="a3"/>
              <w:jc w:val="center"/>
              <w:rPr>
                <w:rFonts w:ascii="Times New Roman" w:hAnsi="Times New Roman"/>
                <w:sz w:val="24"/>
                <w:szCs w:val="24"/>
              </w:rPr>
            </w:pPr>
            <w:r w:rsidRPr="007D4AF6">
              <w:rPr>
                <w:rFonts w:ascii="Times New Roman" w:hAnsi="Times New Roman"/>
                <w:sz w:val="24"/>
                <w:szCs w:val="24"/>
              </w:rPr>
              <w:t>Из общего количества</w:t>
            </w:r>
          </w:p>
        </w:tc>
        <w:tc>
          <w:tcPr>
            <w:tcW w:w="2693" w:type="dxa"/>
            <w:gridSpan w:val="2"/>
            <w:vAlign w:val="center"/>
          </w:tcPr>
          <w:p w:rsidR="00361D7B" w:rsidRPr="007D4AF6" w:rsidRDefault="00361D7B" w:rsidP="00446441">
            <w:pPr>
              <w:pStyle w:val="a3"/>
              <w:jc w:val="center"/>
              <w:rPr>
                <w:rFonts w:ascii="Times New Roman" w:hAnsi="Times New Roman"/>
                <w:sz w:val="24"/>
                <w:szCs w:val="24"/>
              </w:rPr>
            </w:pPr>
            <w:r w:rsidRPr="007D4AF6">
              <w:rPr>
                <w:rFonts w:ascii="Times New Roman" w:hAnsi="Times New Roman"/>
                <w:sz w:val="24"/>
                <w:szCs w:val="24"/>
              </w:rPr>
              <w:t>Из общего количества</w:t>
            </w:r>
          </w:p>
        </w:tc>
        <w:tc>
          <w:tcPr>
            <w:tcW w:w="1843" w:type="dxa"/>
            <w:vMerge w:val="restart"/>
            <w:vAlign w:val="center"/>
          </w:tcPr>
          <w:p w:rsidR="00361D7B" w:rsidRPr="007D4AF6" w:rsidRDefault="00361D7B" w:rsidP="00446441">
            <w:pPr>
              <w:pStyle w:val="a3"/>
              <w:jc w:val="center"/>
              <w:rPr>
                <w:rFonts w:ascii="Times New Roman" w:hAnsi="Times New Roman"/>
                <w:sz w:val="24"/>
                <w:szCs w:val="24"/>
              </w:rPr>
            </w:pPr>
            <w:r w:rsidRPr="007D4AF6">
              <w:rPr>
                <w:rFonts w:ascii="Times New Roman" w:hAnsi="Times New Roman"/>
                <w:sz w:val="24"/>
                <w:szCs w:val="24"/>
              </w:rPr>
              <w:t>Финансирование мероприятий за счет средств бюджета</w:t>
            </w:r>
          </w:p>
          <w:p w:rsidR="00361D7B" w:rsidRPr="007D4AF6" w:rsidRDefault="00361D7B" w:rsidP="00446441">
            <w:pPr>
              <w:pStyle w:val="a3"/>
              <w:jc w:val="center"/>
              <w:rPr>
                <w:rFonts w:ascii="Times New Roman" w:hAnsi="Times New Roman"/>
                <w:sz w:val="24"/>
                <w:szCs w:val="24"/>
              </w:rPr>
            </w:pPr>
            <w:r w:rsidRPr="007D4AF6">
              <w:rPr>
                <w:rFonts w:ascii="Times New Roman" w:hAnsi="Times New Roman"/>
                <w:sz w:val="24"/>
                <w:szCs w:val="24"/>
              </w:rPr>
              <w:t>план/факт</w:t>
            </w:r>
          </w:p>
        </w:tc>
      </w:tr>
      <w:tr w:rsidR="00361D7B" w:rsidRPr="009D1456" w:rsidTr="00446441">
        <w:trPr>
          <w:trHeight w:val="1305"/>
          <w:jc w:val="center"/>
        </w:trPr>
        <w:tc>
          <w:tcPr>
            <w:tcW w:w="2143" w:type="dxa"/>
            <w:vMerge/>
            <w:vAlign w:val="center"/>
          </w:tcPr>
          <w:p w:rsidR="00361D7B" w:rsidRPr="007D4AF6" w:rsidRDefault="00361D7B" w:rsidP="00446441">
            <w:pPr>
              <w:pStyle w:val="a3"/>
              <w:jc w:val="center"/>
              <w:rPr>
                <w:rFonts w:ascii="Times New Roman" w:hAnsi="Times New Roman"/>
                <w:sz w:val="24"/>
                <w:szCs w:val="24"/>
              </w:rPr>
            </w:pPr>
          </w:p>
        </w:tc>
        <w:tc>
          <w:tcPr>
            <w:tcW w:w="1701" w:type="dxa"/>
            <w:vAlign w:val="center"/>
          </w:tcPr>
          <w:p w:rsidR="00361D7B" w:rsidRPr="007D4AF6" w:rsidRDefault="00361D7B" w:rsidP="00446441">
            <w:pPr>
              <w:pStyle w:val="a3"/>
              <w:jc w:val="center"/>
              <w:rPr>
                <w:rFonts w:ascii="Times New Roman" w:hAnsi="Times New Roman"/>
                <w:sz w:val="24"/>
                <w:szCs w:val="24"/>
              </w:rPr>
            </w:pPr>
            <w:r w:rsidRPr="007D4AF6">
              <w:rPr>
                <w:rFonts w:ascii="Times New Roman" w:hAnsi="Times New Roman"/>
                <w:sz w:val="24"/>
                <w:szCs w:val="24"/>
              </w:rPr>
              <w:t>Физ.-массовые мероприятия</w:t>
            </w:r>
          </w:p>
        </w:tc>
        <w:tc>
          <w:tcPr>
            <w:tcW w:w="1701" w:type="dxa"/>
            <w:vAlign w:val="center"/>
          </w:tcPr>
          <w:p w:rsidR="00361D7B" w:rsidRPr="007D4AF6" w:rsidRDefault="00361D7B" w:rsidP="00446441">
            <w:pPr>
              <w:pStyle w:val="a3"/>
              <w:jc w:val="center"/>
              <w:rPr>
                <w:rFonts w:ascii="Times New Roman" w:hAnsi="Times New Roman"/>
                <w:sz w:val="24"/>
                <w:szCs w:val="24"/>
              </w:rPr>
            </w:pPr>
            <w:r w:rsidRPr="007D4AF6">
              <w:rPr>
                <w:rFonts w:ascii="Times New Roman" w:hAnsi="Times New Roman"/>
                <w:sz w:val="24"/>
                <w:szCs w:val="24"/>
              </w:rPr>
              <w:t>Спортивные мероприятия</w:t>
            </w:r>
          </w:p>
        </w:tc>
        <w:tc>
          <w:tcPr>
            <w:tcW w:w="1417" w:type="dxa"/>
            <w:vAlign w:val="center"/>
          </w:tcPr>
          <w:p w:rsidR="00361D7B" w:rsidRPr="007D4AF6" w:rsidRDefault="00361D7B" w:rsidP="00446441">
            <w:pPr>
              <w:pStyle w:val="a3"/>
              <w:jc w:val="center"/>
              <w:rPr>
                <w:rFonts w:ascii="Times New Roman" w:hAnsi="Times New Roman"/>
                <w:sz w:val="24"/>
                <w:szCs w:val="24"/>
              </w:rPr>
            </w:pPr>
          </w:p>
          <w:p w:rsidR="00361D7B" w:rsidRPr="007D4AF6" w:rsidRDefault="00361D7B" w:rsidP="00446441">
            <w:pPr>
              <w:pStyle w:val="a3"/>
              <w:jc w:val="center"/>
              <w:rPr>
                <w:rFonts w:ascii="Times New Roman" w:hAnsi="Times New Roman"/>
                <w:sz w:val="24"/>
                <w:szCs w:val="24"/>
              </w:rPr>
            </w:pPr>
            <w:r w:rsidRPr="007D4AF6">
              <w:rPr>
                <w:rFonts w:ascii="Times New Roman" w:hAnsi="Times New Roman"/>
                <w:sz w:val="24"/>
                <w:szCs w:val="24"/>
              </w:rPr>
              <w:t>Для детей</w:t>
            </w:r>
          </w:p>
        </w:tc>
        <w:tc>
          <w:tcPr>
            <w:tcW w:w="1276" w:type="dxa"/>
            <w:vAlign w:val="center"/>
          </w:tcPr>
          <w:p w:rsidR="00361D7B" w:rsidRPr="007D4AF6" w:rsidRDefault="00361D7B" w:rsidP="00446441">
            <w:pPr>
              <w:pStyle w:val="a3"/>
              <w:jc w:val="center"/>
              <w:rPr>
                <w:rFonts w:ascii="Times New Roman" w:hAnsi="Times New Roman"/>
                <w:sz w:val="24"/>
                <w:szCs w:val="24"/>
              </w:rPr>
            </w:pPr>
          </w:p>
          <w:p w:rsidR="00361D7B" w:rsidRPr="007D4AF6" w:rsidRDefault="00361D7B" w:rsidP="00446441">
            <w:pPr>
              <w:pStyle w:val="a3"/>
              <w:jc w:val="center"/>
              <w:rPr>
                <w:rFonts w:ascii="Times New Roman" w:hAnsi="Times New Roman"/>
                <w:sz w:val="24"/>
                <w:szCs w:val="24"/>
              </w:rPr>
            </w:pPr>
            <w:r w:rsidRPr="007D4AF6">
              <w:rPr>
                <w:rFonts w:ascii="Times New Roman" w:hAnsi="Times New Roman"/>
                <w:sz w:val="24"/>
                <w:szCs w:val="24"/>
              </w:rPr>
              <w:t>Для КФК</w:t>
            </w:r>
          </w:p>
        </w:tc>
        <w:tc>
          <w:tcPr>
            <w:tcW w:w="1843" w:type="dxa"/>
            <w:vMerge/>
            <w:vAlign w:val="center"/>
          </w:tcPr>
          <w:p w:rsidR="00361D7B" w:rsidRPr="007D4AF6" w:rsidRDefault="00361D7B" w:rsidP="00446441">
            <w:pPr>
              <w:pStyle w:val="a3"/>
              <w:jc w:val="center"/>
              <w:rPr>
                <w:rFonts w:ascii="Times New Roman" w:hAnsi="Times New Roman"/>
                <w:sz w:val="24"/>
                <w:szCs w:val="24"/>
              </w:rPr>
            </w:pPr>
          </w:p>
        </w:tc>
      </w:tr>
      <w:tr w:rsidR="00361D7B" w:rsidRPr="0014687E" w:rsidTr="00446441">
        <w:trPr>
          <w:jc w:val="center"/>
        </w:trPr>
        <w:tc>
          <w:tcPr>
            <w:tcW w:w="2143" w:type="dxa"/>
            <w:vAlign w:val="center"/>
          </w:tcPr>
          <w:p w:rsidR="00361D7B" w:rsidRPr="007D4AF6" w:rsidRDefault="00361D7B" w:rsidP="00446441">
            <w:pPr>
              <w:jc w:val="center"/>
            </w:pPr>
            <w:r w:rsidRPr="007D4AF6">
              <w:t>33/33</w:t>
            </w:r>
          </w:p>
        </w:tc>
        <w:tc>
          <w:tcPr>
            <w:tcW w:w="1701" w:type="dxa"/>
            <w:vAlign w:val="center"/>
          </w:tcPr>
          <w:p w:rsidR="00361D7B" w:rsidRPr="007D4AF6" w:rsidRDefault="00361D7B" w:rsidP="00446441">
            <w:pPr>
              <w:jc w:val="center"/>
            </w:pPr>
            <w:r w:rsidRPr="007D4AF6">
              <w:t>11/11</w:t>
            </w:r>
          </w:p>
        </w:tc>
        <w:tc>
          <w:tcPr>
            <w:tcW w:w="1701" w:type="dxa"/>
            <w:vAlign w:val="center"/>
          </w:tcPr>
          <w:p w:rsidR="00361D7B" w:rsidRPr="007D4AF6" w:rsidRDefault="00361D7B" w:rsidP="00446441">
            <w:pPr>
              <w:jc w:val="center"/>
            </w:pPr>
            <w:r w:rsidRPr="007D4AF6">
              <w:t>33/33</w:t>
            </w:r>
          </w:p>
        </w:tc>
        <w:tc>
          <w:tcPr>
            <w:tcW w:w="1417" w:type="dxa"/>
            <w:vAlign w:val="center"/>
          </w:tcPr>
          <w:p w:rsidR="00361D7B" w:rsidRPr="007D4AF6" w:rsidRDefault="00361D7B" w:rsidP="00446441">
            <w:pPr>
              <w:jc w:val="center"/>
            </w:pPr>
            <w:r w:rsidRPr="007D4AF6">
              <w:t>14/14</w:t>
            </w:r>
          </w:p>
        </w:tc>
        <w:tc>
          <w:tcPr>
            <w:tcW w:w="1276" w:type="dxa"/>
            <w:vAlign w:val="center"/>
          </w:tcPr>
          <w:p w:rsidR="00361D7B" w:rsidRPr="007D4AF6" w:rsidRDefault="00361D7B" w:rsidP="00446441">
            <w:pPr>
              <w:jc w:val="center"/>
            </w:pPr>
            <w:r w:rsidRPr="007D4AF6">
              <w:t>33/33</w:t>
            </w:r>
          </w:p>
        </w:tc>
        <w:tc>
          <w:tcPr>
            <w:tcW w:w="1843" w:type="dxa"/>
            <w:vAlign w:val="center"/>
          </w:tcPr>
          <w:p w:rsidR="00361D7B" w:rsidRPr="007D4AF6" w:rsidRDefault="00361D7B" w:rsidP="00446441">
            <w:pPr>
              <w:jc w:val="center"/>
            </w:pPr>
            <w:r w:rsidRPr="007D4AF6">
              <w:t>290</w:t>
            </w:r>
            <w:r w:rsidR="00446441">
              <w:t>,</w:t>
            </w:r>
            <w:r w:rsidRPr="007D4AF6">
              <w:t>0/290</w:t>
            </w:r>
            <w:r w:rsidR="00446441">
              <w:t>,</w:t>
            </w:r>
            <w:r w:rsidRPr="007D4AF6">
              <w:t>0</w:t>
            </w:r>
          </w:p>
        </w:tc>
      </w:tr>
    </w:tbl>
    <w:p w:rsidR="00925EC5" w:rsidRDefault="00925EC5" w:rsidP="007D4AF6">
      <w:pPr>
        <w:ind w:firstLine="709"/>
        <w:jc w:val="center"/>
        <w:rPr>
          <w:b/>
          <w:sz w:val="28"/>
          <w:szCs w:val="28"/>
        </w:rPr>
      </w:pPr>
    </w:p>
    <w:p w:rsidR="00361D7B" w:rsidRDefault="00361D7B" w:rsidP="007D4AF6">
      <w:pPr>
        <w:ind w:firstLine="709"/>
        <w:jc w:val="center"/>
        <w:rPr>
          <w:b/>
          <w:sz w:val="28"/>
          <w:szCs w:val="28"/>
        </w:rPr>
      </w:pPr>
      <w:r w:rsidRPr="00FB05C3">
        <w:rPr>
          <w:b/>
          <w:sz w:val="28"/>
          <w:szCs w:val="28"/>
        </w:rPr>
        <w:t>Анализ статистиче</w:t>
      </w:r>
      <w:r w:rsidR="00446441">
        <w:rPr>
          <w:b/>
          <w:sz w:val="28"/>
          <w:szCs w:val="28"/>
        </w:rPr>
        <w:t>ских наблюдений по форме № 1-ФК</w:t>
      </w:r>
    </w:p>
    <w:p w:rsidR="00446441" w:rsidRPr="00FB05C3" w:rsidRDefault="00446441" w:rsidP="007D4AF6">
      <w:pPr>
        <w:ind w:firstLine="709"/>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677"/>
        <w:gridCol w:w="1276"/>
        <w:gridCol w:w="1418"/>
        <w:gridCol w:w="1559"/>
      </w:tblGrid>
      <w:tr w:rsidR="00361D7B" w:rsidRPr="000B3C8C" w:rsidTr="00446441">
        <w:trPr>
          <w:jc w:val="center"/>
        </w:trPr>
        <w:tc>
          <w:tcPr>
            <w:tcW w:w="606" w:type="dxa"/>
            <w:vMerge w:val="restart"/>
            <w:vAlign w:val="center"/>
          </w:tcPr>
          <w:p w:rsidR="00361D7B" w:rsidRPr="008A264F" w:rsidRDefault="00361D7B" w:rsidP="00446441">
            <w:pPr>
              <w:jc w:val="center"/>
            </w:pPr>
            <w:r w:rsidRPr="008A264F">
              <w:t>№</w:t>
            </w:r>
            <w:r w:rsidR="00446441">
              <w:t>п/п</w:t>
            </w:r>
          </w:p>
        </w:tc>
        <w:tc>
          <w:tcPr>
            <w:tcW w:w="4677" w:type="dxa"/>
            <w:vMerge w:val="restart"/>
            <w:vAlign w:val="center"/>
          </w:tcPr>
          <w:p w:rsidR="00361D7B" w:rsidRPr="008A264F" w:rsidRDefault="00361D7B" w:rsidP="00446441">
            <w:pPr>
              <w:jc w:val="center"/>
            </w:pPr>
            <w:r w:rsidRPr="008A264F">
              <w:t>Наименовани</w:t>
            </w:r>
            <w:r>
              <w:t>е показателя</w:t>
            </w:r>
          </w:p>
        </w:tc>
        <w:tc>
          <w:tcPr>
            <w:tcW w:w="4253" w:type="dxa"/>
            <w:gridSpan w:val="3"/>
            <w:vAlign w:val="center"/>
          </w:tcPr>
          <w:p w:rsidR="00361D7B" w:rsidRPr="008A264F" w:rsidRDefault="00361D7B" w:rsidP="00446441">
            <w:pPr>
              <w:jc w:val="center"/>
            </w:pPr>
            <w:r w:rsidRPr="008A264F">
              <w:t>годы</w:t>
            </w:r>
          </w:p>
        </w:tc>
      </w:tr>
      <w:tr w:rsidR="00361D7B" w:rsidRPr="000B3C8C" w:rsidTr="00446441">
        <w:trPr>
          <w:jc w:val="center"/>
        </w:trPr>
        <w:tc>
          <w:tcPr>
            <w:tcW w:w="606" w:type="dxa"/>
            <w:vMerge/>
            <w:vAlign w:val="center"/>
          </w:tcPr>
          <w:p w:rsidR="00361D7B" w:rsidRPr="008A264F" w:rsidRDefault="00361D7B" w:rsidP="00446441">
            <w:pPr>
              <w:jc w:val="center"/>
            </w:pPr>
          </w:p>
        </w:tc>
        <w:tc>
          <w:tcPr>
            <w:tcW w:w="4677" w:type="dxa"/>
            <w:vMerge/>
            <w:vAlign w:val="center"/>
          </w:tcPr>
          <w:p w:rsidR="00361D7B" w:rsidRPr="008A264F" w:rsidRDefault="00361D7B" w:rsidP="00446441">
            <w:pPr>
              <w:jc w:val="center"/>
            </w:pPr>
          </w:p>
        </w:tc>
        <w:tc>
          <w:tcPr>
            <w:tcW w:w="1276" w:type="dxa"/>
            <w:vAlign w:val="center"/>
          </w:tcPr>
          <w:p w:rsidR="00361D7B" w:rsidRPr="008A264F" w:rsidRDefault="00361D7B" w:rsidP="00446441">
            <w:pPr>
              <w:jc w:val="center"/>
              <w:rPr>
                <w:lang w:val="en-US"/>
              </w:rPr>
            </w:pPr>
            <w:r w:rsidRPr="008A264F">
              <w:t>2013</w:t>
            </w:r>
          </w:p>
        </w:tc>
        <w:tc>
          <w:tcPr>
            <w:tcW w:w="1418" w:type="dxa"/>
            <w:vAlign w:val="center"/>
          </w:tcPr>
          <w:p w:rsidR="00361D7B" w:rsidRPr="008A264F" w:rsidRDefault="00361D7B" w:rsidP="00446441">
            <w:pPr>
              <w:jc w:val="center"/>
            </w:pPr>
            <w:r w:rsidRPr="008A264F">
              <w:t>2014</w:t>
            </w:r>
          </w:p>
        </w:tc>
        <w:tc>
          <w:tcPr>
            <w:tcW w:w="1559" w:type="dxa"/>
            <w:vAlign w:val="center"/>
          </w:tcPr>
          <w:p w:rsidR="00361D7B" w:rsidRPr="008A264F" w:rsidRDefault="00361D7B" w:rsidP="00446441">
            <w:pPr>
              <w:jc w:val="center"/>
            </w:pPr>
            <w:r w:rsidRPr="008A264F">
              <w:rPr>
                <w:lang w:val="en-US"/>
              </w:rPr>
              <w:t>201</w:t>
            </w:r>
            <w:r w:rsidRPr="008A264F">
              <w:t>5</w:t>
            </w:r>
          </w:p>
        </w:tc>
      </w:tr>
      <w:tr w:rsidR="00361D7B" w:rsidRPr="000B3C8C" w:rsidTr="00446441">
        <w:trPr>
          <w:jc w:val="center"/>
        </w:trPr>
        <w:tc>
          <w:tcPr>
            <w:tcW w:w="606" w:type="dxa"/>
            <w:vAlign w:val="center"/>
          </w:tcPr>
          <w:p w:rsidR="00361D7B" w:rsidRPr="008A264F" w:rsidRDefault="00361D7B" w:rsidP="00446441">
            <w:pPr>
              <w:jc w:val="center"/>
            </w:pPr>
            <w:r>
              <w:t>1</w:t>
            </w:r>
            <w:r w:rsidRPr="008A264F">
              <w:t>.</w:t>
            </w:r>
          </w:p>
        </w:tc>
        <w:tc>
          <w:tcPr>
            <w:tcW w:w="4677" w:type="dxa"/>
            <w:vAlign w:val="center"/>
          </w:tcPr>
          <w:p w:rsidR="00361D7B" w:rsidRPr="008A264F" w:rsidRDefault="00361D7B" w:rsidP="00446441">
            <w:r w:rsidRPr="008A264F">
              <w:t>Численность занимающихся в спортивных секциях и кружках</w:t>
            </w:r>
            <w:r w:rsidR="002F1B47">
              <w:t>, чел.</w:t>
            </w:r>
          </w:p>
        </w:tc>
        <w:tc>
          <w:tcPr>
            <w:tcW w:w="1276" w:type="dxa"/>
            <w:vAlign w:val="center"/>
          </w:tcPr>
          <w:p w:rsidR="00361D7B" w:rsidRPr="008A264F" w:rsidRDefault="00361D7B" w:rsidP="00446441">
            <w:pPr>
              <w:jc w:val="center"/>
            </w:pPr>
            <w:r w:rsidRPr="008A264F">
              <w:t>4054</w:t>
            </w:r>
          </w:p>
        </w:tc>
        <w:tc>
          <w:tcPr>
            <w:tcW w:w="1418" w:type="dxa"/>
            <w:vAlign w:val="center"/>
          </w:tcPr>
          <w:p w:rsidR="00361D7B" w:rsidRPr="008A264F" w:rsidRDefault="00361D7B" w:rsidP="00446441">
            <w:pPr>
              <w:jc w:val="center"/>
            </w:pPr>
            <w:r w:rsidRPr="008A264F">
              <w:rPr>
                <w:lang w:val="en-US"/>
              </w:rPr>
              <w:t>4 6</w:t>
            </w:r>
            <w:r w:rsidRPr="008A264F">
              <w:t>85</w:t>
            </w:r>
          </w:p>
        </w:tc>
        <w:tc>
          <w:tcPr>
            <w:tcW w:w="1559" w:type="dxa"/>
            <w:vAlign w:val="center"/>
          </w:tcPr>
          <w:p w:rsidR="00361D7B" w:rsidRPr="008A264F" w:rsidRDefault="00361D7B" w:rsidP="00446441">
            <w:pPr>
              <w:jc w:val="center"/>
            </w:pPr>
            <w:r w:rsidRPr="008A264F">
              <w:rPr>
                <w:lang w:val="en-US"/>
              </w:rPr>
              <w:t>5 043</w:t>
            </w:r>
          </w:p>
        </w:tc>
      </w:tr>
      <w:tr w:rsidR="00361D7B" w:rsidRPr="000B3C8C" w:rsidTr="00446441">
        <w:trPr>
          <w:jc w:val="center"/>
        </w:trPr>
        <w:tc>
          <w:tcPr>
            <w:tcW w:w="606" w:type="dxa"/>
            <w:vAlign w:val="center"/>
          </w:tcPr>
          <w:p w:rsidR="00361D7B" w:rsidRPr="008A264F" w:rsidRDefault="00361D7B" w:rsidP="00446441">
            <w:pPr>
              <w:jc w:val="center"/>
            </w:pPr>
            <w:r>
              <w:t>2</w:t>
            </w:r>
            <w:r w:rsidRPr="008A264F">
              <w:t>.</w:t>
            </w:r>
          </w:p>
        </w:tc>
        <w:tc>
          <w:tcPr>
            <w:tcW w:w="4677" w:type="dxa"/>
            <w:vAlign w:val="center"/>
          </w:tcPr>
          <w:p w:rsidR="00361D7B" w:rsidRPr="008A264F" w:rsidRDefault="00361D7B" w:rsidP="00446441">
            <w:r w:rsidRPr="008A264F">
              <w:t>Численность постоянного населения муниципал</w:t>
            </w:r>
            <w:r w:rsidR="002F1B47">
              <w:t>ьного образования, чел.</w:t>
            </w:r>
          </w:p>
        </w:tc>
        <w:tc>
          <w:tcPr>
            <w:tcW w:w="1276" w:type="dxa"/>
            <w:vAlign w:val="center"/>
          </w:tcPr>
          <w:p w:rsidR="00361D7B" w:rsidRPr="008A264F" w:rsidRDefault="002F1B47" w:rsidP="00446441">
            <w:pPr>
              <w:jc w:val="center"/>
            </w:pPr>
            <w:r>
              <w:t>26</w:t>
            </w:r>
            <w:r w:rsidR="00361D7B" w:rsidRPr="008A264F">
              <w:t>603</w:t>
            </w:r>
          </w:p>
        </w:tc>
        <w:tc>
          <w:tcPr>
            <w:tcW w:w="1418" w:type="dxa"/>
            <w:vAlign w:val="center"/>
          </w:tcPr>
          <w:p w:rsidR="00361D7B" w:rsidRPr="008A264F" w:rsidRDefault="00361D7B" w:rsidP="00446441">
            <w:pPr>
              <w:jc w:val="center"/>
            </w:pPr>
            <w:r w:rsidRPr="008A264F">
              <w:t>26 293</w:t>
            </w:r>
          </w:p>
        </w:tc>
        <w:tc>
          <w:tcPr>
            <w:tcW w:w="1559" w:type="dxa"/>
            <w:vAlign w:val="center"/>
          </w:tcPr>
          <w:p w:rsidR="00361D7B" w:rsidRPr="008A264F" w:rsidRDefault="00361D7B" w:rsidP="00446441">
            <w:pPr>
              <w:jc w:val="center"/>
            </w:pPr>
            <w:r w:rsidRPr="008A264F">
              <w:t>26 073</w:t>
            </w:r>
          </w:p>
        </w:tc>
      </w:tr>
      <w:tr w:rsidR="00361D7B" w:rsidRPr="000B3C8C" w:rsidTr="00446441">
        <w:trPr>
          <w:jc w:val="center"/>
        </w:trPr>
        <w:tc>
          <w:tcPr>
            <w:tcW w:w="606" w:type="dxa"/>
            <w:vAlign w:val="center"/>
          </w:tcPr>
          <w:p w:rsidR="00361D7B" w:rsidRPr="008A264F" w:rsidRDefault="00361D7B" w:rsidP="00446441">
            <w:pPr>
              <w:jc w:val="center"/>
            </w:pPr>
            <w:r>
              <w:t>3</w:t>
            </w:r>
          </w:p>
        </w:tc>
        <w:tc>
          <w:tcPr>
            <w:tcW w:w="4677" w:type="dxa"/>
            <w:vAlign w:val="center"/>
          </w:tcPr>
          <w:p w:rsidR="00361D7B" w:rsidRPr="008A264F" w:rsidRDefault="00361D7B" w:rsidP="00446441">
            <w:r w:rsidRPr="008A264F">
              <w:t>% занимающихся  ФК и спортом к общему населению муниципального образования</w:t>
            </w:r>
          </w:p>
        </w:tc>
        <w:tc>
          <w:tcPr>
            <w:tcW w:w="1276" w:type="dxa"/>
            <w:vAlign w:val="center"/>
          </w:tcPr>
          <w:p w:rsidR="00361D7B" w:rsidRPr="008A264F" w:rsidRDefault="00361D7B" w:rsidP="00446441">
            <w:pPr>
              <w:jc w:val="center"/>
            </w:pPr>
            <w:r w:rsidRPr="008A264F">
              <w:t>15.2</w:t>
            </w:r>
          </w:p>
        </w:tc>
        <w:tc>
          <w:tcPr>
            <w:tcW w:w="1418" w:type="dxa"/>
            <w:vAlign w:val="center"/>
          </w:tcPr>
          <w:p w:rsidR="00361D7B" w:rsidRPr="008A264F" w:rsidRDefault="00361D7B" w:rsidP="00446441">
            <w:pPr>
              <w:jc w:val="center"/>
            </w:pPr>
            <w:r w:rsidRPr="008A264F">
              <w:t>17.8</w:t>
            </w:r>
          </w:p>
        </w:tc>
        <w:tc>
          <w:tcPr>
            <w:tcW w:w="1559" w:type="dxa"/>
            <w:vAlign w:val="center"/>
          </w:tcPr>
          <w:p w:rsidR="00361D7B" w:rsidRPr="008A264F" w:rsidRDefault="00361D7B" w:rsidP="00446441">
            <w:pPr>
              <w:jc w:val="center"/>
            </w:pPr>
            <w:r w:rsidRPr="008A264F">
              <w:rPr>
                <w:lang w:val="en-US"/>
              </w:rPr>
              <w:t>19.</w:t>
            </w:r>
            <w:r w:rsidRPr="008A264F">
              <w:t>3</w:t>
            </w:r>
          </w:p>
        </w:tc>
      </w:tr>
    </w:tbl>
    <w:p w:rsidR="009703FF" w:rsidRDefault="009703FF" w:rsidP="007D4AF6">
      <w:pPr>
        <w:ind w:firstLine="709"/>
        <w:jc w:val="both"/>
        <w:rPr>
          <w:sz w:val="28"/>
          <w:szCs w:val="28"/>
        </w:rPr>
      </w:pPr>
    </w:p>
    <w:p w:rsidR="00361D7B" w:rsidRDefault="00361D7B" w:rsidP="007D4AF6">
      <w:pPr>
        <w:ind w:firstLine="709"/>
        <w:jc w:val="both"/>
        <w:rPr>
          <w:sz w:val="28"/>
          <w:szCs w:val="28"/>
        </w:rPr>
      </w:pPr>
      <w:r>
        <w:rPr>
          <w:sz w:val="28"/>
          <w:szCs w:val="28"/>
        </w:rPr>
        <w:t>В районе 52</w:t>
      </w:r>
      <w:r w:rsidRPr="00FB5DA2">
        <w:rPr>
          <w:sz w:val="28"/>
          <w:szCs w:val="28"/>
        </w:rPr>
        <w:t xml:space="preserve"> спортивных сооружени</w:t>
      </w:r>
      <w:r>
        <w:rPr>
          <w:sz w:val="28"/>
          <w:szCs w:val="28"/>
        </w:rPr>
        <w:t>я</w:t>
      </w:r>
      <w:r w:rsidRPr="00FB5DA2">
        <w:rPr>
          <w:sz w:val="28"/>
          <w:szCs w:val="28"/>
        </w:rPr>
        <w:t xml:space="preserve"> общей площадью 66048 </w:t>
      </w:r>
      <w:r w:rsidR="002F1B47" w:rsidRPr="00FB5DA2">
        <w:rPr>
          <w:sz w:val="28"/>
          <w:szCs w:val="28"/>
        </w:rPr>
        <w:t>кв.</w:t>
      </w:r>
      <w:r w:rsidRPr="00FB5DA2">
        <w:rPr>
          <w:sz w:val="28"/>
          <w:szCs w:val="28"/>
        </w:rPr>
        <w:t xml:space="preserve">, в том числе: 1 стадион </w:t>
      </w:r>
      <w:r>
        <w:rPr>
          <w:sz w:val="28"/>
          <w:szCs w:val="28"/>
        </w:rPr>
        <w:t>на 1500 мест</w:t>
      </w:r>
      <w:r w:rsidR="00446441">
        <w:rPr>
          <w:sz w:val="28"/>
          <w:szCs w:val="28"/>
        </w:rPr>
        <w:t>;</w:t>
      </w:r>
      <w:r>
        <w:rPr>
          <w:sz w:val="28"/>
          <w:szCs w:val="28"/>
        </w:rPr>
        <w:t xml:space="preserve"> 30</w:t>
      </w:r>
      <w:r w:rsidRPr="00FB5DA2">
        <w:rPr>
          <w:sz w:val="28"/>
          <w:szCs w:val="28"/>
        </w:rPr>
        <w:t xml:space="preserve"> плоскостных сооружений</w:t>
      </w:r>
      <w:r w:rsidR="00446441">
        <w:rPr>
          <w:sz w:val="28"/>
          <w:szCs w:val="28"/>
        </w:rPr>
        <w:t>;</w:t>
      </w:r>
      <w:r>
        <w:rPr>
          <w:sz w:val="28"/>
          <w:szCs w:val="28"/>
        </w:rPr>
        <w:t xml:space="preserve"> 1 бассейн</w:t>
      </w:r>
      <w:r w:rsidR="00446441">
        <w:rPr>
          <w:sz w:val="28"/>
          <w:szCs w:val="28"/>
        </w:rPr>
        <w:t>;</w:t>
      </w:r>
      <w:r>
        <w:rPr>
          <w:sz w:val="28"/>
          <w:szCs w:val="28"/>
        </w:rPr>
        <w:t xml:space="preserve"> 20</w:t>
      </w:r>
      <w:r w:rsidRPr="00FB5DA2">
        <w:rPr>
          <w:sz w:val="28"/>
          <w:szCs w:val="28"/>
        </w:rPr>
        <w:t xml:space="preserve"> спортивных</w:t>
      </w:r>
      <w:r>
        <w:rPr>
          <w:sz w:val="28"/>
          <w:szCs w:val="28"/>
        </w:rPr>
        <w:t xml:space="preserve"> залов (кроме этого имеются приспособленные спортивные залы в общеобразовательных учреждениях).</w:t>
      </w:r>
    </w:p>
    <w:p w:rsidR="00361D7B" w:rsidRPr="00D96CFE" w:rsidRDefault="00361D7B" w:rsidP="007D4AF6">
      <w:pPr>
        <w:pStyle w:val="a3"/>
        <w:tabs>
          <w:tab w:val="num" w:pos="-142"/>
        </w:tabs>
        <w:ind w:firstLine="709"/>
        <w:jc w:val="both"/>
        <w:rPr>
          <w:rFonts w:ascii="Times New Roman" w:hAnsi="Times New Roman"/>
          <w:sz w:val="28"/>
          <w:szCs w:val="28"/>
        </w:rPr>
      </w:pPr>
      <w:r w:rsidRPr="00D96CFE">
        <w:rPr>
          <w:rFonts w:ascii="Times New Roman" w:hAnsi="Times New Roman"/>
          <w:sz w:val="28"/>
          <w:szCs w:val="28"/>
        </w:rPr>
        <w:t xml:space="preserve">70% спортивных сооружений требуют частичного или  капитального ремонта (спортивный комплекс </w:t>
      </w:r>
      <w:r w:rsidR="00446441">
        <w:rPr>
          <w:rFonts w:ascii="Times New Roman" w:hAnsi="Times New Roman"/>
          <w:sz w:val="28"/>
          <w:szCs w:val="28"/>
        </w:rPr>
        <w:t>д</w:t>
      </w:r>
      <w:r>
        <w:rPr>
          <w:rFonts w:ascii="Times New Roman" w:hAnsi="Times New Roman"/>
          <w:sz w:val="28"/>
          <w:szCs w:val="28"/>
        </w:rPr>
        <w:t xml:space="preserve">. </w:t>
      </w:r>
      <w:r w:rsidR="00446441">
        <w:rPr>
          <w:rFonts w:ascii="Times New Roman" w:hAnsi="Times New Roman"/>
          <w:sz w:val="28"/>
          <w:szCs w:val="28"/>
        </w:rPr>
        <w:t xml:space="preserve">Нижний </w:t>
      </w:r>
      <w:r w:rsidRPr="00D96CFE">
        <w:rPr>
          <w:rFonts w:ascii="Times New Roman" w:hAnsi="Times New Roman"/>
          <w:sz w:val="28"/>
          <w:szCs w:val="28"/>
        </w:rPr>
        <w:t>Бурбук находится в аварийном состоянии),  в  спортивн</w:t>
      </w:r>
      <w:r>
        <w:rPr>
          <w:rFonts w:ascii="Times New Roman" w:hAnsi="Times New Roman"/>
          <w:sz w:val="28"/>
          <w:szCs w:val="28"/>
        </w:rPr>
        <w:t>ом</w:t>
      </w:r>
      <w:r w:rsidRPr="00D96CFE">
        <w:rPr>
          <w:rFonts w:ascii="Times New Roman" w:hAnsi="Times New Roman"/>
          <w:sz w:val="28"/>
          <w:szCs w:val="28"/>
        </w:rPr>
        <w:t xml:space="preserve"> зал</w:t>
      </w:r>
      <w:r>
        <w:rPr>
          <w:rFonts w:ascii="Times New Roman" w:hAnsi="Times New Roman"/>
          <w:sz w:val="28"/>
          <w:szCs w:val="28"/>
        </w:rPr>
        <w:t>е</w:t>
      </w:r>
      <w:r w:rsidR="00987743">
        <w:rPr>
          <w:rFonts w:ascii="Times New Roman" w:hAnsi="Times New Roman"/>
          <w:sz w:val="28"/>
          <w:szCs w:val="28"/>
        </w:rPr>
        <w:t xml:space="preserve"> </w:t>
      </w:r>
      <w:r w:rsidRPr="00D96CFE">
        <w:rPr>
          <w:rFonts w:ascii="Times New Roman" w:hAnsi="Times New Roman"/>
          <w:sz w:val="28"/>
          <w:szCs w:val="28"/>
        </w:rPr>
        <w:t>с.Мугун требуется переоборудование оконных рам и замена освещения). Для привлечения большего числа населения к занятиям физической культурой и спортом необходимо наличие современного спортивного инвентаря, тренажерного оборудования. Обеспеченность плоскостными спортивными сооружениями в районе составляет  29</w:t>
      </w:r>
      <w:r w:rsidR="00446441">
        <w:rPr>
          <w:rFonts w:ascii="Times New Roman" w:hAnsi="Times New Roman"/>
          <w:sz w:val="28"/>
          <w:szCs w:val="28"/>
        </w:rPr>
        <w:t>,</w:t>
      </w:r>
      <w:r w:rsidRPr="00D96CFE">
        <w:rPr>
          <w:rFonts w:ascii="Times New Roman" w:hAnsi="Times New Roman"/>
          <w:sz w:val="28"/>
          <w:szCs w:val="28"/>
        </w:rPr>
        <w:t>6%, поэтому имеется большая необходимость в строительстве в поселениях  хоккейных кортов и современных  спортивных  площадок.</w:t>
      </w:r>
    </w:p>
    <w:p w:rsidR="00446441" w:rsidRDefault="00361D7B" w:rsidP="007D4AF6">
      <w:pPr>
        <w:ind w:firstLine="709"/>
        <w:jc w:val="both"/>
        <w:rPr>
          <w:sz w:val="28"/>
          <w:szCs w:val="28"/>
        </w:rPr>
      </w:pPr>
      <w:r>
        <w:rPr>
          <w:sz w:val="28"/>
          <w:szCs w:val="28"/>
        </w:rPr>
        <w:t>В учреждениях</w:t>
      </w:r>
      <w:r w:rsidRPr="00766F32">
        <w:rPr>
          <w:sz w:val="28"/>
          <w:szCs w:val="28"/>
        </w:rPr>
        <w:t xml:space="preserve"> культуры сёл района созданы культурно-спортивные  комплексы на их базе работают инструктора по спорту (19 ставок), которые ведут секционную работу последующим видам спорта: шахматы, шашки, настольный теннис, лыжи, бильярд, аэробика, русская лапта, футбол, воле</w:t>
      </w:r>
      <w:r>
        <w:rPr>
          <w:sz w:val="28"/>
          <w:szCs w:val="28"/>
        </w:rPr>
        <w:t>й</w:t>
      </w:r>
      <w:r w:rsidRPr="00766F32">
        <w:rPr>
          <w:sz w:val="28"/>
          <w:szCs w:val="28"/>
        </w:rPr>
        <w:t>бол. Управлением по культуре, молодёжной политике и спорту</w:t>
      </w:r>
      <w:r w:rsidR="00446441">
        <w:rPr>
          <w:sz w:val="28"/>
          <w:szCs w:val="28"/>
        </w:rPr>
        <w:t xml:space="preserve"> администрации района</w:t>
      </w:r>
      <w:r w:rsidRPr="00766F32">
        <w:rPr>
          <w:sz w:val="28"/>
          <w:szCs w:val="28"/>
        </w:rPr>
        <w:t xml:space="preserve"> заключены договора с директорами общеобразовательных школ района по пользованию спортивными залами в вечернее время и выходные дни для работы с молодёжью и людьми старшего возраста. </w:t>
      </w:r>
    </w:p>
    <w:p w:rsidR="00361D7B" w:rsidRDefault="00361D7B" w:rsidP="007D4AF6">
      <w:pPr>
        <w:ind w:firstLine="709"/>
        <w:jc w:val="both"/>
        <w:rPr>
          <w:sz w:val="28"/>
          <w:szCs w:val="28"/>
        </w:rPr>
      </w:pPr>
      <w:r w:rsidRPr="00766F32">
        <w:rPr>
          <w:sz w:val="28"/>
          <w:szCs w:val="28"/>
        </w:rPr>
        <w:t>Традиционно проходят спортивные праздники: «День физкультурника»</w:t>
      </w:r>
      <w:r w:rsidR="00446441">
        <w:rPr>
          <w:sz w:val="28"/>
          <w:szCs w:val="28"/>
        </w:rPr>
        <w:t>;</w:t>
      </w:r>
      <w:r w:rsidRPr="00766F32">
        <w:rPr>
          <w:sz w:val="28"/>
          <w:szCs w:val="28"/>
        </w:rPr>
        <w:t xml:space="preserve"> «Последний герой»</w:t>
      </w:r>
      <w:r w:rsidR="00446441">
        <w:rPr>
          <w:sz w:val="28"/>
          <w:szCs w:val="28"/>
        </w:rPr>
        <w:t>;</w:t>
      </w:r>
      <w:r w:rsidRPr="00766F32">
        <w:rPr>
          <w:sz w:val="28"/>
          <w:szCs w:val="28"/>
        </w:rPr>
        <w:t xml:space="preserve"> «А ну-ка парни»</w:t>
      </w:r>
      <w:r w:rsidR="00446441">
        <w:rPr>
          <w:sz w:val="28"/>
          <w:szCs w:val="28"/>
        </w:rPr>
        <w:t>;</w:t>
      </w:r>
      <w:r w:rsidRPr="00766F32">
        <w:rPr>
          <w:sz w:val="28"/>
          <w:szCs w:val="28"/>
        </w:rPr>
        <w:t xml:space="preserve"> «Зарница»</w:t>
      </w:r>
      <w:r w:rsidR="00446441">
        <w:rPr>
          <w:sz w:val="28"/>
          <w:szCs w:val="28"/>
        </w:rPr>
        <w:t>; «Модно быть здоровым»;</w:t>
      </w:r>
      <w:r w:rsidRPr="00766F32">
        <w:rPr>
          <w:sz w:val="28"/>
          <w:szCs w:val="28"/>
        </w:rPr>
        <w:t xml:space="preserve"> «</w:t>
      </w:r>
      <w:r w:rsidR="00446441">
        <w:rPr>
          <w:sz w:val="28"/>
          <w:szCs w:val="28"/>
        </w:rPr>
        <w:t>В здоровом теле – здоровый дух»;</w:t>
      </w:r>
      <w:r w:rsidRPr="00766F32">
        <w:rPr>
          <w:sz w:val="28"/>
          <w:szCs w:val="28"/>
        </w:rPr>
        <w:t xml:space="preserve"> «Тебе село – мои рекорды»</w:t>
      </w:r>
      <w:r w:rsidR="00446441">
        <w:rPr>
          <w:sz w:val="28"/>
          <w:szCs w:val="28"/>
        </w:rPr>
        <w:t>;</w:t>
      </w:r>
      <w:r w:rsidRPr="00766F32">
        <w:rPr>
          <w:sz w:val="28"/>
          <w:szCs w:val="28"/>
        </w:rPr>
        <w:t xml:space="preserve"> «Богатырские забавы»</w:t>
      </w:r>
      <w:r w:rsidR="00446441">
        <w:rPr>
          <w:sz w:val="28"/>
          <w:szCs w:val="28"/>
        </w:rPr>
        <w:t>;</w:t>
      </w:r>
      <w:r w:rsidRPr="00766F32">
        <w:rPr>
          <w:sz w:val="28"/>
          <w:szCs w:val="28"/>
        </w:rPr>
        <w:t xml:space="preserve"> «Спорт и я – неразлучные друзья»</w:t>
      </w:r>
      <w:r w:rsidR="00446441">
        <w:rPr>
          <w:sz w:val="28"/>
          <w:szCs w:val="28"/>
        </w:rPr>
        <w:t>;</w:t>
      </w:r>
      <w:r w:rsidRPr="00766F32">
        <w:rPr>
          <w:sz w:val="28"/>
          <w:szCs w:val="28"/>
        </w:rPr>
        <w:t xml:space="preserve"> «Чемпион по жизни»</w:t>
      </w:r>
      <w:r w:rsidR="00446441">
        <w:rPr>
          <w:sz w:val="28"/>
          <w:szCs w:val="28"/>
        </w:rPr>
        <w:t>;</w:t>
      </w:r>
      <w:r w:rsidRPr="00766F32">
        <w:rPr>
          <w:sz w:val="28"/>
          <w:szCs w:val="28"/>
        </w:rPr>
        <w:t xml:space="preserve"> «День здоровья»</w:t>
      </w:r>
      <w:r w:rsidR="00446441">
        <w:rPr>
          <w:sz w:val="28"/>
          <w:szCs w:val="28"/>
        </w:rPr>
        <w:t>;</w:t>
      </w:r>
      <w:r w:rsidRPr="00766F32">
        <w:rPr>
          <w:sz w:val="28"/>
          <w:szCs w:val="28"/>
        </w:rPr>
        <w:t xml:space="preserve"> «Путешествие в Спортландию»</w:t>
      </w:r>
      <w:r w:rsidR="00446441">
        <w:rPr>
          <w:sz w:val="28"/>
          <w:szCs w:val="28"/>
        </w:rPr>
        <w:t>;</w:t>
      </w:r>
      <w:r w:rsidRPr="00766F32">
        <w:rPr>
          <w:sz w:val="28"/>
          <w:szCs w:val="28"/>
        </w:rPr>
        <w:t xml:space="preserve"> летние и зимние спартакиады сёл</w:t>
      </w:r>
      <w:r w:rsidR="00446441">
        <w:rPr>
          <w:sz w:val="28"/>
          <w:szCs w:val="28"/>
        </w:rPr>
        <w:t>;</w:t>
      </w:r>
      <w:r w:rsidRPr="00766F32">
        <w:rPr>
          <w:sz w:val="28"/>
          <w:szCs w:val="28"/>
        </w:rPr>
        <w:t xml:space="preserve"> «Весёлые старты»</w:t>
      </w:r>
      <w:r w:rsidR="00446441">
        <w:rPr>
          <w:sz w:val="28"/>
          <w:szCs w:val="28"/>
        </w:rPr>
        <w:t>;</w:t>
      </w:r>
      <w:r w:rsidRPr="00766F32">
        <w:rPr>
          <w:sz w:val="28"/>
          <w:szCs w:val="28"/>
        </w:rPr>
        <w:t xml:space="preserve"> «Джунгли зовут» и другие.</w:t>
      </w:r>
    </w:p>
    <w:p w:rsidR="00361D7B" w:rsidRDefault="00361D7B" w:rsidP="007D4AF6">
      <w:pPr>
        <w:ind w:firstLine="709"/>
        <w:jc w:val="both"/>
        <w:rPr>
          <w:sz w:val="28"/>
          <w:szCs w:val="28"/>
        </w:rPr>
      </w:pPr>
      <w:r w:rsidRPr="002D32FF">
        <w:rPr>
          <w:sz w:val="28"/>
          <w:szCs w:val="28"/>
        </w:rPr>
        <w:t xml:space="preserve">В районе проводятся зимние и летние районные сельские спортивные игры:  зимние </w:t>
      </w:r>
      <w:r>
        <w:rPr>
          <w:sz w:val="28"/>
          <w:szCs w:val="28"/>
        </w:rPr>
        <w:t>в течение 33 лет, летние в течение 32 лет</w:t>
      </w:r>
      <w:r w:rsidRPr="002D32FF">
        <w:rPr>
          <w:sz w:val="28"/>
          <w:szCs w:val="28"/>
        </w:rPr>
        <w:t xml:space="preserve">. </w:t>
      </w:r>
    </w:p>
    <w:p w:rsidR="00361D7B" w:rsidRPr="00FB5DA2" w:rsidRDefault="00361D7B" w:rsidP="007D4AF6">
      <w:pPr>
        <w:ind w:firstLine="709"/>
        <w:jc w:val="both"/>
        <w:rPr>
          <w:sz w:val="28"/>
          <w:szCs w:val="28"/>
        </w:rPr>
      </w:pPr>
      <w:r>
        <w:rPr>
          <w:sz w:val="28"/>
          <w:szCs w:val="28"/>
        </w:rPr>
        <w:t>В 2015</w:t>
      </w:r>
      <w:r w:rsidRPr="00FB5DA2">
        <w:rPr>
          <w:sz w:val="28"/>
          <w:szCs w:val="28"/>
        </w:rPr>
        <w:t xml:space="preserve"> году в районных зимних сельских спо</w:t>
      </w:r>
      <w:r>
        <w:rPr>
          <w:sz w:val="28"/>
          <w:szCs w:val="28"/>
        </w:rPr>
        <w:t>ртивных играх приняло участие 23</w:t>
      </w:r>
      <w:r w:rsidRPr="00FB5DA2">
        <w:rPr>
          <w:sz w:val="28"/>
          <w:szCs w:val="28"/>
        </w:rPr>
        <w:t xml:space="preserve"> команд</w:t>
      </w:r>
      <w:r w:rsidR="00446441">
        <w:rPr>
          <w:sz w:val="28"/>
          <w:szCs w:val="28"/>
        </w:rPr>
        <w:t>ы</w:t>
      </w:r>
      <w:r w:rsidRPr="00FB5DA2">
        <w:rPr>
          <w:sz w:val="28"/>
          <w:szCs w:val="28"/>
        </w:rPr>
        <w:t xml:space="preserve"> района</w:t>
      </w:r>
      <w:r w:rsidR="00446441">
        <w:rPr>
          <w:sz w:val="28"/>
          <w:szCs w:val="28"/>
        </w:rPr>
        <w:t>,</w:t>
      </w:r>
      <w:r w:rsidRPr="00FB5DA2">
        <w:rPr>
          <w:sz w:val="28"/>
          <w:szCs w:val="28"/>
        </w:rPr>
        <w:t xml:space="preserve"> это 4</w:t>
      </w:r>
      <w:r>
        <w:rPr>
          <w:sz w:val="28"/>
          <w:szCs w:val="28"/>
        </w:rPr>
        <w:t>50</w:t>
      </w:r>
      <w:r w:rsidRPr="00FB5DA2">
        <w:rPr>
          <w:sz w:val="28"/>
          <w:szCs w:val="28"/>
        </w:rPr>
        <w:t xml:space="preserve"> участников, а в летних играх </w:t>
      </w:r>
      <w:r>
        <w:rPr>
          <w:sz w:val="28"/>
          <w:szCs w:val="28"/>
        </w:rPr>
        <w:t>2015 года</w:t>
      </w:r>
      <w:r w:rsidR="00446441">
        <w:rPr>
          <w:sz w:val="28"/>
          <w:szCs w:val="28"/>
        </w:rPr>
        <w:t xml:space="preserve"> -</w:t>
      </w:r>
      <w:r>
        <w:rPr>
          <w:sz w:val="28"/>
          <w:szCs w:val="28"/>
        </w:rPr>
        <w:t xml:space="preserve"> 20  команд</w:t>
      </w:r>
      <w:r w:rsidR="00446441">
        <w:rPr>
          <w:sz w:val="28"/>
          <w:szCs w:val="28"/>
        </w:rPr>
        <w:t>,</w:t>
      </w:r>
      <w:r>
        <w:rPr>
          <w:sz w:val="28"/>
          <w:szCs w:val="28"/>
        </w:rPr>
        <w:t xml:space="preserve"> 86</w:t>
      </w:r>
      <w:r w:rsidRPr="00FB5DA2">
        <w:rPr>
          <w:sz w:val="28"/>
          <w:szCs w:val="28"/>
        </w:rPr>
        <w:t xml:space="preserve">0  </w:t>
      </w:r>
      <w:r w:rsidR="00446441">
        <w:rPr>
          <w:sz w:val="28"/>
          <w:szCs w:val="28"/>
        </w:rPr>
        <w:t>участников</w:t>
      </w:r>
      <w:r w:rsidRPr="00FB5DA2">
        <w:rPr>
          <w:sz w:val="28"/>
          <w:szCs w:val="28"/>
        </w:rPr>
        <w:t>.</w:t>
      </w:r>
    </w:p>
    <w:p w:rsidR="00361D7B" w:rsidRDefault="00361D7B" w:rsidP="007D4AF6">
      <w:pPr>
        <w:ind w:firstLine="709"/>
        <w:jc w:val="both"/>
        <w:rPr>
          <w:sz w:val="28"/>
          <w:szCs w:val="28"/>
        </w:rPr>
      </w:pPr>
      <w:r w:rsidRPr="00FB5DA2">
        <w:rPr>
          <w:sz w:val="28"/>
          <w:szCs w:val="28"/>
        </w:rPr>
        <w:t>Сборная команда Тулунского района в полном составе принимает участие  в областных зимних и</w:t>
      </w:r>
      <w:r>
        <w:rPr>
          <w:sz w:val="28"/>
          <w:szCs w:val="28"/>
        </w:rPr>
        <w:t xml:space="preserve"> летних спортивных играх. В 2015</w:t>
      </w:r>
      <w:r w:rsidRPr="00FB5DA2">
        <w:rPr>
          <w:sz w:val="28"/>
          <w:szCs w:val="28"/>
        </w:rPr>
        <w:t xml:space="preserve"> году на </w:t>
      </w:r>
      <w:r>
        <w:rPr>
          <w:sz w:val="28"/>
          <w:szCs w:val="28"/>
        </w:rPr>
        <w:t>зимних</w:t>
      </w:r>
      <w:r w:rsidRPr="00FB5DA2">
        <w:rPr>
          <w:sz w:val="28"/>
          <w:szCs w:val="28"/>
        </w:rPr>
        <w:t xml:space="preserve"> играх в общекомандном зачете команда заняла </w:t>
      </w:r>
      <w:r>
        <w:rPr>
          <w:sz w:val="28"/>
          <w:szCs w:val="28"/>
        </w:rPr>
        <w:t xml:space="preserve">3 место. </w:t>
      </w:r>
      <w:r w:rsidRPr="00FB5DA2">
        <w:rPr>
          <w:sz w:val="28"/>
          <w:szCs w:val="28"/>
        </w:rPr>
        <w:t xml:space="preserve">Высокие результаты на уровне области  спортсмены района показывают в соревнованиях </w:t>
      </w:r>
      <w:r>
        <w:rPr>
          <w:sz w:val="28"/>
          <w:szCs w:val="28"/>
        </w:rPr>
        <w:t xml:space="preserve"> по </w:t>
      </w:r>
      <w:r w:rsidRPr="00FB5DA2">
        <w:rPr>
          <w:sz w:val="28"/>
          <w:szCs w:val="28"/>
        </w:rPr>
        <w:t>вол</w:t>
      </w:r>
      <w:r>
        <w:rPr>
          <w:sz w:val="28"/>
          <w:szCs w:val="28"/>
        </w:rPr>
        <w:t>ейболу, мини-футболу,</w:t>
      </w:r>
      <w:r w:rsidRPr="00FB5DA2">
        <w:rPr>
          <w:sz w:val="28"/>
          <w:szCs w:val="28"/>
        </w:rPr>
        <w:t xml:space="preserve"> семейных стартах</w:t>
      </w:r>
      <w:r>
        <w:rPr>
          <w:sz w:val="28"/>
          <w:szCs w:val="28"/>
        </w:rPr>
        <w:t>, лёгкой атлетике, ринк бенди</w:t>
      </w:r>
      <w:r w:rsidRPr="00FB5DA2">
        <w:rPr>
          <w:sz w:val="28"/>
          <w:szCs w:val="28"/>
        </w:rPr>
        <w:t>.</w:t>
      </w:r>
    </w:p>
    <w:p w:rsidR="00A86220" w:rsidRDefault="00A86220" w:rsidP="007D4AF6">
      <w:pPr>
        <w:shd w:val="clear" w:color="auto" w:fill="FFFFFF"/>
        <w:tabs>
          <w:tab w:val="left" w:pos="778"/>
        </w:tabs>
        <w:ind w:firstLine="709"/>
        <w:jc w:val="center"/>
        <w:rPr>
          <w:b/>
          <w:sz w:val="28"/>
          <w:szCs w:val="28"/>
        </w:rPr>
      </w:pPr>
    </w:p>
    <w:p w:rsidR="009C075C" w:rsidRDefault="009D390C" w:rsidP="007D4AF6">
      <w:pPr>
        <w:shd w:val="clear" w:color="auto" w:fill="FFFFFF"/>
        <w:tabs>
          <w:tab w:val="left" w:pos="778"/>
        </w:tabs>
        <w:ind w:firstLine="709"/>
        <w:jc w:val="center"/>
        <w:rPr>
          <w:b/>
          <w:sz w:val="28"/>
          <w:szCs w:val="28"/>
        </w:rPr>
      </w:pPr>
      <w:r>
        <w:rPr>
          <w:b/>
          <w:sz w:val="28"/>
          <w:szCs w:val="28"/>
        </w:rPr>
        <w:t>1.2.3</w:t>
      </w:r>
      <w:r w:rsidR="00446441">
        <w:rPr>
          <w:b/>
          <w:sz w:val="28"/>
          <w:szCs w:val="28"/>
        </w:rPr>
        <w:t>1</w:t>
      </w:r>
      <w:r w:rsidR="009C075C" w:rsidRPr="00B56913">
        <w:rPr>
          <w:b/>
          <w:sz w:val="28"/>
          <w:szCs w:val="28"/>
        </w:rPr>
        <w:t>. Организация и осуществление мероприятий межпоселенческого характера по работе с детьми и молодежью</w:t>
      </w:r>
    </w:p>
    <w:p w:rsidR="00B56913" w:rsidRPr="00F047F9" w:rsidRDefault="00B56913" w:rsidP="007D4AF6">
      <w:pPr>
        <w:shd w:val="clear" w:color="auto" w:fill="FFFFFF"/>
        <w:tabs>
          <w:tab w:val="left" w:pos="778"/>
        </w:tabs>
        <w:ind w:firstLine="709"/>
        <w:jc w:val="center"/>
        <w:rPr>
          <w:b/>
          <w:sz w:val="28"/>
          <w:szCs w:val="28"/>
        </w:rPr>
      </w:pPr>
    </w:p>
    <w:p w:rsidR="0093366F" w:rsidRPr="00DA4E72" w:rsidRDefault="0093366F" w:rsidP="007D4AF6">
      <w:pPr>
        <w:pStyle w:val="ConsPlusTitle"/>
        <w:widowControl/>
        <w:ind w:firstLine="709"/>
        <w:jc w:val="both"/>
        <w:rPr>
          <w:b w:val="0"/>
          <w:sz w:val="28"/>
          <w:szCs w:val="28"/>
        </w:rPr>
      </w:pPr>
      <w:r w:rsidRPr="00DA4E72">
        <w:rPr>
          <w:b w:val="0"/>
          <w:sz w:val="28"/>
          <w:szCs w:val="28"/>
        </w:rPr>
        <w:t>С целью создания необходимых условий для реализации творческого потенциала молодёжи 1</w:t>
      </w:r>
      <w:r>
        <w:rPr>
          <w:b w:val="0"/>
          <w:sz w:val="28"/>
          <w:szCs w:val="28"/>
        </w:rPr>
        <w:t>4</w:t>
      </w:r>
      <w:r w:rsidRPr="00DA4E72">
        <w:rPr>
          <w:b w:val="0"/>
          <w:sz w:val="28"/>
          <w:szCs w:val="28"/>
        </w:rPr>
        <w:t xml:space="preserve"> лет на территории района  существует </w:t>
      </w:r>
      <w:r w:rsidRPr="00610590">
        <w:rPr>
          <w:b w:val="0"/>
          <w:sz w:val="28"/>
          <w:szCs w:val="28"/>
        </w:rPr>
        <w:t xml:space="preserve">игра КВН. </w:t>
      </w:r>
      <w:r w:rsidRPr="00DA4E72">
        <w:rPr>
          <w:b w:val="0"/>
          <w:sz w:val="28"/>
          <w:szCs w:val="28"/>
        </w:rPr>
        <w:t>В 1</w:t>
      </w:r>
      <w:r>
        <w:rPr>
          <w:b w:val="0"/>
          <w:sz w:val="28"/>
          <w:szCs w:val="28"/>
        </w:rPr>
        <w:t>5</w:t>
      </w:r>
      <w:r w:rsidRPr="00DA4E72">
        <w:rPr>
          <w:b w:val="0"/>
          <w:sz w:val="28"/>
          <w:szCs w:val="28"/>
        </w:rPr>
        <w:t xml:space="preserve"> раз прошли игры районного турнира команд КВН. </w:t>
      </w:r>
    </w:p>
    <w:p w:rsidR="0093366F" w:rsidRDefault="0093366F" w:rsidP="007D4AF6">
      <w:pPr>
        <w:ind w:firstLine="709"/>
        <w:jc w:val="both"/>
        <w:rPr>
          <w:sz w:val="28"/>
          <w:szCs w:val="28"/>
        </w:rPr>
      </w:pPr>
      <w:r w:rsidRPr="00610590">
        <w:rPr>
          <w:sz w:val="28"/>
          <w:szCs w:val="28"/>
        </w:rPr>
        <w:t xml:space="preserve">Молодежь района активно принимает участие не только в районных и областных играх КВН, но и ежегодно повышает творческий уровень в областном летнем  лагере «Школа КВН». </w:t>
      </w:r>
    </w:p>
    <w:p w:rsidR="0093366F" w:rsidRPr="00E77140" w:rsidRDefault="0093366F" w:rsidP="007D4AF6">
      <w:pPr>
        <w:ind w:firstLine="709"/>
        <w:jc w:val="both"/>
        <w:rPr>
          <w:sz w:val="28"/>
          <w:szCs w:val="28"/>
        </w:rPr>
      </w:pPr>
      <w:r>
        <w:rPr>
          <w:sz w:val="28"/>
          <w:szCs w:val="28"/>
        </w:rPr>
        <w:t xml:space="preserve">10-летний юбилей отметила МиДОО «СПЕКТР». </w:t>
      </w:r>
      <w:r w:rsidRPr="00E77140">
        <w:rPr>
          <w:sz w:val="28"/>
          <w:szCs w:val="28"/>
        </w:rPr>
        <w:t>На сегодняшний день  «СПЕКТР» включает в себя 10 филиалов</w:t>
      </w:r>
      <w:r>
        <w:rPr>
          <w:sz w:val="28"/>
          <w:szCs w:val="28"/>
        </w:rPr>
        <w:t>.</w:t>
      </w:r>
      <w:r w:rsidR="00987743">
        <w:rPr>
          <w:sz w:val="28"/>
          <w:szCs w:val="28"/>
        </w:rPr>
        <w:t xml:space="preserve"> </w:t>
      </w:r>
      <w:r w:rsidRPr="00E77140">
        <w:rPr>
          <w:iCs/>
          <w:sz w:val="28"/>
          <w:szCs w:val="28"/>
        </w:rPr>
        <w:t>Общая численность  членов организации  324 человека</w:t>
      </w:r>
      <w:r w:rsidRPr="00E77140">
        <w:rPr>
          <w:sz w:val="28"/>
          <w:szCs w:val="28"/>
        </w:rPr>
        <w:t>. Каждый филиал  имеет свою символику: эмблему, значок, гимн, флаги, галстуки. В поле детского и молодежного движения Тулунского района действуют объединения, клубы, общественные организации, которые работают в различных направлениях: патриотическом, экологическом, краеведческом, ЗОЖ, комплексном. Возраст членов МиДОО «СПЕКТР» варьирует</w:t>
      </w:r>
      <w:r>
        <w:rPr>
          <w:sz w:val="28"/>
          <w:szCs w:val="28"/>
        </w:rPr>
        <w:t>ся</w:t>
      </w:r>
      <w:r w:rsidRPr="00E77140">
        <w:rPr>
          <w:sz w:val="28"/>
          <w:szCs w:val="28"/>
        </w:rPr>
        <w:t xml:space="preserve">  от 9 до 18 лет.</w:t>
      </w:r>
    </w:p>
    <w:p w:rsidR="0093366F" w:rsidRPr="00E77140" w:rsidRDefault="0093366F" w:rsidP="007D4AF6">
      <w:pPr>
        <w:ind w:firstLine="709"/>
        <w:jc w:val="both"/>
        <w:rPr>
          <w:sz w:val="28"/>
          <w:szCs w:val="28"/>
        </w:rPr>
      </w:pPr>
      <w:r w:rsidRPr="00E77140">
        <w:rPr>
          <w:sz w:val="28"/>
          <w:szCs w:val="28"/>
        </w:rPr>
        <w:t xml:space="preserve">Члены Молодежной и Детской организации «СПЕКТР» постоянные участники  и победители  не только районных, но и областных акций и конкурсов. В </w:t>
      </w:r>
      <w:r>
        <w:rPr>
          <w:sz w:val="28"/>
          <w:szCs w:val="28"/>
        </w:rPr>
        <w:t>2015</w:t>
      </w:r>
      <w:r w:rsidRPr="00E77140">
        <w:rPr>
          <w:sz w:val="28"/>
          <w:szCs w:val="28"/>
        </w:rPr>
        <w:t xml:space="preserve"> учебном году филиалами МиДОО были проведены 20 </w:t>
      </w:r>
      <w:r w:rsidR="00496A3C">
        <w:rPr>
          <w:sz w:val="28"/>
          <w:szCs w:val="28"/>
        </w:rPr>
        <w:t>а</w:t>
      </w:r>
      <w:r w:rsidRPr="00E77140">
        <w:rPr>
          <w:sz w:val="28"/>
          <w:szCs w:val="28"/>
        </w:rPr>
        <w:t>кций</w:t>
      </w:r>
      <w:r>
        <w:rPr>
          <w:sz w:val="28"/>
          <w:szCs w:val="28"/>
        </w:rPr>
        <w:t>,</w:t>
      </w:r>
      <w:r w:rsidRPr="00E77140">
        <w:rPr>
          <w:sz w:val="28"/>
          <w:szCs w:val="28"/>
        </w:rPr>
        <w:t xml:space="preserve"> в них участвовали около 700 человек.</w:t>
      </w:r>
      <w:r>
        <w:rPr>
          <w:sz w:val="28"/>
          <w:szCs w:val="28"/>
        </w:rPr>
        <w:t xml:space="preserve"> Прошло 65</w:t>
      </w:r>
      <w:r w:rsidRPr="00E77140">
        <w:rPr>
          <w:sz w:val="28"/>
          <w:szCs w:val="28"/>
        </w:rPr>
        <w:t xml:space="preserve"> мероприяти</w:t>
      </w:r>
      <w:r>
        <w:rPr>
          <w:sz w:val="28"/>
          <w:szCs w:val="28"/>
        </w:rPr>
        <w:t>й</w:t>
      </w:r>
      <w:r w:rsidRPr="00E77140">
        <w:rPr>
          <w:sz w:val="28"/>
          <w:szCs w:val="28"/>
        </w:rPr>
        <w:t xml:space="preserve"> патриотическог</w:t>
      </w:r>
      <w:r w:rsidR="009703FF">
        <w:rPr>
          <w:sz w:val="28"/>
          <w:szCs w:val="28"/>
        </w:rPr>
        <w:t>о характера  в них участвовало</w:t>
      </w:r>
      <w:r w:rsidRPr="00E77140">
        <w:rPr>
          <w:sz w:val="28"/>
          <w:szCs w:val="28"/>
        </w:rPr>
        <w:t xml:space="preserve"> более 800 человек.</w:t>
      </w:r>
      <w:r w:rsidR="00987743">
        <w:rPr>
          <w:sz w:val="28"/>
          <w:szCs w:val="28"/>
        </w:rPr>
        <w:t xml:space="preserve"> </w:t>
      </w:r>
      <w:r w:rsidRPr="00E77140">
        <w:rPr>
          <w:sz w:val="28"/>
          <w:szCs w:val="28"/>
        </w:rPr>
        <w:t xml:space="preserve">В </w:t>
      </w:r>
      <w:r>
        <w:rPr>
          <w:sz w:val="28"/>
          <w:szCs w:val="28"/>
        </w:rPr>
        <w:t>э</w:t>
      </w:r>
      <w:r w:rsidRPr="00E77140">
        <w:rPr>
          <w:sz w:val="28"/>
          <w:szCs w:val="28"/>
        </w:rPr>
        <w:t>кологических мероприятиях  приняло участия  400 подростков.</w:t>
      </w:r>
    </w:p>
    <w:p w:rsidR="0093366F" w:rsidRPr="00E77140" w:rsidRDefault="009703FF" w:rsidP="007D4AF6">
      <w:pPr>
        <w:ind w:firstLine="709"/>
        <w:jc w:val="both"/>
        <w:rPr>
          <w:sz w:val="28"/>
          <w:szCs w:val="28"/>
        </w:rPr>
      </w:pPr>
      <w:r>
        <w:rPr>
          <w:sz w:val="28"/>
          <w:szCs w:val="28"/>
        </w:rPr>
        <w:t xml:space="preserve">С </w:t>
      </w:r>
      <w:r w:rsidR="00496A3C">
        <w:rPr>
          <w:sz w:val="28"/>
          <w:szCs w:val="28"/>
        </w:rPr>
        <w:t xml:space="preserve">целью создания условий для </w:t>
      </w:r>
      <w:r w:rsidR="0093366F" w:rsidRPr="00E77140">
        <w:rPr>
          <w:sz w:val="28"/>
          <w:szCs w:val="28"/>
        </w:rPr>
        <w:t>включения молодежи Тулунского муниципаль</w:t>
      </w:r>
      <w:r w:rsidR="00496A3C">
        <w:rPr>
          <w:sz w:val="28"/>
          <w:szCs w:val="28"/>
        </w:rPr>
        <w:t xml:space="preserve">ного района в </w:t>
      </w:r>
      <w:r w:rsidR="0093366F" w:rsidRPr="00E77140">
        <w:rPr>
          <w:sz w:val="28"/>
          <w:szCs w:val="28"/>
        </w:rPr>
        <w:t>социально-экономическую, политическую и культурную жизнь общества и оказания содействия в формировании осознанной и активной гражданской позиции у молодежи, в  2011 году на территории Тулунского муниципального района был создан Молодежный парламент Тулунского муниципального района</w:t>
      </w:r>
      <w:r w:rsidR="0093366F">
        <w:rPr>
          <w:sz w:val="28"/>
          <w:szCs w:val="28"/>
        </w:rPr>
        <w:t>.</w:t>
      </w:r>
    </w:p>
    <w:p w:rsidR="0093366F" w:rsidRPr="00E77140" w:rsidRDefault="0093366F" w:rsidP="007D4AF6">
      <w:pPr>
        <w:ind w:firstLine="709"/>
        <w:jc w:val="both"/>
        <w:rPr>
          <w:sz w:val="28"/>
          <w:szCs w:val="28"/>
        </w:rPr>
      </w:pPr>
      <w:r w:rsidRPr="00E77140">
        <w:rPr>
          <w:sz w:val="28"/>
          <w:szCs w:val="28"/>
          <w:shd w:val="clear" w:color="auto" w:fill="FFFFFF"/>
        </w:rPr>
        <w:t>Молодежный  парламент является коллегиальным совещательным органом, созданным при Думе Тулунского муниципального района для выявления, изучения проблем молодежи в Тулунском муниципальном районе, а также осуществление необходимых мероприятий и мер по их устранению, осуществления взаимодействия с органами местного самоуправления Тулунского муниципального района в области правового регулирования прав и законных интересов молодежи, подготовки рекомендаций по решению проблем молодежи в Тулунском муниципальном районе.</w:t>
      </w:r>
    </w:p>
    <w:p w:rsidR="0093366F" w:rsidRDefault="0093366F" w:rsidP="00B56913">
      <w:pPr>
        <w:ind w:firstLine="709"/>
        <w:jc w:val="both"/>
        <w:rPr>
          <w:sz w:val="28"/>
          <w:szCs w:val="28"/>
        </w:rPr>
      </w:pPr>
    </w:p>
    <w:p w:rsidR="009C075C" w:rsidRPr="00C52224" w:rsidRDefault="009D390C" w:rsidP="00B61AEF">
      <w:pPr>
        <w:shd w:val="clear" w:color="auto" w:fill="FFFFFF"/>
        <w:tabs>
          <w:tab w:val="left" w:pos="778"/>
        </w:tabs>
        <w:ind w:firstLine="709"/>
        <w:jc w:val="center"/>
        <w:rPr>
          <w:b/>
          <w:color w:val="000000" w:themeColor="text1"/>
          <w:sz w:val="28"/>
          <w:szCs w:val="28"/>
        </w:rPr>
      </w:pPr>
      <w:r>
        <w:rPr>
          <w:b/>
          <w:color w:val="000000" w:themeColor="text1"/>
          <w:sz w:val="28"/>
          <w:szCs w:val="28"/>
        </w:rPr>
        <w:t>1.2.3</w:t>
      </w:r>
      <w:r w:rsidR="00446441">
        <w:rPr>
          <w:b/>
          <w:color w:val="000000" w:themeColor="text1"/>
          <w:sz w:val="28"/>
          <w:szCs w:val="28"/>
        </w:rPr>
        <w:t>2</w:t>
      </w:r>
      <w:r w:rsidR="009C075C" w:rsidRPr="00D076F8">
        <w:rPr>
          <w:b/>
          <w:color w:val="000000" w:themeColor="text1"/>
          <w:sz w:val="28"/>
          <w:szCs w:val="28"/>
        </w:rPr>
        <w:t>. Осуществление мер по противодействию коррупции в границах муниципального района</w:t>
      </w:r>
    </w:p>
    <w:p w:rsidR="00B61AEF" w:rsidRPr="00F047F9" w:rsidRDefault="00B61AEF" w:rsidP="00B61AEF">
      <w:pPr>
        <w:shd w:val="clear" w:color="auto" w:fill="FFFFFF"/>
        <w:tabs>
          <w:tab w:val="left" w:pos="778"/>
        </w:tabs>
        <w:ind w:firstLine="709"/>
        <w:jc w:val="center"/>
        <w:rPr>
          <w:b/>
          <w:sz w:val="28"/>
          <w:szCs w:val="28"/>
        </w:rPr>
      </w:pPr>
    </w:p>
    <w:p w:rsidR="00C52224" w:rsidRPr="00C52224" w:rsidRDefault="00C52224" w:rsidP="00C52224">
      <w:pPr>
        <w:ind w:firstLine="709"/>
        <w:jc w:val="both"/>
        <w:rPr>
          <w:sz w:val="28"/>
          <w:szCs w:val="28"/>
        </w:rPr>
      </w:pPr>
      <w:r w:rsidRPr="00C52224">
        <w:rPr>
          <w:sz w:val="28"/>
          <w:szCs w:val="28"/>
        </w:rPr>
        <w:t xml:space="preserve">В </w:t>
      </w:r>
      <w:r w:rsidR="00446441">
        <w:rPr>
          <w:sz w:val="28"/>
          <w:szCs w:val="28"/>
        </w:rPr>
        <w:t>А</w:t>
      </w:r>
      <w:r w:rsidRPr="00C52224">
        <w:rPr>
          <w:sz w:val="28"/>
          <w:szCs w:val="28"/>
        </w:rPr>
        <w:t>дминистрации Тулунского муниципального района приняты и действуют следующие муниципальные правовые акты, направленные на противодействие коррупции, а также регулирующие порядок осуществления муниципального контроля:</w:t>
      </w:r>
    </w:p>
    <w:p w:rsidR="00C52224" w:rsidRPr="00C52224" w:rsidRDefault="00C52224" w:rsidP="00C52224">
      <w:pPr>
        <w:tabs>
          <w:tab w:val="left" w:pos="142"/>
        </w:tabs>
        <w:ind w:firstLine="709"/>
        <w:jc w:val="both"/>
        <w:rPr>
          <w:sz w:val="28"/>
          <w:szCs w:val="28"/>
        </w:rPr>
      </w:pPr>
      <w:r>
        <w:rPr>
          <w:sz w:val="28"/>
          <w:szCs w:val="28"/>
        </w:rPr>
        <w:t>-  п</w:t>
      </w:r>
      <w:r w:rsidRPr="00C52224">
        <w:rPr>
          <w:sz w:val="28"/>
          <w:szCs w:val="28"/>
        </w:rPr>
        <w:t>лан мероприятий администрации Тулунского муниципального района по противодействию коррупции на 2015 год;</w:t>
      </w:r>
    </w:p>
    <w:p w:rsidR="00C52224" w:rsidRPr="00C52224" w:rsidRDefault="00C52224" w:rsidP="00C52224">
      <w:pPr>
        <w:tabs>
          <w:tab w:val="left" w:pos="142"/>
        </w:tabs>
        <w:ind w:firstLine="709"/>
        <w:jc w:val="both"/>
        <w:rPr>
          <w:sz w:val="28"/>
          <w:szCs w:val="28"/>
        </w:rPr>
      </w:pPr>
      <w:r w:rsidRPr="00C52224">
        <w:rPr>
          <w:sz w:val="28"/>
          <w:szCs w:val="28"/>
        </w:rPr>
        <w:t>- утвержден Перечень должностей муниципальной службы в администрации Тулунского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52224" w:rsidRPr="00C52224" w:rsidRDefault="00C52224" w:rsidP="00C52224">
      <w:pPr>
        <w:tabs>
          <w:tab w:val="left" w:pos="142"/>
        </w:tabs>
        <w:ind w:firstLine="709"/>
        <w:jc w:val="both"/>
        <w:rPr>
          <w:sz w:val="28"/>
          <w:szCs w:val="28"/>
        </w:rPr>
      </w:pPr>
      <w:r w:rsidRPr="00C52224">
        <w:rPr>
          <w:sz w:val="28"/>
          <w:szCs w:val="28"/>
        </w:rPr>
        <w:t>- определены должностные лица Администрации Тулунского муниципального района, ответственные за размещение в сети «Интернет» информации о деятельности Администрации Тулунского муниципального района;</w:t>
      </w:r>
    </w:p>
    <w:p w:rsidR="00C52224" w:rsidRPr="00C52224" w:rsidRDefault="00C52224" w:rsidP="00C52224">
      <w:pPr>
        <w:ind w:firstLine="709"/>
        <w:jc w:val="both"/>
        <w:rPr>
          <w:sz w:val="28"/>
          <w:szCs w:val="28"/>
        </w:rPr>
      </w:pPr>
      <w:r w:rsidRPr="00C52224">
        <w:rPr>
          <w:sz w:val="28"/>
          <w:szCs w:val="28"/>
        </w:rPr>
        <w:t>- утвержден Перечень информации о деятельности Администрации Тулунского муниципального района, размещаемой в сети «Интернет»;</w:t>
      </w:r>
    </w:p>
    <w:p w:rsidR="00C52224" w:rsidRPr="00C52224" w:rsidRDefault="00C52224" w:rsidP="00C52224">
      <w:pPr>
        <w:ind w:firstLine="709"/>
        <w:jc w:val="both"/>
        <w:rPr>
          <w:sz w:val="28"/>
          <w:szCs w:val="28"/>
        </w:rPr>
      </w:pPr>
      <w:r w:rsidRPr="00C52224">
        <w:rPr>
          <w:sz w:val="28"/>
          <w:szCs w:val="28"/>
        </w:rPr>
        <w:t>- утверждено Положение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Тулунского муниципального района, и соблюдения муниципальными служащими администрации Тулунского муниципального района требований к служебному поведению;</w:t>
      </w:r>
    </w:p>
    <w:p w:rsidR="00C52224" w:rsidRPr="00C52224" w:rsidRDefault="00C52224" w:rsidP="00C52224">
      <w:pPr>
        <w:ind w:firstLine="709"/>
        <w:jc w:val="both"/>
        <w:rPr>
          <w:bCs/>
          <w:sz w:val="28"/>
          <w:szCs w:val="28"/>
        </w:rPr>
      </w:pPr>
      <w:r w:rsidRPr="00C52224">
        <w:rPr>
          <w:sz w:val="28"/>
          <w:szCs w:val="28"/>
        </w:rPr>
        <w:t>- созданы</w:t>
      </w:r>
      <w:r w:rsidR="00987743">
        <w:rPr>
          <w:sz w:val="28"/>
          <w:szCs w:val="28"/>
        </w:rPr>
        <w:t xml:space="preserve"> </w:t>
      </w:r>
      <w:r w:rsidRPr="00C52224">
        <w:rPr>
          <w:sz w:val="28"/>
          <w:szCs w:val="28"/>
        </w:rPr>
        <w:t>Комиссии по соблюдению требований к служебному поведению муниципальных служащих администрации Тулунского муниципального района,</w:t>
      </w:r>
      <w:r w:rsidRPr="00C52224">
        <w:rPr>
          <w:bCs/>
          <w:sz w:val="28"/>
          <w:szCs w:val="28"/>
        </w:rPr>
        <w:t xml:space="preserve"> ее структурных (отраслевых) органов</w:t>
      </w:r>
      <w:r w:rsidRPr="00C52224">
        <w:rPr>
          <w:sz w:val="28"/>
          <w:szCs w:val="28"/>
        </w:rPr>
        <w:t xml:space="preserve"> и урегулированию конфликта интересов </w:t>
      </w:r>
      <w:r w:rsidRPr="00C52224">
        <w:rPr>
          <w:bCs/>
          <w:sz w:val="28"/>
          <w:szCs w:val="28"/>
        </w:rPr>
        <w:t>на муниципальной службе в администрации Тулунского муниципального района, ее структурных (отраслевых) органах;</w:t>
      </w:r>
    </w:p>
    <w:p w:rsidR="00C52224" w:rsidRPr="00C52224" w:rsidRDefault="00C52224" w:rsidP="00C52224">
      <w:pPr>
        <w:ind w:firstLine="709"/>
        <w:jc w:val="both"/>
        <w:rPr>
          <w:bCs/>
          <w:sz w:val="28"/>
          <w:szCs w:val="28"/>
        </w:rPr>
      </w:pPr>
      <w:r w:rsidRPr="00C52224">
        <w:rPr>
          <w:bCs/>
          <w:sz w:val="28"/>
          <w:szCs w:val="28"/>
        </w:rPr>
        <w:t>-</w:t>
      </w:r>
      <w:r w:rsidRPr="00C52224">
        <w:rPr>
          <w:sz w:val="28"/>
          <w:szCs w:val="28"/>
        </w:rPr>
        <w:t xml:space="preserve"> утверждены Положения о комиссиях по соблюдению требований к служебному поведению муниципальных служащих администрации Тулунского муниципального района,</w:t>
      </w:r>
      <w:r w:rsidRPr="00C52224">
        <w:rPr>
          <w:bCs/>
          <w:sz w:val="28"/>
          <w:szCs w:val="28"/>
        </w:rPr>
        <w:t xml:space="preserve"> ее структурных (отраслевых) органов</w:t>
      </w:r>
      <w:r w:rsidRPr="00C52224">
        <w:rPr>
          <w:sz w:val="28"/>
          <w:szCs w:val="28"/>
        </w:rPr>
        <w:t xml:space="preserve"> и урегулированию конфликта интересов </w:t>
      </w:r>
      <w:r w:rsidRPr="00C52224">
        <w:rPr>
          <w:bCs/>
          <w:sz w:val="28"/>
          <w:szCs w:val="28"/>
        </w:rPr>
        <w:t>на муниципальной службе в администрации Тулунского муниципального района, ее структурных (отраслевых) органах;</w:t>
      </w:r>
    </w:p>
    <w:p w:rsidR="00C52224" w:rsidRPr="00C52224" w:rsidRDefault="00C52224" w:rsidP="00C52224">
      <w:pPr>
        <w:ind w:firstLine="709"/>
        <w:jc w:val="both"/>
        <w:rPr>
          <w:sz w:val="28"/>
          <w:szCs w:val="28"/>
        </w:rPr>
      </w:pPr>
      <w:r w:rsidRPr="00C52224">
        <w:rPr>
          <w:bCs/>
          <w:sz w:val="28"/>
          <w:szCs w:val="28"/>
        </w:rPr>
        <w:t>- действуют а</w:t>
      </w:r>
      <w:r w:rsidRPr="00C52224">
        <w:rPr>
          <w:sz w:val="28"/>
          <w:szCs w:val="28"/>
        </w:rPr>
        <w:t>дминистративные регламенты предоставления муниципальных услуг и другие акты, антикоррупционной направленности.</w:t>
      </w:r>
    </w:p>
    <w:p w:rsidR="00C52224" w:rsidRPr="00C52224" w:rsidRDefault="00C52224" w:rsidP="00C52224">
      <w:pPr>
        <w:ind w:firstLine="709"/>
        <w:jc w:val="both"/>
        <w:rPr>
          <w:sz w:val="28"/>
          <w:szCs w:val="28"/>
        </w:rPr>
      </w:pPr>
      <w:r w:rsidRPr="00C52224">
        <w:rPr>
          <w:sz w:val="28"/>
          <w:szCs w:val="28"/>
        </w:rPr>
        <w:t>В 2015 году и в органы местного самоуправления Тулунского муниципального района</w:t>
      </w:r>
      <w:r w:rsidRPr="00C52224">
        <w:rPr>
          <w:spacing w:val="-1"/>
          <w:sz w:val="28"/>
          <w:szCs w:val="28"/>
        </w:rPr>
        <w:t xml:space="preserve"> обращений граждан, юридических лиц и СМИ, содержащих сведения о</w:t>
      </w:r>
      <w:r w:rsidR="00987743">
        <w:rPr>
          <w:spacing w:val="-1"/>
          <w:sz w:val="28"/>
          <w:szCs w:val="28"/>
        </w:rPr>
        <w:t xml:space="preserve"> </w:t>
      </w:r>
      <w:r w:rsidRPr="00C52224">
        <w:rPr>
          <w:sz w:val="28"/>
          <w:szCs w:val="28"/>
        </w:rPr>
        <w:t>коррупционных правонарушениях не поступало, в связи с чем, не имелось оснований проводить заседания комиссии по соблюдению требований к служебному поведению и урегулированию конфликта интересов.</w:t>
      </w:r>
    </w:p>
    <w:p w:rsidR="00C52224" w:rsidRPr="00C52224" w:rsidRDefault="00C52224" w:rsidP="00C52224">
      <w:pPr>
        <w:ind w:firstLine="709"/>
        <w:jc w:val="both"/>
        <w:rPr>
          <w:sz w:val="28"/>
          <w:szCs w:val="28"/>
        </w:rPr>
      </w:pPr>
      <w:r w:rsidRPr="00C52224">
        <w:rPr>
          <w:sz w:val="28"/>
          <w:szCs w:val="28"/>
        </w:rPr>
        <w:t>Сведения о доходах, об имуществе и обязательствах имущественного характера мэром района предоставляются.</w:t>
      </w:r>
    </w:p>
    <w:p w:rsidR="00C52224" w:rsidRPr="00C52224" w:rsidRDefault="00C52224" w:rsidP="00C52224">
      <w:pPr>
        <w:ind w:firstLine="709"/>
        <w:jc w:val="both"/>
        <w:rPr>
          <w:sz w:val="28"/>
          <w:szCs w:val="28"/>
        </w:rPr>
      </w:pPr>
      <w:r w:rsidRPr="00C52224">
        <w:rPr>
          <w:sz w:val="28"/>
          <w:szCs w:val="28"/>
        </w:rPr>
        <w:t>Муниципальных служащих, которые совершили коррупционные правонарушения и не соблюдали ограничения, установленные законодательством о муниципальной службе, не установлено.</w:t>
      </w:r>
    </w:p>
    <w:p w:rsidR="00C52224" w:rsidRPr="00C52224" w:rsidRDefault="00C52224" w:rsidP="00C52224">
      <w:pPr>
        <w:ind w:firstLine="709"/>
        <w:jc w:val="both"/>
        <w:rPr>
          <w:sz w:val="28"/>
          <w:szCs w:val="28"/>
        </w:rPr>
      </w:pPr>
      <w:r w:rsidRPr="00C52224">
        <w:rPr>
          <w:sz w:val="28"/>
          <w:szCs w:val="28"/>
        </w:rPr>
        <w:t>Органы местного самоуправления Тулунского муниципального района при принятии муниципальных правовых актов взаимодействуют с органами прокуратуры, рассматривают их предложения по результатам заключений на проекты правовых актов. Также взаимодействуют и с другими органами власти по противодействию коррупции.</w:t>
      </w:r>
    </w:p>
    <w:p w:rsidR="00C52224" w:rsidRPr="00C52224" w:rsidRDefault="00C52224" w:rsidP="00C52224">
      <w:pPr>
        <w:ind w:firstLine="709"/>
        <w:jc w:val="both"/>
        <w:rPr>
          <w:sz w:val="28"/>
          <w:szCs w:val="28"/>
        </w:rPr>
      </w:pPr>
      <w:r w:rsidRPr="00C52224">
        <w:rPr>
          <w:sz w:val="28"/>
          <w:szCs w:val="28"/>
        </w:rPr>
        <w:t>Взаимодействие органов местного самоуправления с правоохранительными органами и другими органами власти по вопросам противодействия коррупции налажено, каких-либо проблемных моментов не отмечается.</w:t>
      </w:r>
    </w:p>
    <w:p w:rsidR="00C52224" w:rsidRPr="00C52224" w:rsidRDefault="00C52224" w:rsidP="00C52224">
      <w:pPr>
        <w:ind w:firstLine="709"/>
        <w:jc w:val="both"/>
        <w:rPr>
          <w:sz w:val="28"/>
          <w:szCs w:val="28"/>
        </w:rPr>
      </w:pPr>
      <w:r w:rsidRPr="00C52224">
        <w:rPr>
          <w:sz w:val="28"/>
          <w:szCs w:val="28"/>
        </w:rPr>
        <w:t xml:space="preserve">В </w:t>
      </w:r>
      <w:r w:rsidR="00446441">
        <w:rPr>
          <w:sz w:val="28"/>
          <w:szCs w:val="28"/>
        </w:rPr>
        <w:t xml:space="preserve">муниципальном образовании </w:t>
      </w:r>
      <w:r w:rsidRPr="00C52224">
        <w:rPr>
          <w:sz w:val="28"/>
          <w:szCs w:val="28"/>
        </w:rPr>
        <w:t>«Тулунский район» действует Контрольно</w:t>
      </w:r>
      <w:r w:rsidR="00446441">
        <w:rPr>
          <w:sz w:val="28"/>
          <w:szCs w:val="28"/>
        </w:rPr>
        <w:t>-</w:t>
      </w:r>
      <w:r w:rsidRPr="00C52224">
        <w:rPr>
          <w:sz w:val="28"/>
          <w:szCs w:val="28"/>
        </w:rPr>
        <w:t>счетная палата, которой проводится работа по обеспечению противодействия коррупции, путем проведения соответствующих проверок.</w:t>
      </w:r>
    </w:p>
    <w:p w:rsidR="00C52224" w:rsidRPr="00C52224" w:rsidRDefault="00C52224" w:rsidP="00C52224">
      <w:pPr>
        <w:ind w:firstLine="709"/>
        <w:jc w:val="both"/>
        <w:rPr>
          <w:sz w:val="28"/>
          <w:szCs w:val="28"/>
        </w:rPr>
      </w:pPr>
      <w:r w:rsidRPr="00C52224">
        <w:rPr>
          <w:sz w:val="28"/>
          <w:szCs w:val="28"/>
        </w:rPr>
        <w:t>Органами местного самоуправления Тулунского муниципального района для</w:t>
      </w:r>
      <w:r w:rsidRPr="00C52224">
        <w:rPr>
          <w:spacing w:val="-1"/>
          <w:sz w:val="28"/>
          <w:szCs w:val="28"/>
        </w:rPr>
        <w:t xml:space="preserve"> обеспечения публичности и открытости деятельности органов местного самоуправления, взаимодействия с общественными объединениями и</w:t>
      </w:r>
      <w:r w:rsidRPr="00C52224">
        <w:rPr>
          <w:sz w:val="28"/>
          <w:szCs w:val="28"/>
        </w:rPr>
        <w:t xml:space="preserve"> предоставления возможности гражданам беспрепятственно сообщать в органы местного самоуправления об имеющихся коррупционных проявлениях</w:t>
      </w:r>
      <w:r w:rsidRPr="00C52224">
        <w:rPr>
          <w:spacing w:val="-1"/>
          <w:sz w:val="28"/>
          <w:szCs w:val="28"/>
        </w:rPr>
        <w:t xml:space="preserve"> создан и действует официальный сайт, где</w:t>
      </w:r>
      <w:r w:rsidRPr="00C52224">
        <w:rPr>
          <w:sz w:val="28"/>
          <w:szCs w:val="28"/>
        </w:rPr>
        <w:t xml:space="preserve"> общественные объединения антикоррупционной направленности в противодействии коррупции и граждане самостоятельно могут найти необходимую информацию, представить свои предложения и сообщить об имеющихся</w:t>
      </w:r>
      <w:r w:rsidR="00987743">
        <w:rPr>
          <w:sz w:val="28"/>
          <w:szCs w:val="28"/>
        </w:rPr>
        <w:t xml:space="preserve"> </w:t>
      </w:r>
      <w:r w:rsidRPr="00C52224">
        <w:rPr>
          <w:sz w:val="28"/>
          <w:szCs w:val="28"/>
        </w:rPr>
        <w:t>коррупционных проявлениях, а также сообщить о таких проявлениях путем других форм обращений в органы местного самоуправления Тулунского муниципального района (с использованием телефонной связи, непосредственного обращения), которые будут рассмотрены, и в случае необходимости будут приняты соответствующие меры реагирования. Учет таких обращений и контроль за их рассмотрением осуществляет правовое управление администрации района. В 2015 году таких обращений не поступало.</w:t>
      </w:r>
    </w:p>
    <w:p w:rsidR="00C52224" w:rsidRPr="00C52224" w:rsidRDefault="00C52224" w:rsidP="00C52224">
      <w:pPr>
        <w:ind w:firstLine="709"/>
        <w:jc w:val="both"/>
        <w:rPr>
          <w:sz w:val="28"/>
          <w:szCs w:val="28"/>
        </w:rPr>
      </w:pPr>
      <w:r w:rsidRPr="00C52224">
        <w:rPr>
          <w:sz w:val="28"/>
          <w:szCs w:val="28"/>
        </w:rPr>
        <w:t>Участие мэра Тулунского муниципального района в реализации государственной антикоррупционной политики производится в формах соблюдения законодательства федерального и регионального уровней, муниципальных актов района, издания муниципальных правовых актов в этом направлении, организация контроля за их исполнением, проведение служебных совещаний по данной тематике и др. формах.</w:t>
      </w:r>
    </w:p>
    <w:p w:rsidR="00C52224" w:rsidRPr="00C52224" w:rsidRDefault="00C52224" w:rsidP="00B61AEF">
      <w:pPr>
        <w:ind w:firstLine="709"/>
        <w:jc w:val="both"/>
        <w:rPr>
          <w:sz w:val="28"/>
          <w:szCs w:val="28"/>
        </w:rPr>
      </w:pPr>
    </w:p>
    <w:p w:rsidR="007D6667" w:rsidRPr="007D6667" w:rsidRDefault="009D390C" w:rsidP="00446441">
      <w:pPr>
        <w:ind w:firstLine="709"/>
        <w:jc w:val="center"/>
        <w:rPr>
          <w:b/>
          <w:sz w:val="28"/>
          <w:szCs w:val="28"/>
        </w:rPr>
      </w:pPr>
      <w:r>
        <w:rPr>
          <w:b/>
          <w:sz w:val="28"/>
          <w:szCs w:val="28"/>
        </w:rPr>
        <w:t>1.2.3</w:t>
      </w:r>
      <w:r w:rsidR="00446441">
        <w:rPr>
          <w:b/>
          <w:sz w:val="28"/>
          <w:szCs w:val="28"/>
        </w:rPr>
        <w:t>3</w:t>
      </w:r>
      <w:r w:rsidR="007D6667" w:rsidRPr="00D076F8">
        <w:rPr>
          <w:b/>
          <w:sz w:val="28"/>
          <w:szCs w:val="28"/>
        </w:rPr>
        <w:t>.</w:t>
      </w:r>
      <w:r w:rsidR="007648FF">
        <w:rPr>
          <w:b/>
          <w:sz w:val="28"/>
          <w:szCs w:val="28"/>
        </w:rPr>
        <w:t xml:space="preserve"> </w:t>
      </w:r>
      <w:r w:rsidR="007D6667" w:rsidRPr="00D076F8">
        <w:rPr>
          <w:b/>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076F8" w:rsidRDefault="00D076F8" w:rsidP="007D6667">
      <w:pPr>
        <w:autoSpaceDE w:val="0"/>
        <w:autoSpaceDN w:val="0"/>
        <w:adjustRightInd w:val="0"/>
        <w:ind w:firstLine="540"/>
        <w:jc w:val="both"/>
        <w:rPr>
          <w:bCs/>
          <w:sz w:val="28"/>
          <w:szCs w:val="28"/>
        </w:rPr>
      </w:pPr>
    </w:p>
    <w:p w:rsidR="007D6667" w:rsidRDefault="007648FF" w:rsidP="008911F7">
      <w:pPr>
        <w:autoSpaceDE w:val="0"/>
        <w:autoSpaceDN w:val="0"/>
        <w:adjustRightInd w:val="0"/>
        <w:ind w:firstLine="709"/>
        <w:jc w:val="both"/>
        <w:rPr>
          <w:bCs/>
          <w:sz w:val="28"/>
          <w:szCs w:val="28"/>
        </w:rPr>
      </w:pPr>
      <w:r>
        <w:rPr>
          <w:bCs/>
          <w:sz w:val="28"/>
          <w:szCs w:val="28"/>
        </w:rPr>
        <w:t xml:space="preserve">На территории муниципального образования «Тулунский район» </w:t>
      </w:r>
      <w:r w:rsidR="007D6667">
        <w:rPr>
          <w:bCs/>
          <w:sz w:val="28"/>
          <w:szCs w:val="28"/>
        </w:rPr>
        <w:t xml:space="preserve"> </w:t>
      </w:r>
      <w:r w:rsidR="007D6667" w:rsidRPr="004E2344">
        <w:rPr>
          <w:bCs/>
          <w:sz w:val="28"/>
          <w:szCs w:val="28"/>
        </w:rPr>
        <w:t>межселенн</w:t>
      </w:r>
      <w:r w:rsidR="007D6667">
        <w:rPr>
          <w:bCs/>
          <w:sz w:val="28"/>
          <w:szCs w:val="28"/>
        </w:rPr>
        <w:t>ых</w:t>
      </w:r>
      <w:r w:rsidR="007D6667" w:rsidRPr="004E2344">
        <w:rPr>
          <w:bCs/>
          <w:sz w:val="28"/>
          <w:szCs w:val="28"/>
        </w:rPr>
        <w:t xml:space="preserve"> территори</w:t>
      </w:r>
      <w:r w:rsidR="007D6667">
        <w:rPr>
          <w:bCs/>
          <w:sz w:val="28"/>
          <w:szCs w:val="28"/>
        </w:rPr>
        <w:t>й</w:t>
      </w:r>
      <w:r>
        <w:rPr>
          <w:bCs/>
          <w:sz w:val="28"/>
          <w:szCs w:val="28"/>
        </w:rPr>
        <w:t xml:space="preserve"> нет.</w:t>
      </w:r>
    </w:p>
    <w:p w:rsidR="008911F7" w:rsidRDefault="008911F7" w:rsidP="008911F7">
      <w:pPr>
        <w:autoSpaceDE w:val="0"/>
        <w:autoSpaceDN w:val="0"/>
        <w:adjustRightInd w:val="0"/>
        <w:ind w:firstLine="709"/>
        <w:jc w:val="center"/>
        <w:rPr>
          <w:bCs/>
          <w:sz w:val="28"/>
          <w:szCs w:val="28"/>
        </w:rPr>
      </w:pPr>
    </w:p>
    <w:p w:rsidR="008911F7" w:rsidRPr="007648FF" w:rsidRDefault="008911F7" w:rsidP="008911F7">
      <w:pPr>
        <w:autoSpaceDE w:val="0"/>
        <w:autoSpaceDN w:val="0"/>
        <w:adjustRightInd w:val="0"/>
        <w:ind w:firstLine="709"/>
        <w:jc w:val="center"/>
        <w:rPr>
          <w:b/>
          <w:bCs/>
          <w:sz w:val="28"/>
          <w:szCs w:val="28"/>
        </w:rPr>
      </w:pPr>
      <w:r w:rsidRPr="007648FF">
        <w:rPr>
          <w:b/>
          <w:bCs/>
          <w:sz w:val="28"/>
          <w:szCs w:val="28"/>
        </w:rPr>
        <w:t>1.2.34.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911F7" w:rsidRPr="00F60639" w:rsidRDefault="008911F7" w:rsidP="008911F7">
      <w:pPr>
        <w:autoSpaceDE w:val="0"/>
        <w:autoSpaceDN w:val="0"/>
        <w:adjustRightInd w:val="0"/>
        <w:ind w:firstLine="709"/>
        <w:jc w:val="both"/>
        <w:rPr>
          <w:b/>
          <w:bCs/>
          <w:color w:val="FF0000"/>
          <w:sz w:val="28"/>
          <w:szCs w:val="28"/>
          <w:highlight w:val="yellow"/>
        </w:rPr>
      </w:pPr>
    </w:p>
    <w:p w:rsidR="00F60639" w:rsidRPr="00F60639" w:rsidRDefault="00F60639" w:rsidP="00F60639">
      <w:pPr>
        <w:autoSpaceDE w:val="0"/>
        <w:autoSpaceDN w:val="0"/>
        <w:adjustRightInd w:val="0"/>
        <w:ind w:firstLine="709"/>
        <w:jc w:val="both"/>
        <w:rPr>
          <w:bCs/>
          <w:color w:val="000000" w:themeColor="text1"/>
          <w:sz w:val="28"/>
          <w:szCs w:val="28"/>
        </w:rPr>
      </w:pPr>
      <w:r w:rsidRPr="007648FF">
        <w:rPr>
          <w:bCs/>
          <w:color w:val="000000" w:themeColor="text1"/>
          <w:sz w:val="28"/>
          <w:szCs w:val="28"/>
        </w:rPr>
        <w:t>Работы в соответствии с Федеральным законом от 24</w:t>
      </w:r>
      <w:r w:rsidR="007648FF" w:rsidRPr="007648FF">
        <w:rPr>
          <w:bCs/>
          <w:color w:val="000000" w:themeColor="text1"/>
          <w:sz w:val="28"/>
          <w:szCs w:val="28"/>
        </w:rPr>
        <w:t>.07.</w:t>
      </w:r>
      <w:r w:rsidRPr="007648FF">
        <w:rPr>
          <w:bCs/>
          <w:color w:val="000000" w:themeColor="text1"/>
          <w:sz w:val="28"/>
          <w:szCs w:val="28"/>
        </w:rPr>
        <w:t>2007 г</w:t>
      </w:r>
      <w:r w:rsidR="007648FF" w:rsidRPr="007648FF">
        <w:rPr>
          <w:bCs/>
          <w:color w:val="000000" w:themeColor="text1"/>
          <w:sz w:val="28"/>
          <w:szCs w:val="28"/>
        </w:rPr>
        <w:t>.</w:t>
      </w:r>
      <w:r w:rsidRPr="007648FF">
        <w:rPr>
          <w:bCs/>
          <w:color w:val="000000" w:themeColor="text1"/>
          <w:sz w:val="28"/>
          <w:szCs w:val="28"/>
        </w:rPr>
        <w:t xml:space="preserve"> № 221-ФЗ «О государственном кадастре недвижимости» выполнения комплексных кадастровых работ и утверждение карты-плана на территории Тулунского муниципального района не проводились.</w:t>
      </w:r>
    </w:p>
    <w:p w:rsidR="008911F7" w:rsidRPr="004E2344" w:rsidRDefault="008911F7" w:rsidP="008911F7">
      <w:pPr>
        <w:autoSpaceDE w:val="0"/>
        <w:autoSpaceDN w:val="0"/>
        <w:adjustRightInd w:val="0"/>
        <w:ind w:firstLine="709"/>
        <w:jc w:val="center"/>
        <w:rPr>
          <w:bCs/>
          <w:sz w:val="28"/>
          <w:szCs w:val="28"/>
        </w:rPr>
      </w:pPr>
    </w:p>
    <w:p w:rsidR="009C075C" w:rsidRPr="00E05A79" w:rsidRDefault="009C075C" w:rsidP="008911F7">
      <w:pPr>
        <w:ind w:firstLine="709"/>
        <w:jc w:val="center"/>
        <w:rPr>
          <w:b/>
          <w:sz w:val="28"/>
          <w:szCs w:val="28"/>
        </w:rPr>
      </w:pPr>
      <w:r w:rsidRPr="00E05A79">
        <w:rPr>
          <w:b/>
          <w:sz w:val="28"/>
          <w:szCs w:val="28"/>
        </w:rPr>
        <w:t xml:space="preserve">1.3. </w:t>
      </w:r>
      <w:r w:rsidR="002970D3">
        <w:rPr>
          <w:b/>
          <w:sz w:val="28"/>
          <w:szCs w:val="28"/>
        </w:rPr>
        <w:t xml:space="preserve">ОТДЕЛЬНЫЕ </w:t>
      </w:r>
      <w:r w:rsidRPr="00E05A79">
        <w:rPr>
          <w:b/>
          <w:sz w:val="28"/>
          <w:szCs w:val="28"/>
        </w:rPr>
        <w:t xml:space="preserve">ОБЛАСТНЫЕ ГОСУДАРСТВЕННЫЕ </w:t>
      </w:r>
      <w:r w:rsidR="00F60639" w:rsidRPr="00E05A79">
        <w:rPr>
          <w:b/>
          <w:sz w:val="28"/>
          <w:szCs w:val="28"/>
        </w:rPr>
        <w:t>ПОЛНОМОЧИЯ,</w:t>
      </w:r>
      <w:r w:rsidR="004A3C8F">
        <w:rPr>
          <w:b/>
          <w:sz w:val="28"/>
          <w:szCs w:val="28"/>
        </w:rPr>
        <w:t xml:space="preserve"> ПЕРЕДАННЫЕ ЗАКОНАМИ ИРКУТСКОЙ ОБЛАСТИ</w:t>
      </w:r>
    </w:p>
    <w:p w:rsidR="009C075C" w:rsidRPr="00E05A79" w:rsidRDefault="009C075C" w:rsidP="008911F7">
      <w:pPr>
        <w:tabs>
          <w:tab w:val="left" w:pos="709"/>
        </w:tabs>
        <w:ind w:firstLine="709"/>
        <w:jc w:val="both"/>
        <w:rPr>
          <w:sz w:val="28"/>
          <w:szCs w:val="28"/>
        </w:rPr>
      </w:pPr>
    </w:p>
    <w:p w:rsidR="009C075C" w:rsidRPr="002970D3" w:rsidRDefault="009C075C" w:rsidP="008911F7">
      <w:pPr>
        <w:tabs>
          <w:tab w:val="left" w:pos="709"/>
        </w:tabs>
        <w:ind w:firstLine="709"/>
        <w:jc w:val="center"/>
        <w:rPr>
          <w:b/>
          <w:sz w:val="28"/>
          <w:szCs w:val="28"/>
        </w:rPr>
      </w:pPr>
      <w:r w:rsidRPr="00D076F8">
        <w:rPr>
          <w:b/>
          <w:sz w:val="28"/>
          <w:szCs w:val="28"/>
        </w:rPr>
        <w:t xml:space="preserve">1.3.1. </w:t>
      </w:r>
      <w:r w:rsidR="004A3C8F">
        <w:rPr>
          <w:b/>
          <w:sz w:val="28"/>
          <w:szCs w:val="28"/>
        </w:rPr>
        <w:t>По хранению, комплектованию</w:t>
      </w:r>
      <w:r w:rsidRPr="00D076F8">
        <w:rPr>
          <w:b/>
          <w:sz w:val="28"/>
          <w:szCs w:val="28"/>
        </w:rPr>
        <w:t>, учет</w:t>
      </w:r>
      <w:r w:rsidR="004A3C8F">
        <w:rPr>
          <w:b/>
          <w:sz w:val="28"/>
          <w:szCs w:val="28"/>
        </w:rPr>
        <w:t>у</w:t>
      </w:r>
      <w:r w:rsidRPr="00D076F8">
        <w:rPr>
          <w:b/>
          <w:sz w:val="28"/>
          <w:szCs w:val="28"/>
        </w:rPr>
        <w:t xml:space="preserve"> и исполь</w:t>
      </w:r>
      <w:r w:rsidR="004A3C8F">
        <w:rPr>
          <w:b/>
          <w:sz w:val="28"/>
          <w:szCs w:val="28"/>
        </w:rPr>
        <w:t>зованию</w:t>
      </w:r>
      <w:r w:rsidRPr="00D076F8">
        <w:rPr>
          <w:b/>
          <w:sz w:val="28"/>
          <w:szCs w:val="28"/>
        </w:rPr>
        <w:t xml:space="preserve"> архивных документов, относящихся к государственной собственности                    Иркутской области</w:t>
      </w:r>
    </w:p>
    <w:p w:rsidR="00B61AEF" w:rsidRDefault="00B61AEF" w:rsidP="008911F7">
      <w:pPr>
        <w:pStyle w:val="1"/>
        <w:tabs>
          <w:tab w:val="left" w:pos="709"/>
        </w:tabs>
        <w:spacing w:before="0" w:after="0"/>
        <w:ind w:firstLine="709"/>
        <w:jc w:val="both"/>
        <w:rPr>
          <w:b w:val="0"/>
          <w:sz w:val="28"/>
          <w:szCs w:val="28"/>
        </w:rPr>
      </w:pPr>
    </w:p>
    <w:p w:rsidR="0076229C" w:rsidRPr="007648FF" w:rsidRDefault="005A409F" w:rsidP="008911F7">
      <w:pPr>
        <w:tabs>
          <w:tab w:val="left" w:pos="709"/>
        </w:tabs>
        <w:ind w:firstLine="709"/>
        <w:jc w:val="both"/>
        <w:rPr>
          <w:sz w:val="28"/>
          <w:szCs w:val="28"/>
        </w:rPr>
      </w:pPr>
      <w:r w:rsidRPr="007648FF">
        <w:rPr>
          <w:sz w:val="28"/>
          <w:szCs w:val="28"/>
        </w:rPr>
        <w:t xml:space="preserve">По исполнению возложенных Законом Иркутской области от 18.07.2008 г. № 47-оз </w:t>
      </w:r>
      <w:r w:rsidR="0076229C" w:rsidRPr="007648FF">
        <w:rPr>
          <w:sz w:val="28"/>
          <w:szCs w:val="28"/>
        </w:rPr>
        <w:t xml:space="preserve">областных государственных </w:t>
      </w:r>
      <w:r w:rsidR="00D076F8" w:rsidRPr="007648FF">
        <w:rPr>
          <w:sz w:val="28"/>
          <w:szCs w:val="28"/>
        </w:rPr>
        <w:t>полномочий по</w:t>
      </w:r>
      <w:r w:rsidR="0076229C" w:rsidRPr="007648FF">
        <w:rPr>
          <w:sz w:val="28"/>
          <w:szCs w:val="28"/>
        </w:rPr>
        <w:t xml:space="preserve"> хранению, комплектованию, учету и использованию архивных документов, относящихся к государственной собств</w:t>
      </w:r>
      <w:r w:rsidR="008B4AEF" w:rsidRPr="007648FF">
        <w:rPr>
          <w:sz w:val="28"/>
          <w:szCs w:val="28"/>
        </w:rPr>
        <w:t>енности Иркутской области в 2015</w:t>
      </w:r>
      <w:r w:rsidR="0076229C" w:rsidRPr="007648FF">
        <w:rPr>
          <w:sz w:val="28"/>
          <w:szCs w:val="28"/>
        </w:rPr>
        <w:t xml:space="preserve"> году, </w:t>
      </w:r>
      <w:r w:rsidR="008911F7" w:rsidRPr="007648FF">
        <w:rPr>
          <w:sz w:val="28"/>
          <w:szCs w:val="28"/>
        </w:rPr>
        <w:t>А</w:t>
      </w:r>
      <w:r w:rsidR="0076229C" w:rsidRPr="007648FF">
        <w:rPr>
          <w:sz w:val="28"/>
          <w:szCs w:val="28"/>
        </w:rPr>
        <w:t xml:space="preserve">рхивным отделом </w:t>
      </w:r>
      <w:r w:rsidRPr="007648FF">
        <w:rPr>
          <w:sz w:val="28"/>
          <w:szCs w:val="28"/>
        </w:rPr>
        <w:t xml:space="preserve">администрации </w:t>
      </w:r>
      <w:r w:rsidR="008911F7" w:rsidRPr="007648FF">
        <w:rPr>
          <w:sz w:val="28"/>
          <w:szCs w:val="28"/>
        </w:rPr>
        <w:t xml:space="preserve">Тулунского муниципального </w:t>
      </w:r>
      <w:r w:rsidRPr="007648FF">
        <w:rPr>
          <w:sz w:val="28"/>
          <w:szCs w:val="28"/>
        </w:rPr>
        <w:t xml:space="preserve">района </w:t>
      </w:r>
      <w:r w:rsidR="008911F7" w:rsidRPr="007648FF">
        <w:rPr>
          <w:sz w:val="28"/>
          <w:szCs w:val="28"/>
        </w:rPr>
        <w:t xml:space="preserve">(далее – Архивный отдел) </w:t>
      </w:r>
      <w:r w:rsidR="0076229C" w:rsidRPr="007648FF">
        <w:rPr>
          <w:sz w:val="28"/>
          <w:szCs w:val="28"/>
        </w:rPr>
        <w:t>были проведены следующие мероприятия</w:t>
      </w:r>
      <w:r w:rsidRPr="007648FF">
        <w:rPr>
          <w:sz w:val="28"/>
          <w:szCs w:val="28"/>
        </w:rPr>
        <w:t>:</w:t>
      </w:r>
    </w:p>
    <w:p w:rsidR="008B4AEF" w:rsidRPr="007648FF" w:rsidRDefault="008B4AEF" w:rsidP="008911F7">
      <w:pPr>
        <w:ind w:firstLine="709"/>
        <w:jc w:val="both"/>
        <w:rPr>
          <w:sz w:val="28"/>
          <w:szCs w:val="28"/>
        </w:rPr>
      </w:pPr>
      <w:r w:rsidRPr="007648FF">
        <w:rPr>
          <w:sz w:val="28"/>
          <w:szCs w:val="28"/>
        </w:rPr>
        <w:t xml:space="preserve">- архивные дела внесены в описи, </w:t>
      </w:r>
      <w:r w:rsidR="00D076F8" w:rsidRPr="007648FF">
        <w:rPr>
          <w:sz w:val="28"/>
          <w:szCs w:val="28"/>
        </w:rPr>
        <w:t>зашифрованы, размещены</w:t>
      </w:r>
      <w:r w:rsidRPr="007648FF">
        <w:rPr>
          <w:sz w:val="28"/>
          <w:szCs w:val="28"/>
        </w:rPr>
        <w:t xml:space="preserve"> в архивохранилищах, на металлических стеллажах, закартанированы в архивные короба;</w:t>
      </w:r>
    </w:p>
    <w:p w:rsidR="008B4AEF" w:rsidRPr="007648FF" w:rsidRDefault="008B4AEF" w:rsidP="008911F7">
      <w:pPr>
        <w:ind w:firstLine="709"/>
        <w:jc w:val="both"/>
        <w:rPr>
          <w:sz w:val="28"/>
          <w:szCs w:val="28"/>
        </w:rPr>
      </w:pPr>
      <w:r w:rsidRPr="007648FF">
        <w:rPr>
          <w:sz w:val="28"/>
          <w:szCs w:val="28"/>
        </w:rPr>
        <w:t>- в архивохранилищах проводятся влажная уборка помещений, санитарные дни, обеспыливание документов, реставрация дел и листов;</w:t>
      </w:r>
    </w:p>
    <w:p w:rsidR="008B4AEF" w:rsidRPr="007648FF" w:rsidRDefault="008B4AEF" w:rsidP="008911F7">
      <w:pPr>
        <w:ind w:firstLine="709"/>
        <w:rPr>
          <w:sz w:val="28"/>
          <w:szCs w:val="28"/>
        </w:rPr>
      </w:pPr>
      <w:r w:rsidRPr="007648FF">
        <w:rPr>
          <w:sz w:val="28"/>
          <w:szCs w:val="28"/>
        </w:rPr>
        <w:t>- контролируется температурно-влажностный режим;</w:t>
      </w:r>
    </w:p>
    <w:p w:rsidR="008B4AEF" w:rsidRPr="007648FF" w:rsidRDefault="008B4AEF" w:rsidP="008911F7">
      <w:pPr>
        <w:ind w:firstLine="709"/>
        <w:rPr>
          <w:sz w:val="28"/>
          <w:szCs w:val="28"/>
        </w:rPr>
      </w:pPr>
      <w:r w:rsidRPr="007648FF">
        <w:rPr>
          <w:sz w:val="28"/>
          <w:szCs w:val="28"/>
        </w:rPr>
        <w:t>- соблюдается световой режим.</w:t>
      </w:r>
    </w:p>
    <w:p w:rsidR="008B4AEF" w:rsidRPr="007648FF" w:rsidRDefault="008B4AEF" w:rsidP="008911F7">
      <w:pPr>
        <w:tabs>
          <w:tab w:val="left" w:pos="709"/>
        </w:tabs>
        <w:ind w:firstLine="709"/>
        <w:jc w:val="both"/>
        <w:rPr>
          <w:sz w:val="28"/>
          <w:szCs w:val="28"/>
        </w:rPr>
      </w:pPr>
      <w:r w:rsidRPr="007648FF">
        <w:rPr>
          <w:sz w:val="28"/>
          <w:szCs w:val="28"/>
        </w:rPr>
        <w:t xml:space="preserve">В 2015 году на выделенные средства из областного бюджета на исполнение государственных полномочий в </w:t>
      </w:r>
      <w:r w:rsidR="008911F7" w:rsidRPr="007648FF">
        <w:rPr>
          <w:sz w:val="28"/>
          <w:szCs w:val="28"/>
        </w:rPr>
        <w:t>А</w:t>
      </w:r>
      <w:r w:rsidRPr="007648FF">
        <w:rPr>
          <w:sz w:val="28"/>
          <w:szCs w:val="28"/>
        </w:rPr>
        <w:t xml:space="preserve">рхивном отделе были проведены следующие мероприятия: </w:t>
      </w:r>
    </w:p>
    <w:p w:rsidR="008B4AEF" w:rsidRPr="007648FF" w:rsidRDefault="008B4AEF" w:rsidP="008911F7">
      <w:pPr>
        <w:tabs>
          <w:tab w:val="left" w:pos="709"/>
        </w:tabs>
        <w:ind w:firstLine="709"/>
        <w:jc w:val="both"/>
        <w:rPr>
          <w:sz w:val="28"/>
          <w:szCs w:val="28"/>
        </w:rPr>
      </w:pPr>
      <w:r w:rsidRPr="007648FF">
        <w:rPr>
          <w:sz w:val="28"/>
          <w:szCs w:val="28"/>
        </w:rPr>
        <w:t>- проведен ремон</w:t>
      </w:r>
      <w:r w:rsidR="00841A5D" w:rsidRPr="007648FF">
        <w:rPr>
          <w:sz w:val="28"/>
          <w:szCs w:val="28"/>
        </w:rPr>
        <w:t xml:space="preserve">т архивного помещения - </w:t>
      </w:r>
      <w:r w:rsidRPr="007648FF">
        <w:rPr>
          <w:sz w:val="28"/>
          <w:szCs w:val="28"/>
        </w:rPr>
        <w:t>43</w:t>
      </w:r>
      <w:r w:rsidR="00841A5D" w:rsidRPr="007648FF">
        <w:rPr>
          <w:sz w:val="28"/>
          <w:szCs w:val="28"/>
        </w:rPr>
        <w:t>,7 тыс. руб</w:t>
      </w:r>
      <w:r w:rsidRPr="007648FF">
        <w:rPr>
          <w:sz w:val="28"/>
          <w:szCs w:val="28"/>
        </w:rPr>
        <w:t>.</w:t>
      </w:r>
      <w:r w:rsidR="00841A5D" w:rsidRPr="007648FF">
        <w:rPr>
          <w:sz w:val="28"/>
          <w:szCs w:val="28"/>
        </w:rPr>
        <w:t>;</w:t>
      </w:r>
    </w:p>
    <w:p w:rsidR="008B4AEF" w:rsidRPr="007648FF" w:rsidRDefault="008B4AEF" w:rsidP="008911F7">
      <w:pPr>
        <w:tabs>
          <w:tab w:val="left" w:pos="709"/>
        </w:tabs>
        <w:ind w:firstLine="709"/>
        <w:jc w:val="both"/>
        <w:rPr>
          <w:sz w:val="28"/>
          <w:szCs w:val="28"/>
        </w:rPr>
      </w:pPr>
      <w:r w:rsidRPr="007648FF">
        <w:rPr>
          <w:sz w:val="28"/>
          <w:szCs w:val="28"/>
        </w:rPr>
        <w:t xml:space="preserve">- </w:t>
      </w:r>
      <w:r w:rsidR="00127D69" w:rsidRPr="007648FF">
        <w:rPr>
          <w:sz w:val="28"/>
          <w:szCs w:val="28"/>
        </w:rPr>
        <w:t>установлена и</w:t>
      </w:r>
      <w:r w:rsidRPr="007648FF">
        <w:rPr>
          <w:sz w:val="28"/>
          <w:szCs w:val="28"/>
        </w:rPr>
        <w:t xml:space="preserve"> введена в эксплуатацию </w:t>
      </w:r>
      <w:r w:rsidR="00127D69" w:rsidRPr="007648FF">
        <w:rPr>
          <w:sz w:val="28"/>
          <w:szCs w:val="28"/>
        </w:rPr>
        <w:t>система автоматического</w:t>
      </w:r>
      <w:r w:rsidRPr="007648FF">
        <w:rPr>
          <w:sz w:val="28"/>
          <w:szCs w:val="28"/>
        </w:rPr>
        <w:t xml:space="preserve"> п</w:t>
      </w:r>
      <w:r w:rsidR="00841A5D" w:rsidRPr="007648FF">
        <w:rPr>
          <w:sz w:val="28"/>
          <w:szCs w:val="28"/>
        </w:rPr>
        <w:t>ожаротушения в архивохранилищах - 60,0тыс. руб.;</w:t>
      </w:r>
    </w:p>
    <w:p w:rsidR="008B4AEF" w:rsidRPr="007648FF" w:rsidRDefault="008B4AEF" w:rsidP="008911F7">
      <w:pPr>
        <w:tabs>
          <w:tab w:val="left" w:pos="709"/>
        </w:tabs>
        <w:ind w:firstLine="709"/>
        <w:jc w:val="both"/>
        <w:rPr>
          <w:sz w:val="28"/>
          <w:szCs w:val="28"/>
        </w:rPr>
      </w:pPr>
      <w:r w:rsidRPr="007648FF">
        <w:rPr>
          <w:sz w:val="28"/>
          <w:szCs w:val="28"/>
        </w:rPr>
        <w:t xml:space="preserve">- проведена замена вышедших из строя светильников в архивохранилищах </w:t>
      </w:r>
      <w:r w:rsidR="00841A5D" w:rsidRPr="007648FF">
        <w:rPr>
          <w:sz w:val="28"/>
          <w:szCs w:val="28"/>
        </w:rPr>
        <w:t>– 24,0 тыс.</w:t>
      </w:r>
      <w:r w:rsidRPr="007648FF">
        <w:rPr>
          <w:sz w:val="28"/>
          <w:szCs w:val="28"/>
        </w:rPr>
        <w:t xml:space="preserve"> руб.</w:t>
      </w:r>
    </w:p>
    <w:p w:rsidR="008B4AEF" w:rsidRPr="007648FF" w:rsidRDefault="008B4AEF" w:rsidP="008911F7">
      <w:pPr>
        <w:ind w:firstLine="709"/>
        <w:jc w:val="both"/>
        <w:rPr>
          <w:sz w:val="28"/>
          <w:szCs w:val="28"/>
        </w:rPr>
      </w:pPr>
      <w:r w:rsidRPr="007648FF">
        <w:rPr>
          <w:sz w:val="28"/>
          <w:szCs w:val="28"/>
        </w:rPr>
        <w:t xml:space="preserve">По комплектованию </w:t>
      </w:r>
      <w:r w:rsidR="008911F7" w:rsidRPr="007648FF">
        <w:rPr>
          <w:sz w:val="28"/>
          <w:szCs w:val="28"/>
        </w:rPr>
        <w:t>А</w:t>
      </w:r>
      <w:r w:rsidRPr="007648FF">
        <w:rPr>
          <w:sz w:val="28"/>
          <w:szCs w:val="28"/>
        </w:rPr>
        <w:t>рхивного отдела в 2015 году плановые показатели были выполнены более чем на 100</w:t>
      </w:r>
      <w:r w:rsidR="006D5FB4">
        <w:rPr>
          <w:sz w:val="28"/>
          <w:szCs w:val="28"/>
        </w:rPr>
        <w:t xml:space="preserve"> </w:t>
      </w:r>
      <w:r w:rsidRPr="007648FF">
        <w:rPr>
          <w:sz w:val="28"/>
          <w:szCs w:val="28"/>
        </w:rPr>
        <w:t xml:space="preserve">%. В </w:t>
      </w:r>
      <w:r w:rsidR="008911F7" w:rsidRPr="007648FF">
        <w:rPr>
          <w:sz w:val="28"/>
          <w:szCs w:val="28"/>
        </w:rPr>
        <w:t>А</w:t>
      </w:r>
      <w:r w:rsidR="004A3C8F" w:rsidRPr="007648FF">
        <w:rPr>
          <w:sz w:val="28"/>
          <w:szCs w:val="28"/>
        </w:rPr>
        <w:t>р</w:t>
      </w:r>
      <w:r w:rsidRPr="007648FF">
        <w:rPr>
          <w:sz w:val="28"/>
          <w:szCs w:val="28"/>
        </w:rPr>
        <w:t xml:space="preserve">хивный отдел было принято 554 дела, </w:t>
      </w:r>
      <w:r w:rsidR="00841A5D" w:rsidRPr="007648FF">
        <w:rPr>
          <w:sz w:val="28"/>
          <w:szCs w:val="28"/>
        </w:rPr>
        <w:t>в</w:t>
      </w:r>
      <w:r w:rsidRPr="007648FF">
        <w:rPr>
          <w:sz w:val="28"/>
          <w:szCs w:val="28"/>
        </w:rPr>
        <w:t xml:space="preserve">се  дела зашифрованы, </w:t>
      </w:r>
      <w:r w:rsidR="00707F4C" w:rsidRPr="007648FF">
        <w:rPr>
          <w:sz w:val="28"/>
          <w:szCs w:val="28"/>
        </w:rPr>
        <w:t>закартанированы</w:t>
      </w:r>
      <w:r w:rsidRPr="007648FF">
        <w:rPr>
          <w:sz w:val="28"/>
          <w:szCs w:val="28"/>
        </w:rPr>
        <w:t xml:space="preserve"> и размещены в хранилище. На 01.01.2016</w:t>
      </w:r>
      <w:r w:rsidR="008911F7" w:rsidRPr="007648FF">
        <w:rPr>
          <w:sz w:val="28"/>
          <w:szCs w:val="28"/>
        </w:rPr>
        <w:t>. в</w:t>
      </w:r>
      <w:r w:rsidR="004A3C8F" w:rsidRPr="007648FF">
        <w:rPr>
          <w:sz w:val="28"/>
          <w:szCs w:val="28"/>
        </w:rPr>
        <w:t xml:space="preserve"> </w:t>
      </w:r>
      <w:r w:rsidR="008911F7" w:rsidRPr="007648FF">
        <w:rPr>
          <w:sz w:val="28"/>
          <w:szCs w:val="28"/>
        </w:rPr>
        <w:t>А</w:t>
      </w:r>
      <w:r w:rsidRPr="007648FF">
        <w:rPr>
          <w:sz w:val="28"/>
          <w:szCs w:val="28"/>
        </w:rPr>
        <w:t>рхивном отделе числится 26633 дела</w:t>
      </w:r>
      <w:r w:rsidR="00841A5D" w:rsidRPr="007648FF">
        <w:rPr>
          <w:sz w:val="28"/>
          <w:szCs w:val="28"/>
        </w:rPr>
        <w:t>.</w:t>
      </w:r>
    </w:p>
    <w:p w:rsidR="008B4AEF" w:rsidRPr="007648FF" w:rsidRDefault="008B4AEF" w:rsidP="008911F7">
      <w:pPr>
        <w:tabs>
          <w:tab w:val="left" w:pos="709"/>
        </w:tabs>
        <w:ind w:firstLine="709"/>
        <w:jc w:val="both"/>
        <w:rPr>
          <w:sz w:val="28"/>
          <w:szCs w:val="28"/>
        </w:rPr>
      </w:pPr>
      <w:r w:rsidRPr="007648FF">
        <w:rPr>
          <w:sz w:val="28"/>
          <w:szCs w:val="28"/>
        </w:rPr>
        <w:t>При поступлении документов на хранение сотрудниками архивного отдела заведено 4дела. Описи дел расшиты по экземплярам, составлено 210 итоговых</w:t>
      </w:r>
      <w:r w:rsidR="004A3C8F" w:rsidRPr="007648FF">
        <w:rPr>
          <w:sz w:val="28"/>
          <w:szCs w:val="28"/>
        </w:rPr>
        <w:t xml:space="preserve"> </w:t>
      </w:r>
      <w:r w:rsidRPr="007648FF">
        <w:rPr>
          <w:sz w:val="28"/>
          <w:szCs w:val="28"/>
        </w:rPr>
        <w:t>записей в описях, заведено дело фонда на 1 вновь поступивший фонд, оформлены обложки дел, заполнены листы заверители.</w:t>
      </w:r>
    </w:p>
    <w:p w:rsidR="008B4AEF" w:rsidRPr="007648FF" w:rsidRDefault="008B4AEF" w:rsidP="008911F7">
      <w:pPr>
        <w:tabs>
          <w:tab w:val="left" w:pos="709"/>
        </w:tabs>
        <w:ind w:firstLine="709"/>
        <w:jc w:val="both"/>
        <w:rPr>
          <w:sz w:val="28"/>
          <w:szCs w:val="28"/>
        </w:rPr>
      </w:pPr>
      <w:r w:rsidRPr="007648FF">
        <w:rPr>
          <w:sz w:val="28"/>
          <w:szCs w:val="28"/>
        </w:rPr>
        <w:t xml:space="preserve"> Документы, находящиеся на государственном хранении и вновь  поступающие на хранение дела внесены   в учетную документацию:  </w:t>
      </w:r>
    </w:p>
    <w:p w:rsidR="008B4AEF" w:rsidRPr="007648FF" w:rsidRDefault="008B4AEF" w:rsidP="008911F7">
      <w:pPr>
        <w:tabs>
          <w:tab w:val="left" w:pos="709"/>
        </w:tabs>
        <w:ind w:firstLine="709"/>
        <w:jc w:val="both"/>
        <w:rPr>
          <w:sz w:val="28"/>
          <w:szCs w:val="28"/>
        </w:rPr>
      </w:pPr>
      <w:r w:rsidRPr="007648FF">
        <w:rPr>
          <w:sz w:val="28"/>
          <w:szCs w:val="28"/>
        </w:rPr>
        <w:t>- в книгу учета поступлений  документов;</w:t>
      </w:r>
    </w:p>
    <w:p w:rsidR="008B4AEF" w:rsidRPr="007648FF" w:rsidRDefault="008B4AEF" w:rsidP="008911F7">
      <w:pPr>
        <w:tabs>
          <w:tab w:val="left" w:pos="709"/>
        </w:tabs>
        <w:ind w:firstLine="709"/>
        <w:jc w:val="both"/>
        <w:rPr>
          <w:sz w:val="28"/>
          <w:szCs w:val="28"/>
        </w:rPr>
      </w:pPr>
      <w:r w:rsidRPr="007648FF">
        <w:rPr>
          <w:sz w:val="28"/>
          <w:szCs w:val="28"/>
        </w:rPr>
        <w:t>- список фондов;</w:t>
      </w:r>
    </w:p>
    <w:p w:rsidR="008B4AEF" w:rsidRPr="007648FF" w:rsidRDefault="008B4AEF" w:rsidP="008911F7">
      <w:pPr>
        <w:tabs>
          <w:tab w:val="left" w:pos="709"/>
        </w:tabs>
        <w:ind w:firstLine="709"/>
        <w:jc w:val="both"/>
        <w:rPr>
          <w:sz w:val="28"/>
          <w:szCs w:val="28"/>
        </w:rPr>
      </w:pPr>
      <w:r w:rsidRPr="007648FF">
        <w:rPr>
          <w:sz w:val="28"/>
          <w:szCs w:val="28"/>
        </w:rPr>
        <w:t>- листы фондов;</w:t>
      </w:r>
    </w:p>
    <w:p w:rsidR="008B4AEF" w:rsidRPr="007648FF" w:rsidRDefault="008B4AEF" w:rsidP="008911F7">
      <w:pPr>
        <w:tabs>
          <w:tab w:val="left" w:pos="709"/>
        </w:tabs>
        <w:ind w:firstLine="709"/>
        <w:jc w:val="both"/>
        <w:rPr>
          <w:sz w:val="28"/>
          <w:szCs w:val="28"/>
        </w:rPr>
      </w:pPr>
      <w:r w:rsidRPr="007648FF">
        <w:rPr>
          <w:sz w:val="28"/>
          <w:szCs w:val="28"/>
        </w:rPr>
        <w:t>- реестр описей;</w:t>
      </w:r>
    </w:p>
    <w:p w:rsidR="008B4AEF" w:rsidRPr="007648FF" w:rsidRDefault="008B4AEF" w:rsidP="008911F7">
      <w:pPr>
        <w:tabs>
          <w:tab w:val="left" w:pos="709"/>
        </w:tabs>
        <w:ind w:firstLine="709"/>
        <w:jc w:val="both"/>
        <w:rPr>
          <w:sz w:val="28"/>
          <w:szCs w:val="28"/>
        </w:rPr>
      </w:pPr>
      <w:r w:rsidRPr="007648FF">
        <w:rPr>
          <w:sz w:val="28"/>
          <w:szCs w:val="28"/>
        </w:rPr>
        <w:t>- сведения о документах, хранящихся в архивном отделе;</w:t>
      </w:r>
    </w:p>
    <w:p w:rsidR="008B4AEF" w:rsidRPr="007648FF" w:rsidRDefault="008B4AEF" w:rsidP="008911F7">
      <w:pPr>
        <w:tabs>
          <w:tab w:val="left" w:pos="709"/>
        </w:tabs>
        <w:ind w:firstLine="709"/>
        <w:jc w:val="both"/>
        <w:rPr>
          <w:sz w:val="28"/>
          <w:szCs w:val="28"/>
        </w:rPr>
      </w:pPr>
      <w:r w:rsidRPr="007648FF">
        <w:rPr>
          <w:sz w:val="28"/>
          <w:szCs w:val="28"/>
        </w:rPr>
        <w:t>- в базу данных «Архивный фонд»</w:t>
      </w:r>
      <w:r w:rsidR="008911F7" w:rsidRPr="007648FF">
        <w:rPr>
          <w:sz w:val="28"/>
          <w:szCs w:val="28"/>
        </w:rPr>
        <w:t>.</w:t>
      </w:r>
    </w:p>
    <w:p w:rsidR="008B4AEF" w:rsidRPr="007648FF" w:rsidRDefault="008B4AEF" w:rsidP="008911F7">
      <w:pPr>
        <w:tabs>
          <w:tab w:val="left" w:pos="709"/>
          <w:tab w:val="left" w:pos="6660"/>
        </w:tabs>
        <w:ind w:firstLine="709"/>
        <w:jc w:val="both"/>
        <w:rPr>
          <w:sz w:val="28"/>
          <w:szCs w:val="28"/>
        </w:rPr>
      </w:pPr>
      <w:r w:rsidRPr="007648FF">
        <w:rPr>
          <w:sz w:val="28"/>
          <w:szCs w:val="28"/>
        </w:rPr>
        <w:t xml:space="preserve">В 2015 году </w:t>
      </w:r>
      <w:r w:rsidR="008911F7" w:rsidRPr="007648FF">
        <w:rPr>
          <w:sz w:val="28"/>
          <w:szCs w:val="28"/>
        </w:rPr>
        <w:t>А</w:t>
      </w:r>
      <w:r w:rsidRPr="007648FF">
        <w:rPr>
          <w:sz w:val="28"/>
          <w:szCs w:val="28"/>
        </w:rPr>
        <w:t>рхивным отделом по документам находящихся на хранении была подготовлена и проведена  выставка документов военных лет к празднованию дня Победы Великой отечественной войны 1941-1945 гг.</w:t>
      </w:r>
    </w:p>
    <w:p w:rsidR="008B4AEF" w:rsidRPr="007648FF" w:rsidRDefault="008B4AEF" w:rsidP="008911F7">
      <w:pPr>
        <w:tabs>
          <w:tab w:val="left" w:pos="709"/>
          <w:tab w:val="left" w:pos="6660"/>
        </w:tabs>
        <w:ind w:firstLine="709"/>
        <w:jc w:val="both"/>
        <w:rPr>
          <w:sz w:val="28"/>
          <w:szCs w:val="28"/>
        </w:rPr>
      </w:pPr>
      <w:r w:rsidRPr="007648FF">
        <w:rPr>
          <w:sz w:val="28"/>
          <w:szCs w:val="28"/>
        </w:rPr>
        <w:t>Подготовлены и опубликованы две статьи:</w:t>
      </w:r>
    </w:p>
    <w:p w:rsidR="008B4AEF" w:rsidRPr="007648FF" w:rsidRDefault="008B4AEF" w:rsidP="008911F7">
      <w:pPr>
        <w:tabs>
          <w:tab w:val="left" w:pos="709"/>
          <w:tab w:val="left" w:pos="6660"/>
        </w:tabs>
        <w:ind w:firstLine="709"/>
        <w:jc w:val="both"/>
        <w:rPr>
          <w:sz w:val="28"/>
          <w:szCs w:val="28"/>
        </w:rPr>
      </w:pPr>
      <w:r w:rsidRPr="007648FF">
        <w:rPr>
          <w:sz w:val="28"/>
          <w:szCs w:val="28"/>
        </w:rPr>
        <w:t>- к 70-летию Победы</w:t>
      </w:r>
      <w:r w:rsidR="004A3C8F" w:rsidRPr="007648FF">
        <w:rPr>
          <w:sz w:val="28"/>
          <w:szCs w:val="28"/>
        </w:rPr>
        <w:t xml:space="preserve"> </w:t>
      </w:r>
      <w:r w:rsidRPr="007648FF">
        <w:rPr>
          <w:sz w:val="28"/>
          <w:szCs w:val="28"/>
        </w:rPr>
        <w:t xml:space="preserve">Великой отечественной войны 1941-1945 </w:t>
      </w:r>
      <w:r w:rsidR="00707F4C" w:rsidRPr="007648FF">
        <w:rPr>
          <w:sz w:val="28"/>
          <w:szCs w:val="28"/>
        </w:rPr>
        <w:t>гг.</w:t>
      </w:r>
      <w:r w:rsidRPr="007648FF">
        <w:rPr>
          <w:sz w:val="28"/>
          <w:szCs w:val="28"/>
        </w:rPr>
        <w:t>;</w:t>
      </w:r>
    </w:p>
    <w:p w:rsidR="008B4AEF" w:rsidRPr="007648FF" w:rsidRDefault="008B4AEF" w:rsidP="008911F7">
      <w:pPr>
        <w:tabs>
          <w:tab w:val="left" w:pos="709"/>
          <w:tab w:val="left" w:pos="6660"/>
        </w:tabs>
        <w:ind w:firstLine="709"/>
        <w:jc w:val="both"/>
        <w:rPr>
          <w:sz w:val="28"/>
          <w:szCs w:val="28"/>
        </w:rPr>
      </w:pPr>
      <w:r w:rsidRPr="007648FF">
        <w:rPr>
          <w:sz w:val="28"/>
          <w:szCs w:val="28"/>
        </w:rPr>
        <w:t>- к 80</w:t>
      </w:r>
      <w:r w:rsidR="008911F7" w:rsidRPr="007648FF">
        <w:rPr>
          <w:sz w:val="28"/>
          <w:szCs w:val="28"/>
        </w:rPr>
        <w:t>-</w:t>
      </w:r>
      <w:r w:rsidRPr="007648FF">
        <w:rPr>
          <w:sz w:val="28"/>
          <w:szCs w:val="28"/>
        </w:rPr>
        <w:t xml:space="preserve">летию образования </w:t>
      </w:r>
      <w:r w:rsidR="008911F7" w:rsidRPr="007648FF">
        <w:rPr>
          <w:sz w:val="28"/>
          <w:szCs w:val="28"/>
        </w:rPr>
        <w:t>А</w:t>
      </w:r>
      <w:r w:rsidRPr="007648FF">
        <w:rPr>
          <w:sz w:val="28"/>
          <w:szCs w:val="28"/>
        </w:rPr>
        <w:t>рхивного отдела в Тулунском районе.</w:t>
      </w:r>
    </w:p>
    <w:p w:rsidR="008B4AEF" w:rsidRPr="007648FF" w:rsidRDefault="008B4AEF" w:rsidP="008911F7">
      <w:pPr>
        <w:tabs>
          <w:tab w:val="left" w:pos="709"/>
        </w:tabs>
        <w:ind w:firstLine="709"/>
        <w:jc w:val="both"/>
        <w:rPr>
          <w:sz w:val="28"/>
          <w:szCs w:val="28"/>
        </w:rPr>
      </w:pPr>
      <w:r w:rsidRPr="007648FF">
        <w:rPr>
          <w:sz w:val="28"/>
          <w:szCs w:val="28"/>
        </w:rPr>
        <w:t>Проведено две экскурсии по архиву.</w:t>
      </w:r>
    </w:p>
    <w:p w:rsidR="008B4AEF" w:rsidRPr="007648FF" w:rsidRDefault="008911F7" w:rsidP="008911F7">
      <w:pPr>
        <w:tabs>
          <w:tab w:val="left" w:pos="709"/>
        </w:tabs>
        <w:ind w:firstLine="709"/>
        <w:jc w:val="both"/>
        <w:rPr>
          <w:sz w:val="28"/>
          <w:szCs w:val="28"/>
        </w:rPr>
      </w:pPr>
      <w:r w:rsidRPr="007648FF">
        <w:rPr>
          <w:sz w:val="28"/>
          <w:szCs w:val="28"/>
        </w:rPr>
        <w:t>П</w:t>
      </w:r>
      <w:r w:rsidR="008B4AEF" w:rsidRPr="007648FF">
        <w:rPr>
          <w:sz w:val="28"/>
          <w:szCs w:val="28"/>
        </w:rPr>
        <w:t xml:space="preserve">оступило 2082 запроса социально-правового характера, из них исполнено по документам архивного отдела – 2082, в том числе с положительным результатом – 1818.  </w:t>
      </w:r>
    </w:p>
    <w:p w:rsidR="008B4AEF" w:rsidRPr="007648FF" w:rsidRDefault="008911F7" w:rsidP="008911F7">
      <w:pPr>
        <w:tabs>
          <w:tab w:val="left" w:pos="709"/>
        </w:tabs>
        <w:ind w:firstLine="709"/>
        <w:jc w:val="both"/>
        <w:rPr>
          <w:sz w:val="28"/>
          <w:szCs w:val="28"/>
        </w:rPr>
      </w:pPr>
      <w:r w:rsidRPr="007648FF">
        <w:rPr>
          <w:sz w:val="28"/>
          <w:szCs w:val="28"/>
        </w:rPr>
        <w:t>Р</w:t>
      </w:r>
      <w:r w:rsidR="008B4AEF" w:rsidRPr="007648FF">
        <w:rPr>
          <w:sz w:val="28"/>
          <w:szCs w:val="28"/>
        </w:rPr>
        <w:t>аботало 21 исследователей по подбору материала для выполнения ку</w:t>
      </w:r>
      <w:r w:rsidRPr="007648FF">
        <w:rPr>
          <w:sz w:val="28"/>
          <w:szCs w:val="28"/>
        </w:rPr>
        <w:t xml:space="preserve">рсовых и дипломных  работ: </w:t>
      </w:r>
      <w:r w:rsidR="008B4AEF" w:rsidRPr="007648FF">
        <w:rPr>
          <w:sz w:val="28"/>
          <w:szCs w:val="28"/>
        </w:rPr>
        <w:t>по истории образований школ в селах района</w:t>
      </w:r>
      <w:r w:rsidRPr="007648FF">
        <w:rPr>
          <w:sz w:val="28"/>
          <w:szCs w:val="28"/>
        </w:rPr>
        <w:t xml:space="preserve">; </w:t>
      </w:r>
      <w:r w:rsidR="008B4AEF" w:rsidRPr="007648FF">
        <w:rPr>
          <w:sz w:val="28"/>
          <w:szCs w:val="28"/>
        </w:rPr>
        <w:t>об образовании и истории деревень</w:t>
      </w:r>
      <w:r w:rsidRPr="007648FF">
        <w:rPr>
          <w:sz w:val="28"/>
          <w:szCs w:val="28"/>
        </w:rPr>
        <w:t xml:space="preserve">; </w:t>
      </w:r>
      <w:r w:rsidR="008B4AEF" w:rsidRPr="007648FF">
        <w:rPr>
          <w:sz w:val="28"/>
          <w:szCs w:val="28"/>
        </w:rPr>
        <w:t>с фондами Тулунского районного Совета и его исполнительного комитета и с похозяйственными книгами сельских советов</w:t>
      </w:r>
      <w:r w:rsidRPr="007648FF">
        <w:rPr>
          <w:sz w:val="28"/>
          <w:szCs w:val="28"/>
        </w:rPr>
        <w:t xml:space="preserve">; </w:t>
      </w:r>
      <w:r w:rsidR="008B4AEF" w:rsidRPr="007648FF">
        <w:rPr>
          <w:sz w:val="28"/>
          <w:szCs w:val="28"/>
        </w:rPr>
        <w:t xml:space="preserve">документами </w:t>
      </w:r>
      <w:r w:rsidRPr="007648FF">
        <w:rPr>
          <w:sz w:val="28"/>
          <w:szCs w:val="28"/>
        </w:rPr>
        <w:t>У</w:t>
      </w:r>
      <w:r w:rsidR="008B4AEF" w:rsidRPr="007648FF">
        <w:rPr>
          <w:sz w:val="28"/>
          <w:szCs w:val="28"/>
        </w:rPr>
        <w:t>правления сельского хозяйства</w:t>
      </w:r>
      <w:r w:rsidRPr="007648FF">
        <w:rPr>
          <w:sz w:val="28"/>
          <w:szCs w:val="28"/>
        </w:rPr>
        <w:t xml:space="preserve">; </w:t>
      </w:r>
      <w:r w:rsidR="008B4AEF" w:rsidRPr="007648FF">
        <w:rPr>
          <w:sz w:val="28"/>
          <w:szCs w:val="28"/>
        </w:rPr>
        <w:t>годовыми отчетами колхозов района</w:t>
      </w:r>
      <w:r w:rsidRPr="007648FF">
        <w:rPr>
          <w:sz w:val="28"/>
          <w:szCs w:val="28"/>
        </w:rPr>
        <w:t xml:space="preserve">; </w:t>
      </w:r>
      <w:r w:rsidR="008B4AEF" w:rsidRPr="007648FF">
        <w:rPr>
          <w:sz w:val="28"/>
          <w:szCs w:val="28"/>
        </w:rPr>
        <w:t>с документами военных лет</w:t>
      </w:r>
      <w:r w:rsidRPr="007648FF">
        <w:rPr>
          <w:sz w:val="28"/>
          <w:szCs w:val="28"/>
        </w:rPr>
        <w:t>;</w:t>
      </w:r>
      <w:r w:rsidR="004A3C8F" w:rsidRPr="007648FF">
        <w:rPr>
          <w:sz w:val="28"/>
          <w:szCs w:val="28"/>
        </w:rPr>
        <w:t xml:space="preserve"> </w:t>
      </w:r>
      <w:r w:rsidR="008B4AEF" w:rsidRPr="007648FF">
        <w:rPr>
          <w:sz w:val="28"/>
          <w:szCs w:val="28"/>
        </w:rPr>
        <w:t>с  подшивками газет.</w:t>
      </w:r>
    </w:p>
    <w:p w:rsidR="0076229C" w:rsidRPr="007648FF" w:rsidRDefault="00841A5D" w:rsidP="008911F7">
      <w:pPr>
        <w:tabs>
          <w:tab w:val="left" w:pos="709"/>
        </w:tabs>
        <w:ind w:firstLine="709"/>
        <w:jc w:val="both"/>
        <w:rPr>
          <w:sz w:val="28"/>
          <w:szCs w:val="28"/>
        </w:rPr>
      </w:pPr>
      <w:r w:rsidRPr="007648FF">
        <w:rPr>
          <w:sz w:val="28"/>
          <w:szCs w:val="28"/>
        </w:rPr>
        <w:t>Д</w:t>
      </w:r>
      <w:r w:rsidR="0076229C" w:rsidRPr="007648FF">
        <w:rPr>
          <w:sz w:val="28"/>
          <w:szCs w:val="28"/>
        </w:rPr>
        <w:t xml:space="preserve">ля сохранности документов выделено дополнительное помещение и сделан капитальный </w:t>
      </w:r>
      <w:r w:rsidRPr="007648FF">
        <w:rPr>
          <w:sz w:val="28"/>
          <w:szCs w:val="28"/>
        </w:rPr>
        <w:t>ремонт  для хранения документов.</w:t>
      </w:r>
    </w:p>
    <w:p w:rsidR="0076229C" w:rsidRPr="007648FF" w:rsidRDefault="00841A5D" w:rsidP="008911F7">
      <w:pPr>
        <w:tabs>
          <w:tab w:val="left" w:pos="709"/>
        </w:tabs>
        <w:ind w:firstLine="709"/>
        <w:jc w:val="both"/>
        <w:rPr>
          <w:sz w:val="28"/>
          <w:szCs w:val="28"/>
        </w:rPr>
      </w:pPr>
      <w:r w:rsidRPr="007648FF">
        <w:rPr>
          <w:sz w:val="28"/>
          <w:szCs w:val="28"/>
        </w:rPr>
        <w:t xml:space="preserve">За 2015 год </w:t>
      </w:r>
      <w:r w:rsidR="005A409F" w:rsidRPr="007648FF">
        <w:rPr>
          <w:sz w:val="28"/>
          <w:szCs w:val="28"/>
        </w:rPr>
        <w:t xml:space="preserve">58 организаций - источников </w:t>
      </w:r>
      <w:r w:rsidR="0076229C" w:rsidRPr="007648FF">
        <w:rPr>
          <w:sz w:val="28"/>
          <w:szCs w:val="28"/>
        </w:rPr>
        <w:t xml:space="preserve">комплектования архива подготовили документы к передаче на постоянное хранение и утвердили описи на ЭПК Архивного агентства Иркутской области на 419 дел и 276 дел по личному составу </w:t>
      </w:r>
      <w:r w:rsidRPr="007648FF">
        <w:rPr>
          <w:sz w:val="28"/>
          <w:szCs w:val="28"/>
        </w:rPr>
        <w:t>от ликвидированных учреждений. П</w:t>
      </w:r>
      <w:r w:rsidR="0076229C" w:rsidRPr="007648FF">
        <w:rPr>
          <w:sz w:val="28"/>
          <w:szCs w:val="28"/>
        </w:rPr>
        <w:t xml:space="preserve">ринято на хранение  695 дел. </w:t>
      </w:r>
    </w:p>
    <w:p w:rsidR="009C075C" w:rsidRPr="007648FF" w:rsidRDefault="009C075C" w:rsidP="008911F7">
      <w:pPr>
        <w:ind w:firstLine="709"/>
        <w:jc w:val="both"/>
        <w:rPr>
          <w:b/>
          <w:sz w:val="28"/>
          <w:szCs w:val="28"/>
        </w:rPr>
      </w:pPr>
    </w:p>
    <w:p w:rsidR="009C075C" w:rsidRDefault="009C075C" w:rsidP="00AA17F8">
      <w:pPr>
        <w:ind w:firstLine="709"/>
        <w:jc w:val="center"/>
        <w:rPr>
          <w:b/>
          <w:sz w:val="28"/>
          <w:szCs w:val="28"/>
        </w:rPr>
      </w:pPr>
      <w:r w:rsidRPr="00D076F8">
        <w:rPr>
          <w:b/>
          <w:sz w:val="28"/>
          <w:szCs w:val="28"/>
        </w:rPr>
        <w:t xml:space="preserve">1.3.2. </w:t>
      </w:r>
      <w:r w:rsidR="00A86220">
        <w:rPr>
          <w:b/>
          <w:sz w:val="28"/>
          <w:szCs w:val="28"/>
        </w:rPr>
        <w:t>В сфере труда</w:t>
      </w:r>
    </w:p>
    <w:p w:rsidR="00841A5D" w:rsidRPr="00E05A79" w:rsidRDefault="00841A5D" w:rsidP="00AA17F8">
      <w:pPr>
        <w:ind w:firstLine="709"/>
        <w:jc w:val="center"/>
        <w:rPr>
          <w:b/>
          <w:sz w:val="28"/>
          <w:szCs w:val="28"/>
        </w:rPr>
      </w:pPr>
    </w:p>
    <w:p w:rsidR="00841A5D" w:rsidRPr="00841A5D" w:rsidRDefault="00841A5D" w:rsidP="00AA17F8">
      <w:pPr>
        <w:ind w:firstLine="709"/>
        <w:jc w:val="both"/>
        <w:rPr>
          <w:sz w:val="28"/>
          <w:szCs w:val="28"/>
        </w:rPr>
      </w:pPr>
      <w:r w:rsidRPr="00841A5D">
        <w:rPr>
          <w:sz w:val="28"/>
          <w:szCs w:val="28"/>
        </w:rPr>
        <w:t>Исполнение областных государственных полномочий в сфере труда осуществляется на основании Закона Иркутской области от</w:t>
      </w:r>
      <w:r w:rsidR="001861D8">
        <w:rPr>
          <w:sz w:val="28"/>
          <w:szCs w:val="28"/>
        </w:rPr>
        <w:t xml:space="preserve"> 24.07.2008 г.  № 63-оз «</w:t>
      </w:r>
      <w:r w:rsidRPr="00841A5D">
        <w:rPr>
          <w:sz w:val="28"/>
          <w:szCs w:val="28"/>
        </w:rPr>
        <w:t>О наделении органов местного самоуправления отдельными областными государственными полномочиями в сфере труда».</w:t>
      </w:r>
    </w:p>
    <w:p w:rsidR="00841A5D" w:rsidRPr="00841A5D" w:rsidRDefault="00841A5D" w:rsidP="00AA17F8">
      <w:pPr>
        <w:ind w:firstLine="709"/>
        <w:jc w:val="both"/>
        <w:rPr>
          <w:sz w:val="28"/>
          <w:szCs w:val="28"/>
        </w:rPr>
      </w:pPr>
      <w:r w:rsidRPr="00841A5D">
        <w:rPr>
          <w:sz w:val="28"/>
          <w:szCs w:val="28"/>
        </w:rPr>
        <w:t>В соответствии с вышеназванным законом, муниципальной программой «Улучшение условий и охраны труда в Тулунском муниципальном районе на 2014-2016 годы», утвержденной постановлением администрации Тулунского муниципального района от 13.08.2013 г. № 122-пг, в 2015 году на территории Тулунского муниципального района проводилась работа в соответствии с планами работы, составляемыми ежеквартально.</w:t>
      </w:r>
    </w:p>
    <w:p w:rsidR="00841A5D" w:rsidRPr="00841A5D" w:rsidRDefault="00841A5D" w:rsidP="00AA17F8">
      <w:pPr>
        <w:ind w:firstLine="709"/>
        <w:jc w:val="both"/>
        <w:rPr>
          <w:sz w:val="28"/>
          <w:szCs w:val="28"/>
        </w:rPr>
      </w:pPr>
      <w:r w:rsidRPr="00841A5D">
        <w:rPr>
          <w:sz w:val="28"/>
          <w:szCs w:val="28"/>
        </w:rPr>
        <w:t>Кроме того, работа системы государственного управления охраной труда на уровне муниципального района ведется и в соответствии с планами работы районной межведомственной комиссии по охране труда, составляемыми ежеквартально.</w:t>
      </w:r>
    </w:p>
    <w:p w:rsidR="00841A5D" w:rsidRPr="00841A5D" w:rsidRDefault="00841A5D" w:rsidP="00AA17F8">
      <w:pPr>
        <w:ind w:firstLine="709"/>
        <w:jc w:val="both"/>
        <w:rPr>
          <w:sz w:val="28"/>
          <w:szCs w:val="28"/>
        </w:rPr>
      </w:pPr>
      <w:r w:rsidRPr="00841A5D">
        <w:rPr>
          <w:sz w:val="28"/>
          <w:szCs w:val="28"/>
        </w:rPr>
        <w:t xml:space="preserve">Созданная распоряжением главы администрации муниципального района от 10.03.2011 г. № 108-рг, межведомственная комиссия по охране труда координирует работу государственных органов, выполняющих надзор и контроль в сфере охраны труда. </w:t>
      </w:r>
    </w:p>
    <w:p w:rsidR="00841A5D" w:rsidRPr="00841A5D" w:rsidRDefault="00841A5D" w:rsidP="00AA17F8">
      <w:pPr>
        <w:ind w:firstLine="709"/>
        <w:jc w:val="both"/>
        <w:rPr>
          <w:sz w:val="28"/>
          <w:szCs w:val="28"/>
        </w:rPr>
      </w:pPr>
      <w:r w:rsidRPr="00841A5D">
        <w:rPr>
          <w:sz w:val="28"/>
          <w:szCs w:val="28"/>
        </w:rPr>
        <w:t>Межведомственная комиссия рассматривает вопросы и формирует предложения по проблемам, возникающим в области охраны труда на территории муниципального района.</w:t>
      </w:r>
    </w:p>
    <w:p w:rsidR="00841A5D" w:rsidRPr="00841A5D" w:rsidRDefault="00841A5D" w:rsidP="00AA17F8">
      <w:pPr>
        <w:ind w:firstLine="709"/>
        <w:jc w:val="both"/>
        <w:rPr>
          <w:sz w:val="28"/>
          <w:szCs w:val="28"/>
        </w:rPr>
      </w:pPr>
      <w:r w:rsidRPr="00841A5D">
        <w:rPr>
          <w:sz w:val="28"/>
          <w:szCs w:val="28"/>
        </w:rPr>
        <w:t>В 2015 году в соответствии с регламентом и планом работы было проведено 4  заседания, на которых было рассмотрено 23 вопроса и выработано 31 рекомендаций и предложений.</w:t>
      </w:r>
    </w:p>
    <w:p w:rsidR="00AA17F8" w:rsidRDefault="00841A5D" w:rsidP="00AA17F8">
      <w:pPr>
        <w:ind w:firstLine="709"/>
        <w:jc w:val="both"/>
        <w:rPr>
          <w:sz w:val="28"/>
          <w:szCs w:val="28"/>
        </w:rPr>
      </w:pPr>
      <w:r w:rsidRPr="00841A5D">
        <w:rPr>
          <w:sz w:val="28"/>
          <w:szCs w:val="28"/>
        </w:rPr>
        <w:t>Основные вопросы повесток дня работы комиссии:</w:t>
      </w:r>
    </w:p>
    <w:p w:rsidR="00841A5D" w:rsidRPr="00841A5D" w:rsidRDefault="00841A5D" w:rsidP="00AA17F8">
      <w:pPr>
        <w:ind w:firstLine="709"/>
        <w:jc w:val="both"/>
        <w:rPr>
          <w:sz w:val="28"/>
          <w:szCs w:val="28"/>
        </w:rPr>
      </w:pPr>
      <w:r w:rsidRPr="00841A5D">
        <w:rPr>
          <w:sz w:val="28"/>
          <w:szCs w:val="28"/>
        </w:rPr>
        <w:t>- о соблюдении законодательных и иных нормативно-правовых актов по охране труда;</w:t>
      </w:r>
    </w:p>
    <w:p w:rsidR="00841A5D" w:rsidRPr="00841A5D" w:rsidRDefault="00841A5D" w:rsidP="00AA17F8">
      <w:pPr>
        <w:ind w:firstLine="709"/>
        <w:jc w:val="both"/>
        <w:rPr>
          <w:sz w:val="28"/>
          <w:szCs w:val="28"/>
        </w:rPr>
      </w:pPr>
      <w:r w:rsidRPr="00841A5D">
        <w:rPr>
          <w:sz w:val="28"/>
          <w:szCs w:val="28"/>
        </w:rPr>
        <w:t>- о состоянии условий и охраны труда, уровня производственного травматизма и профессиональной заболеваемости;</w:t>
      </w:r>
    </w:p>
    <w:p w:rsidR="00841A5D" w:rsidRPr="00841A5D" w:rsidRDefault="00841A5D" w:rsidP="00AA17F8">
      <w:pPr>
        <w:ind w:firstLine="709"/>
        <w:jc w:val="both"/>
        <w:rPr>
          <w:sz w:val="28"/>
          <w:szCs w:val="28"/>
        </w:rPr>
      </w:pPr>
      <w:r w:rsidRPr="00841A5D">
        <w:rPr>
          <w:sz w:val="28"/>
          <w:szCs w:val="28"/>
        </w:rPr>
        <w:t>- результаты финансирования предупредительных мероприятий по сокращению производственного травматизма и профессиональных заболеваний в организациях Тулунского муниципального района;</w:t>
      </w:r>
    </w:p>
    <w:p w:rsidR="00841A5D" w:rsidRPr="00841A5D" w:rsidRDefault="00841A5D" w:rsidP="00AA17F8">
      <w:pPr>
        <w:ind w:firstLine="709"/>
        <w:jc w:val="both"/>
        <w:rPr>
          <w:sz w:val="28"/>
          <w:szCs w:val="28"/>
        </w:rPr>
      </w:pPr>
      <w:r w:rsidRPr="00841A5D">
        <w:rPr>
          <w:sz w:val="28"/>
          <w:szCs w:val="28"/>
        </w:rPr>
        <w:t>- проведение специальной оценки условий труда;</w:t>
      </w:r>
    </w:p>
    <w:p w:rsidR="00841A5D" w:rsidRPr="00841A5D" w:rsidRDefault="00841A5D" w:rsidP="00AA17F8">
      <w:pPr>
        <w:ind w:firstLine="709"/>
        <w:jc w:val="both"/>
        <w:rPr>
          <w:sz w:val="28"/>
          <w:szCs w:val="28"/>
        </w:rPr>
      </w:pPr>
      <w:r w:rsidRPr="00841A5D">
        <w:rPr>
          <w:sz w:val="28"/>
          <w:szCs w:val="28"/>
        </w:rPr>
        <w:t>-  другие вопросы.</w:t>
      </w:r>
    </w:p>
    <w:p w:rsidR="00AA17F8" w:rsidRDefault="00841A5D" w:rsidP="00AA17F8">
      <w:pPr>
        <w:ind w:firstLine="709"/>
        <w:jc w:val="both"/>
        <w:rPr>
          <w:sz w:val="28"/>
          <w:szCs w:val="28"/>
        </w:rPr>
      </w:pPr>
      <w:r w:rsidRPr="00841A5D">
        <w:rPr>
          <w:sz w:val="28"/>
          <w:szCs w:val="28"/>
        </w:rPr>
        <w:t>На заседания межведомственной комиссии по охране труда приглашались руководители и специалисты предприятий и органи</w:t>
      </w:r>
      <w:r w:rsidR="001861D8">
        <w:rPr>
          <w:sz w:val="28"/>
          <w:szCs w:val="28"/>
        </w:rPr>
        <w:t>заций (</w:t>
      </w:r>
      <w:r w:rsidRPr="00841A5D">
        <w:rPr>
          <w:sz w:val="28"/>
          <w:szCs w:val="28"/>
        </w:rPr>
        <w:t>Филиал «Разрез «Тулунуголь» ООО «КВСУ», ООО «Мугунская ЛПБ», МДОУ детский сад «Гномик», МОУ «Ишидейская ООШ», М</w:t>
      </w:r>
      <w:r w:rsidR="00AA17F8">
        <w:rPr>
          <w:sz w:val="28"/>
          <w:szCs w:val="28"/>
        </w:rPr>
        <w:t>КУК «КДЦ п. Сибиряк» и другие).</w:t>
      </w:r>
    </w:p>
    <w:p w:rsidR="00841A5D" w:rsidRPr="00841A5D" w:rsidRDefault="00841A5D" w:rsidP="00AA17F8">
      <w:pPr>
        <w:ind w:firstLine="709"/>
        <w:jc w:val="both"/>
        <w:rPr>
          <w:sz w:val="28"/>
          <w:szCs w:val="28"/>
        </w:rPr>
      </w:pPr>
      <w:r w:rsidRPr="00841A5D">
        <w:rPr>
          <w:sz w:val="28"/>
          <w:szCs w:val="28"/>
        </w:rPr>
        <w:t>Большая работа проводится по консультированию работников организаций, оказанию методической и практической помощи в организации работы по охране труда, количество обращений за консультацией и помощью составило 223 (</w:t>
      </w:r>
      <w:r w:rsidR="00AA17F8">
        <w:rPr>
          <w:sz w:val="28"/>
          <w:szCs w:val="28"/>
        </w:rPr>
        <w:t xml:space="preserve">в </w:t>
      </w:r>
      <w:r w:rsidRPr="00841A5D">
        <w:rPr>
          <w:sz w:val="28"/>
          <w:szCs w:val="28"/>
        </w:rPr>
        <w:t>2014 г.</w:t>
      </w:r>
      <w:r w:rsidR="00AA17F8">
        <w:rPr>
          <w:sz w:val="28"/>
          <w:szCs w:val="28"/>
        </w:rPr>
        <w:t xml:space="preserve"> - 154</w:t>
      </w:r>
      <w:r w:rsidRPr="00841A5D">
        <w:rPr>
          <w:sz w:val="28"/>
          <w:szCs w:val="28"/>
        </w:rPr>
        <w:t>), в том числе по вопросам, относящимся к областным полномочиям – 198 (</w:t>
      </w:r>
      <w:r w:rsidR="00AA17F8">
        <w:rPr>
          <w:sz w:val="28"/>
          <w:szCs w:val="28"/>
        </w:rPr>
        <w:t xml:space="preserve">в </w:t>
      </w:r>
      <w:r w:rsidRPr="00841A5D">
        <w:rPr>
          <w:sz w:val="28"/>
          <w:szCs w:val="28"/>
        </w:rPr>
        <w:t>2014 г.</w:t>
      </w:r>
      <w:r w:rsidR="00AA17F8">
        <w:rPr>
          <w:sz w:val="28"/>
          <w:szCs w:val="28"/>
        </w:rPr>
        <w:t xml:space="preserve"> - 93</w:t>
      </w:r>
      <w:r w:rsidRPr="00841A5D">
        <w:rPr>
          <w:sz w:val="28"/>
          <w:szCs w:val="28"/>
        </w:rPr>
        <w:t>).</w:t>
      </w:r>
    </w:p>
    <w:p w:rsidR="00841A5D" w:rsidRPr="00841A5D" w:rsidRDefault="00841A5D" w:rsidP="00AA17F8">
      <w:pPr>
        <w:ind w:firstLine="709"/>
        <w:jc w:val="both"/>
        <w:rPr>
          <w:sz w:val="28"/>
          <w:szCs w:val="28"/>
        </w:rPr>
      </w:pPr>
      <w:r w:rsidRPr="00841A5D">
        <w:rPr>
          <w:sz w:val="28"/>
          <w:szCs w:val="28"/>
        </w:rPr>
        <w:t>Основные вопросы:</w:t>
      </w:r>
    </w:p>
    <w:p w:rsidR="00841A5D" w:rsidRPr="00841A5D" w:rsidRDefault="00841A5D" w:rsidP="00AA17F8">
      <w:pPr>
        <w:ind w:firstLine="709"/>
        <w:jc w:val="both"/>
        <w:rPr>
          <w:sz w:val="28"/>
          <w:szCs w:val="28"/>
        </w:rPr>
      </w:pPr>
      <w:r w:rsidRPr="00841A5D">
        <w:rPr>
          <w:sz w:val="28"/>
          <w:szCs w:val="28"/>
        </w:rPr>
        <w:t>- разработка положения об организации работы службы охраны труда в организации;</w:t>
      </w:r>
    </w:p>
    <w:p w:rsidR="00841A5D" w:rsidRPr="00841A5D" w:rsidRDefault="00841A5D" w:rsidP="00AA17F8">
      <w:pPr>
        <w:ind w:firstLine="709"/>
        <w:jc w:val="both"/>
        <w:rPr>
          <w:sz w:val="28"/>
          <w:szCs w:val="28"/>
        </w:rPr>
      </w:pPr>
      <w:r w:rsidRPr="00841A5D">
        <w:rPr>
          <w:sz w:val="28"/>
          <w:szCs w:val="28"/>
        </w:rPr>
        <w:t>- составление распорядительных документов о возложении обязанностей по охране труда на специалистов организаций;</w:t>
      </w:r>
    </w:p>
    <w:p w:rsidR="00841A5D" w:rsidRPr="00841A5D" w:rsidRDefault="00841A5D" w:rsidP="00AA17F8">
      <w:pPr>
        <w:ind w:firstLine="709"/>
        <w:jc w:val="both"/>
        <w:rPr>
          <w:sz w:val="28"/>
          <w:szCs w:val="28"/>
        </w:rPr>
      </w:pPr>
      <w:r w:rsidRPr="00841A5D">
        <w:rPr>
          <w:sz w:val="28"/>
          <w:szCs w:val="28"/>
        </w:rPr>
        <w:t>- оформление и ведение журналов проведения инструктажей по охране труда;</w:t>
      </w:r>
    </w:p>
    <w:p w:rsidR="00841A5D" w:rsidRPr="00841A5D" w:rsidRDefault="00841A5D" w:rsidP="00AA17F8">
      <w:pPr>
        <w:ind w:firstLine="709"/>
        <w:jc w:val="both"/>
        <w:rPr>
          <w:sz w:val="28"/>
          <w:szCs w:val="28"/>
        </w:rPr>
      </w:pPr>
      <w:r w:rsidRPr="00841A5D">
        <w:rPr>
          <w:sz w:val="28"/>
          <w:szCs w:val="28"/>
        </w:rPr>
        <w:t>- разработка инструкций по охране труда для профессий и видов работ;</w:t>
      </w:r>
    </w:p>
    <w:p w:rsidR="00841A5D" w:rsidRPr="00841A5D" w:rsidRDefault="00841A5D" w:rsidP="00AA17F8">
      <w:pPr>
        <w:ind w:firstLine="709"/>
        <w:jc w:val="both"/>
        <w:rPr>
          <w:sz w:val="28"/>
          <w:szCs w:val="28"/>
        </w:rPr>
      </w:pPr>
      <w:r w:rsidRPr="00841A5D">
        <w:rPr>
          <w:sz w:val="28"/>
          <w:szCs w:val="28"/>
        </w:rPr>
        <w:t>- организация обучения и проверки знаний требований охраны труда;</w:t>
      </w:r>
    </w:p>
    <w:p w:rsidR="00841A5D" w:rsidRPr="00841A5D" w:rsidRDefault="00841A5D" w:rsidP="00AA17F8">
      <w:pPr>
        <w:ind w:firstLine="709"/>
        <w:jc w:val="both"/>
        <w:rPr>
          <w:sz w:val="28"/>
          <w:szCs w:val="28"/>
        </w:rPr>
      </w:pPr>
      <w:r w:rsidRPr="00841A5D">
        <w:rPr>
          <w:sz w:val="28"/>
          <w:szCs w:val="28"/>
        </w:rPr>
        <w:t>- проведение специальной оценки условий труда;</w:t>
      </w:r>
    </w:p>
    <w:p w:rsidR="00841A5D" w:rsidRPr="00841A5D" w:rsidRDefault="00841A5D" w:rsidP="00AA17F8">
      <w:pPr>
        <w:ind w:firstLine="709"/>
        <w:jc w:val="both"/>
        <w:rPr>
          <w:sz w:val="28"/>
          <w:szCs w:val="28"/>
        </w:rPr>
      </w:pPr>
      <w:r w:rsidRPr="00841A5D">
        <w:rPr>
          <w:sz w:val="28"/>
          <w:szCs w:val="28"/>
        </w:rPr>
        <w:t>- выдача средств индивидуальной защиты;</w:t>
      </w:r>
    </w:p>
    <w:p w:rsidR="00841A5D" w:rsidRPr="00841A5D" w:rsidRDefault="00841A5D" w:rsidP="00AA17F8">
      <w:pPr>
        <w:ind w:firstLine="709"/>
        <w:jc w:val="both"/>
        <w:rPr>
          <w:sz w:val="28"/>
          <w:szCs w:val="28"/>
        </w:rPr>
      </w:pPr>
      <w:r w:rsidRPr="00841A5D">
        <w:rPr>
          <w:sz w:val="28"/>
          <w:szCs w:val="28"/>
        </w:rPr>
        <w:t>- бесплатная выдача молока или других равноценных продуктов;</w:t>
      </w:r>
    </w:p>
    <w:p w:rsidR="00841A5D" w:rsidRPr="00841A5D" w:rsidRDefault="00841A5D" w:rsidP="00AA17F8">
      <w:pPr>
        <w:ind w:firstLine="709"/>
        <w:jc w:val="both"/>
        <w:rPr>
          <w:sz w:val="28"/>
          <w:szCs w:val="28"/>
        </w:rPr>
      </w:pPr>
      <w:r w:rsidRPr="00841A5D">
        <w:rPr>
          <w:sz w:val="28"/>
          <w:szCs w:val="28"/>
        </w:rPr>
        <w:t>- бесплатная выдача мыла и других очистителей кожи;</w:t>
      </w:r>
    </w:p>
    <w:p w:rsidR="00841A5D" w:rsidRPr="00841A5D" w:rsidRDefault="00841A5D" w:rsidP="00AA17F8">
      <w:pPr>
        <w:ind w:firstLine="709"/>
        <w:jc w:val="both"/>
        <w:rPr>
          <w:sz w:val="28"/>
          <w:szCs w:val="28"/>
        </w:rPr>
      </w:pPr>
      <w:r w:rsidRPr="00841A5D">
        <w:rPr>
          <w:sz w:val="28"/>
          <w:szCs w:val="28"/>
        </w:rPr>
        <w:t>- разработка и проведение уведомительной регистрации коллективного договора.</w:t>
      </w:r>
    </w:p>
    <w:p w:rsidR="00841A5D" w:rsidRPr="00841A5D" w:rsidRDefault="00841A5D" w:rsidP="00AA17F8">
      <w:pPr>
        <w:ind w:firstLine="709"/>
        <w:jc w:val="both"/>
        <w:rPr>
          <w:sz w:val="28"/>
          <w:szCs w:val="28"/>
        </w:rPr>
      </w:pPr>
      <w:r w:rsidRPr="00841A5D">
        <w:rPr>
          <w:sz w:val="28"/>
          <w:szCs w:val="28"/>
        </w:rPr>
        <w:t>Организация обучения и проверки знаний по охране труда руководителей и специалистов организаций – одно из важных направлений. 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Всего в течение года количество, прошедших обучение и проверку знаний требований охраны труда, составило 132 человека (</w:t>
      </w:r>
      <w:r w:rsidR="00AA17F8">
        <w:rPr>
          <w:sz w:val="28"/>
          <w:szCs w:val="28"/>
        </w:rPr>
        <w:t xml:space="preserve">в 2014 г. - </w:t>
      </w:r>
      <w:r w:rsidRPr="00841A5D">
        <w:rPr>
          <w:sz w:val="28"/>
          <w:szCs w:val="28"/>
        </w:rPr>
        <w:t>125).</w:t>
      </w:r>
    </w:p>
    <w:p w:rsidR="00841A5D" w:rsidRPr="00841A5D" w:rsidRDefault="00841A5D" w:rsidP="00AA17F8">
      <w:pPr>
        <w:ind w:firstLine="709"/>
        <w:jc w:val="both"/>
        <w:rPr>
          <w:sz w:val="28"/>
          <w:szCs w:val="28"/>
        </w:rPr>
      </w:pPr>
      <w:r w:rsidRPr="00841A5D">
        <w:rPr>
          <w:sz w:val="28"/>
          <w:szCs w:val="28"/>
        </w:rPr>
        <w:t>Большую значимость имеет проведение совместных проверок организаций и индивидуальных предпринимателей по вопросам соблюдения требований условий и безопасности труда совместно с Государственной инспекцией труда в Иркутской области. За год было проведено 26 совместных проверок на территории муниципального района (</w:t>
      </w:r>
      <w:r w:rsidR="00AA17F8">
        <w:rPr>
          <w:sz w:val="28"/>
          <w:szCs w:val="28"/>
        </w:rPr>
        <w:t xml:space="preserve">за 2014 г. - </w:t>
      </w:r>
      <w:r w:rsidRPr="00841A5D">
        <w:rPr>
          <w:sz w:val="28"/>
          <w:szCs w:val="28"/>
        </w:rPr>
        <w:t>15), проверялись предприятия торговли, сельского хозяйства, индивидуальные предприниматели, бюджетные учреждения. Количество выявленных нарушений - 176 (</w:t>
      </w:r>
      <w:r w:rsidR="00AA17F8">
        <w:rPr>
          <w:sz w:val="28"/>
          <w:szCs w:val="28"/>
        </w:rPr>
        <w:t xml:space="preserve">в 2014 г. - </w:t>
      </w:r>
      <w:r w:rsidRPr="00841A5D">
        <w:rPr>
          <w:sz w:val="28"/>
          <w:szCs w:val="28"/>
        </w:rPr>
        <w:t>176.). По результатам проверок Государственной инспекцией труда оформлялись акты, протоколы и предписания по устранению обнаруженных нарушений.</w:t>
      </w:r>
    </w:p>
    <w:p w:rsidR="00841A5D" w:rsidRPr="00841A5D" w:rsidRDefault="00841A5D" w:rsidP="00AA17F8">
      <w:pPr>
        <w:ind w:firstLine="709"/>
        <w:jc w:val="both"/>
        <w:rPr>
          <w:sz w:val="28"/>
          <w:szCs w:val="28"/>
        </w:rPr>
      </w:pPr>
      <w:r w:rsidRPr="00841A5D">
        <w:rPr>
          <w:sz w:val="28"/>
          <w:szCs w:val="28"/>
        </w:rPr>
        <w:t>Кроме того в рамках проведения ведомственного контроля Комитетом по экономике администрации Тулунского муниципального района в течение года проведено 3 организации (МУСХП «Центральное», МОУ «Перфиловская СОШ», МКОУ ДОД «ДШИ» с. Шерагул).</w:t>
      </w:r>
    </w:p>
    <w:p w:rsidR="00AA17F8" w:rsidRDefault="00841A5D" w:rsidP="00AA17F8">
      <w:pPr>
        <w:ind w:firstLine="709"/>
        <w:jc w:val="both"/>
        <w:rPr>
          <w:sz w:val="28"/>
          <w:szCs w:val="28"/>
        </w:rPr>
      </w:pPr>
      <w:r w:rsidRPr="00841A5D">
        <w:rPr>
          <w:sz w:val="28"/>
          <w:szCs w:val="28"/>
        </w:rPr>
        <w:t>В районе проводился ежегодный конкурс среди организаций района на лучшую организацию работы по охране труда по итогам 2014 года. Всего в нем приняли участие 13 организаций (</w:t>
      </w:r>
      <w:r w:rsidR="00AA17F8">
        <w:rPr>
          <w:sz w:val="28"/>
          <w:szCs w:val="28"/>
        </w:rPr>
        <w:t xml:space="preserve">в 2014 г. - </w:t>
      </w:r>
      <w:r w:rsidRPr="00841A5D">
        <w:rPr>
          <w:sz w:val="28"/>
          <w:szCs w:val="28"/>
        </w:rPr>
        <w:t>17). Общее количество работающих в организациях, принявших участие в конкурсе, составило более 50 %  от общего количества работающих в организациях, осуществляющих деятельность на территории муниципального района.</w:t>
      </w:r>
    </w:p>
    <w:p w:rsidR="00AA17F8" w:rsidRDefault="00841A5D" w:rsidP="00AA17F8">
      <w:pPr>
        <w:ind w:firstLine="709"/>
        <w:jc w:val="both"/>
        <w:rPr>
          <w:sz w:val="28"/>
          <w:szCs w:val="28"/>
        </w:rPr>
      </w:pPr>
      <w:r w:rsidRPr="00841A5D">
        <w:rPr>
          <w:sz w:val="28"/>
          <w:szCs w:val="28"/>
        </w:rPr>
        <w:t xml:space="preserve">Победителями в номинации, с численностью работающих более 50 человек, стали: </w:t>
      </w:r>
    </w:p>
    <w:p w:rsidR="00AA17F8" w:rsidRDefault="00841A5D" w:rsidP="00AA17F8">
      <w:pPr>
        <w:ind w:firstLine="709"/>
        <w:jc w:val="both"/>
        <w:rPr>
          <w:sz w:val="28"/>
          <w:szCs w:val="28"/>
        </w:rPr>
      </w:pPr>
      <w:r w:rsidRPr="00841A5D">
        <w:rPr>
          <w:sz w:val="28"/>
          <w:szCs w:val="28"/>
        </w:rPr>
        <w:t xml:space="preserve">1 место – Филиал «Разрез «Тулунуголь» ООО «КВСУ»; </w:t>
      </w:r>
    </w:p>
    <w:p w:rsidR="00AA17F8" w:rsidRDefault="00841A5D" w:rsidP="00AA17F8">
      <w:pPr>
        <w:ind w:firstLine="709"/>
        <w:jc w:val="both"/>
        <w:rPr>
          <w:sz w:val="28"/>
          <w:szCs w:val="28"/>
        </w:rPr>
      </w:pPr>
      <w:r w:rsidRPr="00841A5D">
        <w:rPr>
          <w:sz w:val="28"/>
          <w:szCs w:val="28"/>
        </w:rPr>
        <w:t>2 место - ООО «Кедр»; 3 мест</w:t>
      </w:r>
      <w:r w:rsidR="00AA17F8">
        <w:rPr>
          <w:sz w:val="28"/>
          <w:szCs w:val="28"/>
        </w:rPr>
        <w:t>о – Тулунский филиал ОАО «ДСИО».</w:t>
      </w:r>
    </w:p>
    <w:p w:rsidR="00AA17F8" w:rsidRDefault="00AA17F8" w:rsidP="00AA17F8">
      <w:pPr>
        <w:ind w:firstLine="709"/>
        <w:jc w:val="both"/>
        <w:rPr>
          <w:sz w:val="28"/>
          <w:szCs w:val="28"/>
        </w:rPr>
      </w:pPr>
      <w:r>
        <w:rPr>
          <w:sz w:val="28"/>
          <w:szCs w:val="28"/>
        </w:rPr>
        <w:t>В</w:t>
      </w:r>
      <w:r w:rsidR="00841A5D" w:rsidRPr="00841A5D">
        <w:rPr>
          <w:sz w:val="28"/>
          <w:szCs w:val="28"/>
        </w:rPr>
        <w:t xml:space="preserve"> номинации, с численностью работающих менее 50 человек, стали: </w:t>
      </w:r>
    </w:p>
    <w:p w:rsidR="00AA17F8" w:rsidRDefault="00841A5D" w:rsidP="00AA17F8">
      <w:pPr>
        <w:ind w:firstLine="709"/>
        <w:jc w:val="both"/>
        <w:rPr>
          <w:sz w:val="28"/>
          <w:szCs w:val="28"/>
        </w:rPr>
      </w:pPr>
      <w:r w:rsidRPr="00841A5D">
        <w:rPr>
          <w:sz w:val="28"/>
          <w:szCs w:val="28"/>
        </w:rPr>
        <w:t xml:space="preserve">1 место – МОУ «Афанасьевская СОШ»; </w:t>
      </w:r>
    </w:p>
    <w:p w:rsidR="00AA17F8" w:rsidRDefault="00841A5D" w:rsidP="00AA17F8">
      <w:pPr>
        <w:ind w:firstLine="709"/>
        <w:jc w:val="both"/>
        <w:rPr>
          <w:sz w:val="28"/>
          <w:szCs w:val="28"/>
        </w:rPr>
      </w:pPr>
      <w:r w:rsidRPr="00841A5D">
        <w:rPr>
          <w:sz w:val="28"/>
          <w:szCs w:val="28"/>
        </w:rPr>
        <w:t xml:space="preserve">2 место – МОУ «Владимировская СОШ»; </w:t>
      </w:r>
    </w:p>
    <w:p w:rsidR="00AA17F8" w:rsidRDefault="00841A5D" w:rsidP="00AA17F8">
      <w:pPr>
        <w:ind w:firstLine="709"/>
        <w:jc w:val="both"/>
        <w:rPr>
          <w:sz w:val="28"/>
          <w:szCs w:val="28"/>
        </w:rPr>
      </w:pPr>
      <w:r w:rsidRPr="00841A5D">
        <w:rPr>
          <w:sz w:val="28"/>
          <w:szCs w:val="28"/>
        </w:rPr>
        <w:t xml:space="preserve">3 место – МОУ «Алгатуйская СОШ». </w:t>
      </w:r>
    </w:p>
    <w:p w:rsidR="00841A5D" w:rsidRPr="00841A5D" w:rsidRDefault="00841A5D" w:rsidP="00AA17F8">
      <w:pPr>
        <w:ind w:firstLine="709"/>
        <w:jc w:val="both"/>
        <w:rPr>
          <w:sz w:val="28"/>
          <w:szCs w:val="28"/>
        </w:rPr>
      </w:pPr>
      <w:r w:rsidRPr="00841A5D">
        <w:rPr>
          <w:sz w:val="28"/>
          <w:szCs w:val="28"/>
        </w:rPr>
        <w:t xml:space="preserve">Призеры получили дипломы и ценные подарки, а всем участникам  от имени районной межведомственной комиссии объявлена благодарность. </w:t>
      </w:r>
    </w:p>
    <w:p w:rsidR="00AA17F8" w:rsidRDefault="00841A5D" w:rsidP="00AA17F8">
      <w:pPr>
        <w:ind w:firstLine="709"/>
        <w:jc w:val="both"/>
        <w:rPr>
          <w:sz w:val="28"/>
          <w:szCs w:val="28"/>
        </w:rPr>
      </w:pPr>
      <w:r w:rsidRPr="00841A5D">
        <w:rPr>
          <w:sz w:val="28"/>
          <w:szCs w:val="28"/>
        </w:rPr>
        <w:t>Также был проведен конкурс «Лучший специалист по охране труда Тулунского муниципального района». В нем приняли участие всего 10 (</w:t>
      </w:r>
      <w:r w:rsidR="00AA17F8">
        <w:rPr>
          <w:sz w:val="28"/>
          <w:szCs w:val="28"/>
        </w:rPr>
        <w:t>в 2014 г. - 18</w:t>
      </w:r>
      <w:r w:rsidRPr="00841A5D">
        <w:rPr>
          <w:sz w:val="28"/>
          <w:szCs w:val="28"/>
        </w:rPr>
        <w:t xml:space="preserve">) специалистов. Победителями стали: </w:t>
      </w:r>
    </w:p>
    <w:p w:rsidR="00AA17F8" w:rsidRDefault="00841A5D" w:rsidP="00AA17F8">
      <w:pPr>
        <w:ind w:firstLine="709"/>
        <w:jc w:val="both"/>
        <w:rPr>
          <w:sz w:val="28"/>
          <w:szCs w:val="28"/>
        </w:rPr>
      </w:pPr>
      <w:r w:rsidRPr="00841A5D">
        <w:rPr>
          <w:sz w:val="28"/>
          <w:szCs w:val="28"/>
        </w:rPr>
        <w:t xml:space="preserve">1 место – Лавренова Н.О., ООО «Кедр»; </w:t>
      </w:r>
    </w:p>
    <w:p w:rsidR="00AA17F8" w:rsidRDefault="00841A5D" w:rsidP="00AA17F8">
      <w:pPr>
        <w:ind w:firstLine="709"/>
        <w:jc w:val="both"/>
        <w:rPr>
          <w:sz w:val="28"/>
          <w:szCs w:val="28"/>
        </w:rPr>
      </w:pPr>
      <w:r w:rsidRPr="00841A5D">
        <w:rPr>
          <w:sz w:val="28"/>
          <w:szCs w:val="28"/>
        </w:rPr>
        <w:t xml:space="preserve">2 место </w:t>
      </w:r>
      <w:r w:rsidR="00707F4C">
        <w:rPr>
          <w:sz w:val="28"/>
          <w:szCs w:val="28"/>
        </w:rPr>
        <w:t>– Мешков Н.И., Филиал «Раз</w:t>
      </w:r>
      <w:r w:rsidRPr="00841A5D">
        <w:rPr>
          <w:sz w:val="28"/>
          <w:szCs w:val="28"/>
        </w:rPr>
        <w:t xml:space="preserve">рез «Тулунуголь» ООО «КВСУ»; </w:t>
      </w:r>
    </w:p>
    <w:p w:rsidR="00AA17F8" w:rsidRDefault="00841A5D" w:rsidP="00AA17F8">
      <w:pPr>
        <w:ind w:firstLine="709"/>
        <w:jc w:val="both"/>
        <w:rPr>
          <w:sz w:val="28"/>
          <w:szCs w:val="28"/>
        </w:rPr>
      </w:pPr>
      <w:r w:rsidRPr="00841A5D">
        <w:rPr>
          <w:sz w:val="28"/>
          <w:szCs w:val="28"/>
        </w:rPr>
        <w:t xml:space="preserve">3 место – Карасаев Д.А., МОУ «Афанасьевская СОШ». </w:t>
      </w:r>
    </w:p>
    <w:p w:rsidR="00AA17F8" w:rsidRDefault="00841A5D" w:rsidP="00AA17F8">
      <w:pPr>
        <w:ind w:firstLine="709"/>
        <w:jc w:val="both"/>
        <w:rPr>
          <w:sz w:val="28"/>
          <w:szCs w:val="28"/>
        </w:rPr>
      </w:pPr>
      <w:r w:rsidRPr="00841A5D">
        <w:rPr>
          <w:sz w:val="28"/>
          <w:szCs w:val="28"/>
        </w:rPr>
        <w:t xml:space="preserve">Призеры были награждены дипломами, грамотами и призами, а всем участникам от имени районной межведомственной комиссии </w:t>
      </w:r>
      <w:r w:rsidR="007648FF">
        <w:rPr>
          <w:sz w:val="28"/>
          <w:szCs w:val="28"/>
        </w:rPr>
        <w:t xml:space="preserve">по охране труда </w:t>
      </w:r>
      <w:r w:rsidRPr="00841A5D">
        <w:rPr>
          <w:sz w:val="28"/>
          <w:szCs w:val="28"/>
        </w:rPr>
        <w:t xml:space="preserve">объявлена благодарность. </w:t>
      </w:r>
    </w:p>
    <w:p w:rsidR="004A3C8F" w:rsidRPr="004A3C8F" w:rsidRDefault="00841A5D" w:rsidP="004A3C8F">
      <w:pPr>
        <w:ind w:firstLine="851"/>
        <w:jc w:val="both"/>
        <w:rPr>
          <w:color w:val="000000" w:themeColor="text1"/>
          <w:sz w:val="28"/>
          <w:szCs w:val="28"/>
        </w:rPr>
      </w:pPr>
      <w:r w:rsidRPr="007648FF">
        <w:rPr>
          <w:color w:val="000000" w:themeColor="text1"/>
          <w:sz w:val="28"/>
          <w:szCs w:val="28"/>
        </w:rPr>
        <w:t>Всего на проведение обоих</w:t>
      </w:r>
      <w:r w:rsidR="004A3C8F" w:rsidRPr="007648FF">
        <w:rPr>
          <w:color w:val="000000" w:themeColor="text1"/>
          <w:sz w:val="28"/>
          <w:szCs w:val="28"/>
        </w:rPr>
        <w:t xml:space="preserve"> конкурсов было израсходовано 55</w:t>
      </w:r>
      <w:r w:rsidRPr="007648FF">
        <w:rPr>
          <w:color w:val="000000" w:themeColor="text1"/>
          <w:sz w:val="28"/>
          <w:szCs w:val="28"/>
        </w:rPr>
        <w:t xml:space="preserve"> тыс. руб</w:t>
      </w:r>
      <w:r w:rsidR="00AA17F8" w:rsidRPr="007648FF">
        <w:rPr>
          <w:color w:val="000000" w:themeColor="text1"/>
          <w:sz w:val="28"/>
          <w:szCs w:val="28"/>
        </w:rPr>
        <w:t>.</w:t>
      </w:r>
      <w:r w:rsidRPr="007648FF">
        <w:rPr>
          <w:color w:val="000000" w:themeColor="text1"/>
          <w:sz w:val="28"/>
          <w:szCs w:val="28"/>
        </w:rPr>
        <w:t>, предусмо</w:t>
      </w:r>
      <w:r w:rsidR="00817886" w:rsidRPr="007648FF">
        <w:rPr>
          <w:color w:val="000000" w:themeColor="text1"/>
          <w:sz w:val="28"/>
          <w:szCs w:val="28"/>
        </w:rPr>
        <w:t xml:space="preserve">тренные муниципальной программой </w:t>
      </w:r>
      <w:r w:rsidR="004A3C8F" w:rsidRPr="007648FF">
        <w:rPr>
          <w:color w:val="000000" w:themeColor="text1"/>
          <w:sz w:val="28"/>
          <w:szCs w:val="28"/>
        </w:rPr>
        <w:t>«Улучшение условий и охраны труда в Тулунском муниципальном районе на 2014-2016 годы»</w:t>
      </w:r>
      <w:r w:rsidR="007648FF" w:rsidRPr="007648FF">
        <w:rPr>
          <w:color w:val="000000" w:themeColor="text1"/>
          <w:sz w:val="28"/>
          <w:szCs w:val="28"/>
        </w:rPr>
        <w:t>.</w:t>
      </w:r>
    </w:p>
    <w:p w:rsidR="00841A5D" w:rsidRPr="00841A5D" w:rsidRDefault="00841A5D" w:rsidP="00AA17F8">
      <w:pPr>
        <w:ind w:firstLine="709"/>
        <w:jc w:val="both"/>
        <w:rPr>
          <w:sz w:val="28"/>
          <w:szCs w:val="28"/>
        </w:rPr>
      </w:pPr>
      <w:r w:rsidRPr="00841A5D">
        <w:rPr>
          <w:sz w:val="28"/>
          <w:szCs w:val="28"/>
        </w:rPr>
        <w:t>Проводится пропагандистская работа по охране труда, в течени</w:t>
      </w:r>
      <w:r w:rsidR="001861D8" w:rsidRPr="00841A5D">
        <w:rPr>
          <w:sz w:val="28"/>
          <w:szCs w:val="28"/>
        </w:rPr>
        <w:t>е</w:t>
      </w:r>
      <w:r w:rsidRPr="00841A5D">
        <w:rPr>
          <w:sz w:val="28"/>
          <w:szCs w:val="28"/>
        </w:rPr>
        <w:t xml:space="preserve"> года было 4  публикаций в средствах массовой информации района</w:t>
      </w:r>
      <w:r w:rsidR="00AA17F8">
        <w:rPr>
          <w:sz w:val="28"/>
          <w:szCs w:val="28"/>
        </w:rPr>
        <w:t xml:space="preserve"> (в 2014 г. – 4)</w:t>
      </w:r>
      <w:r w:rsidRPr="00841A5D">
        <w:rPr>
          <w:sz w:val="28"/>
          <w:szCs w:val="28"/>
        </w:rPr>
        <w:t>, в которых была освещена работа районной межведомственной комиссии по охране труда, об использовании средств ФСС РФ на предупредительные мероприятия по охране труда, как организовать обучение и проверку знаний требований охраны труда, о проведении специальной оценке условий труда.</w:t>
      </w:r>
    </w:p>
    <w:p w:rsidR="00841A5D" w:rsidRPr="00841A5D" w:rsidRDefault="00841A5D" w:rsidP="00AA17F8">
      <w:pPr>
        <w:ind w:firstLine="709"/>
        <w:jc w:val="both"/>
        <w:rPr>
          <w:sz w:val="28"/>
          <w:szCs w:val="28"/>
        </w:rPr>
      </w:pPr>
      <w:r w:rsidRPr="00841A5D">
        <w:rPr>
          <w:sz w:val="28"/>
          <w:szCs w:val="28"/>
        </w:rPr>
        <w:t>Проводимая работа по частичному финансированию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 позволила увеличить количество организаций обратившихся в Фонд социального страхования, всего обратилось 66 страхователя</w:t>
      </w:r>
      <w:r w:rsidR="00AA17F8">
        <w:rPr>
          <w:sz w:val="28"/>
          <w:szCs w:val="28"/>
        </w:rPr>
        <w:t xml:space="preserve"> (в 2014 г. – 64)</w:t>
      </w:r>
      <w:r w:rsidRPr="00841A5D">
        <w:rPr>
          <w:sz w:val="28"/>
          <w:szCs w:val="28"/>
        </w:rPr>
        <w:t>, сумма финансирования составила 4323 тыс. руб</w:t>
      </w:r>
      <w:r w:rsidR="00AA17F8">
        <w:rPr>
          <w:sz w:val="28"/>
          <w:szCs w:val="28"/>
        </w:rPr>
        <w:t>.</w:t>
      </w:r>
      <w:r w:rsidRPr="00841A5D">
        <w:rPr>
          <w:sz w:val="28"/>
          <w:szCs w:val="28"/>
        </w:rPr>
        <w:t xml:space="preserve"> (</w:t>
      </w:r>
      <w:r w:rsidR="00AA17F8">
        <w:rPr>
          <w:sz w:val="28"/>
          <w:szCs w:val="28"/>
        </w:rPr>
        <w:t xml:space="preserve">в 2014 г. - </w:t>
      </w:r>
      <w:r w:rsidRPr="00841A5D">
        <w:rPr>
          <w:sz w:val="28"/>
          <w:szCs w:val="28"/>
        </w:rPr>
        <w:t>4600 тыс. руб</w:t>
      </w:r>
      <w:r w:rsidR="00AA17F8">
        <w:rPr>
          <w:sz w:val="28"/>
          <w:szCs w:val="28"/>
        </w:rPr>
        <w:t>.</w:t>
      </w:r>
      <w:r w:rsidRPr="00841A5D">
        <w:rPr>
          <w:sz w:val="28"/>
          <w:szCs w:val="28"/>
        </w:rPr>
        <w:t>)</w:t>
      </w:r>
      <w:r w:rsidR="00AA17F8">
        <w:rPr>
          <w:sz w:val="28"/>
          <w:szCs w:val="28"/>
        </w:rPr>
        <w:t>.</w:t>
      </w:r>
      <w:r w:rsidR="004A3C8F">
        <w:rPr>
          <w:sz w:val="28"/>
          <w:szCs w:val="28"/>
        </w:rPr>
        <w:t xml:space="preserve"> </w:t>
      </w:r>
      <w:r w:rsidRPr="00841A5D">
        <w:rPr>
          <w:sz w:val="28"/>
          <w:szCs w:val="28"/>
        </w:rPr>
        <w:t>Средства направлены на приобретение средств индивидуальной защиты, на проведение периодических медицинских осмотров.</w:t>
      </w:r>
    </w:p>
    <w:p w:rsidR="00841A5D" w:rsidRPr="00841A5D" w:rsidRDefault="00841A5D" w:rsidP="00AA17F8">
      <w:pPr>
        <w:ind w:firstLine="709"/>
        <w:jc w:val="both"/>
        <w:rPr>
          <w:sz w:val="28"/>
          <w:szCs w:val="28"/>
        </w:rPr>
      </w:pPr>
      <w:r w:rsidRPr="00841A5D">
        <w:rPr>
          <w:sz w:val="28"/>
          <w:szCs w:val="28"/>
        </w:rPr>
        <w:t xml:space="preserve">Достаточно высоким остается уровень профессиональной заболеваемости. В 2015 году  количество впервые выявленных случаев профессиональных заболеваний </w:t>
      </w:r>
      <w:r w:rsidR="007648FF">
        <w:rPr>
          <w:sz w:val="28"/>
          <w:szCs w:val="28"/>
        </w:rPr>
        <w:t>-</w:t>
      </w:r>
      <w:r w:rsidRPr="00841A5D">
        <w:rPr>
          <w:sz w:val="28"/>
          <w:szCs w:val="28"/>
        </w:rPr>
        <w:t xml:space="preserve"> 20 (</w:t>
      </w:r>
      <w:r w:rsidR="00AA17F8">
        <w:rPr>
          <w:sz w:val="28"/>
          <w:szCs w:val="28"/>
        </w:rPr>
        <w:t xml:space="preserve">в 2014 г. - </w:t>
      </w:r>
      <w:r w:rsidRPr="00841A5D">
        <w:rPr>
          <w:sz w:val="28"/>
          <w:szCs w:val="28"/>
        </w:rPr>
        <w:t>31), все случаи профессиональной заболеваемости установлены в Филиале «Разрез «Тулунуголь» ООО «КВСУ». Основными причинами большого количества профессиональных заболеваний являются:</w:t>
      </w:r>
    </w:p>
    <w:p w:rsidR="00841A5D" w:rsidRPr="00841A5D" w:rsidRDefault="00841A5D" w:rsidP="00AA17F8">
      <w:pPr>
        <w:ind w:firstLine="709"/>
        <w:jc w:val="both"/>
        <w:rPr>
          <w:sz w:val="28"/>
          <w:szCs w:val="28"/>
        </w:rPr>
      </w:pPr>
      <w:r w:rsidRPr="00841A5D">
        <w:rPr>
          <w:sz w:val="28"/>
          <w:szCs w:val="28"/>
        </w:rPr>
        <w:t>- длительный стаж работы работников в контакте с вибрацией на горном оборудовании;</w:t>
      </w:r>
    </w:p>
    <w:p w:rsidR="00841A5D" w:rsidRPr="00841A5D" w:rsidRDefault="00841A5D" w:rsidP="00AA17F8">
      <w:pPr>
        <w:ind w:firstLine="709"/>
        <w:jc w:val="both"/>
        <w:rPr>
          <w:sz w:val="28"/>
          <w:szCs w:val="28"/>
        </w:rPr>
      </w:pPr>
      <w:r w:rsidRPr="00841A5D">
        <w:rPr>
          <w:sz w:val="28"/>
          <w:szCs w:val="28"/>
        </w:rPr>
        <w:t>- большой износ оборудования;</w:t>
      </w:r>
    </w:p>
    <w:p w:rsidR="00841A5D" w:rsidRPr="00841A5D" w:rsidRDefault="00841A5D" w:rsidP="00AA17F8">
      <w:pPr>
        <w:ind w:firstLine="709"/>
        <w:jc w:val="both"/>
        <w:rPr>
          <w:sz w:val="28"/>
          <w:szCs w:val="28"/>
        </w:rPr>
      </w:pPr>
      <w:r w:rsidRPr="00841A5D">
        <w:rPr>
          <w:sz w:val="28"/>
          <w:szCs w:val="28"/>
        </w:rPr>
        <w:t>- несовершенство рабочих мест;</w:t>
      </w:r>
    </w:p>
    <w:p w:rsidR="00841A5D" w:rsidRPr="00841A5D" w:rsidRDefault="00841A5D" w:rsidP="00AA17F8">
      <w:pPr>
        <w:ind w:firstLine="709"/>
        <w:jc w:val="both"/>
        <w:rPr>
          <w:sz w:val="28"/>
          <w:szCs w:val="28"/>
        </w:rPr>
      </w:pPr>
      <w:r w:rsidRPr="00841A5D">
        <w:rPr>
          <w:sz w:val="28"/>
          <w:szCs w:val="28"/>
        </w:rPr>
        <w:t>- несовершенство выпускаемой продукции изготовителями горной техники.</w:t>
      </w:r>
    </w:p>
    <w:p w:rsidR="00841A5D" w:rsidRPr="00841A5D" w:rsidRDefault="00841A5D" w:rsidP="00AA17F8">
      <w:pPr>
        <w:ind w:firstLine="709"/>
        <w:jc w:val="both"/>
        <w:rPr>
          <w:sz w:val="28"/>
          <w:szCs w:val="28"/>
        </w:rPr>
      </w:pPr>
      <w:r w:rsidRPr="00841A5D">
        <w:rPr>
          <w:sz w:val="28"/>
          <w:szCs w:val="28"/>
        </w:rPr>
        <w:t>Проводимая работа среди организаций района о необходимости заключения коллективного договора дала свои результаты. По состоянию на 01.01.2016 г</w:t>
      </w:r>
      <w:r w:rsidR="00AA17F8">
        <w:rPr>
          <w:sz w:val="28"/>
          <w:szCs w:val="28"/>
        </w:rPr>
        <w:t>.</w:t>
      </w:r>
      <w:r w:rsidRPr="00841A5D">
        <w:rPr>
          <w:sz w:val="28"/>
          <w:szCs w:val="28"/>
        </w:rPr>
        <w:t xml:space="preserve"> действует 62 коллективных договоров, уровень охвата к среднесписочной численности работников составил 83,6 %.</w:t>
      </w:r>
    </w:p>
    <w:p w:rsidR="00841A5D" w:rsidRPr="00841A5D" w:rsidRDefault="00841A5D" w:rsidP="00AA17F8">
      <w:pPr>
        <w:ind w:firstLine="709"/>
        <w:jc w:val="both"/>
        <w:rPr>
          <w:sz w:val="28"/>
          <w:szCs w:val="28"/>
        </w:rPr>
      </w:pPr>
      <w:r w:rsidRPr="00841A5D">
        <w:rPr>
          <w:sz w:val="28"/>
          <w:szCs w:val="28"/>
        </w:rPr>
        <w:t>В результате системной работы направленной на улучшение состояния и условий охраны труда в 2015 году удалось добиться отсутствия несчастных случаев связанных с производством (</w:t>
      </w:r>
      <w:r w:rsidR="00AA17F8">
        <w:rPr>
          <w:sz w:val="28"/>
          <w:szCs w:val="28"/>
        </w:rPr>
        <w:t xml:space="preserve">в 2014 г. - </w:t>
      </w:r>
      <w:r w:rsidRPr="00841A5D">
        <w:rPr>
          <w:sz w:val="28"/>
          <w:szCs w:val="28"/>
        </w:rPr>
        <w:t xml:space="preserve">0). Общий экономический эффект от улучшения условий и охраны труда состоит в том, что отсутствие в 2015 году несчастных случаев связанных с производством, способствовало сокращению организациями расходов, связанных с возмещением вреда, полученного от несчастных случаев на производстве, сокращению количества потерь рабочего времени, связанных с утратой трудоспособности в связи с травматизмом. </w:t>
      </w:r>
    </w:p>
    <w:p w:rsidR="00D606C6" w:rsidRDefault="00D606C6" w:rsidP="00AA17F8">
      <w:pPr>
        <w:ind w:firstLine="709"/>
        <w:jc w:val="both"/>
        <w:rPr>
          <w:sz w:val="28"/>
          <w:szCs w:val="28"/>
        </w:rPr>
      </w:pPr>
    </w:p>
    <w:p w:rsidR="001329A6" w:rsidRPr="0050709E" w:rsidRDefault="009C075C" w:rsidP="001329A6">
      <w:pPr>
        <w:ind w:firstLine="709"/>
        <w:jc w:val="center"/>
        <w:rPr>
          <w:b/>
          <w:color w:val="000000" w:themeColor="text1"/>
          <w:sz w:val="28"/>
          <w:szCs w:val="28"/>
        </w:rPr>
      </w:pPr>
      <w:r w:rsidRPr="00D076F8">
        <w:rPr>
          <w:b/>
          <w:color w:val="000000" w:themeColor="text1"/>
          <w:sz w:val="28"/>
          <w:szCs w:val="28"/>
        </w:rPr>
        <w:t xml:space="preserve">1.3.3. </w:t>
      </w:r>
      <w:r w:rsidR="00A86220">
        <w:rPr>
          <w:b/>
          <w:color w:val="000000" w:themeColor="text1"/>
          <w:sz w:val="28"/>
          <w:szCs w:val="28"/>
        </w:rPr>
        <w:t>В области п</w:t>
      </w:r>
      <w:r w:rsidR="009E47F0" w:rsidRPr="00D076F8">
        <w:rPr>
          <w:b/>
          <w:color w:val="000000" w:themeColor="text1"/>
          <w:sz w:val="28"/>
          <w:szCs w:val="28"/>
        </w:rPr>
        <w:t>роизводств</w:t>
      </w:r>
      <w:r w:rsidR="00A86220">
        <w:rPr>
          <w:b/>
          <w:color w:val="000000" w:themeColor="text1"/>
          <w:sz w:val="28"/>
          <w:szCs w:val="28"/>
        </w:rPr>
        <w:t>а</w:t>
      </w:r>
      <w:r w:rsidR="009E47F0" w:rsidRPr="00D076F8">
        <w:rPr>
          <w:b/>
          <w:color w:val="000000" w:themeColor="text1"/>
          <w:sz w:val="28"/>
          <w:szCs w:val="28"/>
        </w:rPr>
        <w:t xml:space="preserve"> и оборот</w:t>
      </w:r>
      <w:r w:rsidR="00A86220">
        <w:rPr>
          <w:b/>
          <w:color w:val="000000" w:themeColor="text1"/>
          <w:sz w:val="28"/>
          <w:szCs w:val="28"/>
        </w:rPr>
        <w:t>а</w:t>
      </w:r>
      <w:r w:rsidR="009E47F0" w:rsidRPr="00D076F8">
        <w:rPr>
          <w:b/>
          <w:color w:val="000000" w:themeColor="text1"/>
          <w:sz w:val="28"/>
          <w:szCs w:val="28"/>
        </w:rPr>
        <w:t xml:space="preserve"> этилового спирта, алкогольной и спиртосодержащей </w:t>
      </w:r>
      <w:r w:rsidRPr="00D076F8">
        <w:rPr>
          <w:b/>
          <w:color w:val="000000" w:themeColor="text1"/>
          <w:sz w:val="28"/>
          <w:szCs w:val="28"/>
        </w:rPr>
        <w:t>продукции</w:t>
      </w:r>
    </w:p>
    <w:p w:rsidR="009C075C" w:rsidRPr="00CB607F" w:rsidRDefault="009C075C" w:rsidP="001329A6">
      <w:pPr>
        <w:ind w:firstLine="709"/>
        <w:jc w:val="center"/>
        <w:rPr>
          <w:b/>
          <w:color w:val="000000" w:themeColor="text1"/>
          <w:sz w:val="28"/>
          <w:szCs w:val="28"/>
        </w:rPr>
      </w:pPr>
    </w:p>
    <w:p w:rsidR="0050709E" w:rsidRDefault="0050709E" w:rsidP="0050709E">
      <w:pPr>
        <w:spacing w:line="240" w:lineRule="atLeast"/>
        <w:ind w:firstLine="709"/>
        <w:jc w:val="both"/>
        <w:rPr>
          <w:sz w:val="28"/>
          <w:szCs w:val="28"/>
        </w:rPr>
      </w:pPr>
      <w:r w:rsidRPr="004C6D35">
        <w:rPr>
          <w:sz w:val="28"/>
          <w:szCs w:val="28"/>
        </w:rPr>
        <w:t>В рамках исполнения</w:t>
      </w:r>
      <w:r>
        <w:rPr>
          <w:sz w:val="28"/>
          <w:szCs w:val="28"/>
        </w:rPr>
        <w:t xml:space="preserve"> переданных Законом Иркутской области от 17.06.2008 г. № 26-оз отдельных</w:t>
      </w:r>
      <w:r w:rsidRPr="004C6D35">
        <w:rPr>
          <w:sz w:val="28"/>
          <w:szCs w:val="28"/>
        </w:rPr>
        <w:t xml:space="preserve"> государственных полномочий в </w:t>
      </w:r>
      <w:r>
        <w:rPr>
          <w:sz w:val="28"/>
          <w:szCs w:val="28"/>
        </w:rPr>
        <w:t xml:space="preserve">области производства и оборота этилового спирта, алкогольной и спиртосодержащей продукции </w:t>
      </w:r>
      <w:r w:rsidR="007648FF">
        <w:rPr>
          <w:sz w:val="28"/>
          <w:szCs w:val="28"/>
        </w:rPr>
        <w:t xml:space="preserve">в 2015 году </w:t>
      </w:r>
      <w:r>
        <w:rPr>
          <w:sz w:val="28"/>
          <w:szCs w:val="28"/>
        </w:rPr>
        <w:t xml:space="preserve">Сектором торговли и лицензирования комитета по экономике администрации </w:t>
      </w:r>
      <w:r w:rsidR="00CD22EE">
        <w:rPr>
          <w:sz w:val="28"/>
          <w:szCs w:val="28"/>
        </w:rPr>
        <w:t xml:space="preserve">Тулунского муниципального </w:t>
      </w:r>
      <w:r>
        <w:rPr>
          <w:sz w:val="28"/>
          <w:szCs w:val="28"/>
        </w:rPr>
        <w:t>района</w:t>
      </w:r>
      <w:r w:rsidR="00654A1F">
        <w:rPr>
          <w:sz w:val="28"/>
          <w:szCs w:val="28"/>
        </w:rPr>
        <w:t xml:space="preserve"> </w:t>
      </w:r>
      <w:r w:rsidR="007648FF">
        <w:rPr>
          <w:sz w:val="28"/>
          <w:szCs w:val="28"/>
        </w:rPr>
        <w:t>проведена следующая работа</w:t>
      </w:r>
      <w:r w:rsidR="00654A1F">
        <w:rPr>
          <w:sz w:val="28"/>
          <w:szCs w:val="28"/>
        </w:rPr>
        <w:t>:</w:t>
      </w:r>
    </w:p>
    <w:p w:rsidR="0050709E" w:rsidRDefault="0050709E" w:rsidP="0050709E">
      <w:pPr>
        <w:ind w:firstLine="709"/>
        <w:jc w:val="both"/>
        <w:rPr>
          <w:sz w:val="28"/>
          <w:szCs w:val="28"/>
        </w:rPr>
      </w:pPr>
      <w:r>
        <w:rPr>
          <w:sz w:val="28"/>
          <w:szCs w:val="28"/>
        </w:rPr>
        <w:t xml:space="preserve">- </w:t>
      </w:r>
      <w:r w:rsidR="007648FF">
        <w:rPr>
          <w:sz w:val="28"/>
          <w:szCs w:val="28"/>
        </w:rPr>
        <w:t xml:space="preserve">проведено внеплановых </w:t>
      </w:r>
      <w:r w:rsidR="00654A1F">
        <w:rPr>
          <w:sz w:val="28"/>
          <w:szCs w:val="28"/>
        </w:rPr>
        <w:t>п</w:t>
      </w:r>
      <w:r>
        <w:rPr>
          <w:sz w:val="28"/>
          <w:szCs w:val="28"/>
        </w:rPr>
        <w:t xml:space="preserve">роверок на соответствие лицензионных требований и условий для осуществления розничной продажи алкогольной продукции на территории Тулунского района: внеплановых выездных – 23 (в 2014 году - 27); внеплановых документарных </w:t>
      </w:r>
      <w:r w:rsidR="00654A1F">
        <w:rPr>
          <w:sz w:val="28"/>
          <w:szCs w:val="28"/>
        </w:rPr>
        <w:t>-</w:t>
      </w:r>
      <w:r>
        <w:rPr>
          <w:sz w:val="28"/>
          <w:szCs w:val="28"/>
        </w:rPr>
        <w:t xml:space="preserve"> 0 (в 2014 году - 27)</w:t>
      </w:r>
      <w:r w:rsidR="00654A1F">
        <w:rPr>
          <w:sz w:val="28"/>
          <w:szCs w:val="28"/>
        </w:rPr>
        <w:t>;</w:t>
      </w:r>
    </w:p>
    <w:p w:rsidR="0050709E" w:rsidRPr="004C6D35" w:rsidRDefault="0050709E" w:rsidP="0050709E">
      <w:pPr>
        <w:spacing w:line="240" w:lineRule="atLeast"/>
        <w:ind w:firstLine="709"/>
        <w:jc w:val="both"/>
        <w:rPr>
          <w:sz w:val="28"/>
          <w:szCs w:val="28"/>
        </w:rPr>
      </w:pPr>
      <w:r>
        <w:rPr>
          <w:sz w:val="28"/>
          <w:szCs w:val="28"/>
        </w:rPr>
        <w:t xml:space="preserve">- </w:t>
      </w:r>
      <w:r w:rsidR="007648FF">
        <w:rPr>
          <w:sz w:val="28"/>
          <w:szCs w:val="28"/>
        </w:rPr>
        <w:t xml:space="preserve">проведено </w:t>
      </w:r>
      <w:r>
        <w:rPr>
          <w:sz w:val="28"/>
          <w:szCs w:val="28"/>
        </w:rPr>
        <w:t xml:space="preserve">плановых проверок по контролю за соблюдением лицензионных требований и условий, утверждённых органами прокуратуры: выездных </w:t>
      </w:r>
      <w:r w:rsidR="00654A1F">
        <w:rPr>
          <w:sz w:val="28"/>
          <w:szCs w:val="28"/>
        </w:rPr>
        <w:t>-</w:t>
      </w:r>
      <w:r>
        <w:rPr>
          <w:sz w:val="28"/>
          <w:szCs w:val="28"/>
        </w:rPr>
        <w:t xml:space="preserve"> 2 (в 2014 г. </w:t>
      </w:r>
      <w:r w:rsidR="00654A1F">
        <w:rPr>
          <w:sz w:val="28"/>
          <w:szCs w:val="28"/>
        </w:rPr>
        <w:t>-</w:t>
      </w:r>
      <w:r>
        <w:rPr>
          <w:sz w:val="28"/>
          <w:szCs w:val="28"/>
        </w:rPr>
        <w:t xml:space="preserve"> 2)</w:t>
      </w:r>
      <w:r w:rsidR="00654A1F">
        <w:rPr>
          <w:sz w:val="28"/>
          <w:szCs w:val="28"/>
        </w:rPr>
        <w:t>.</w:t>
      </w:r>
    </w:p>
    <w:p w:rsidR="00654A1F" w:rsidRDefault="00654A1F" w:rsidP="00654A1F">
      <w:pPr>
        <w:ind w:firstLine="709"/>
        <w:jc w:val="both"/>
        <w:rPr>
          <w:sz w:val="28"/>
          <w:szCs w:val="28"/>
        </w:rPr>
      </w:pPr>
      <w:r>
        <w:rPr>
          <w:sz w:val="28"/>
          <w:szCs w:val="28"/>
        </w:rPr>
        <w:t>П</w:t>
      </w:r>
      <w:r w:rsidR="0050709E">
        <w:rPr>
          <w:sz w:val="28"/>
          <w:szCs w:val="28"/>
        </w:rPr>
        <w:t>роцедур по выдаче, переоформлению и продлению лицензий на розничную продажу алкогольной  продукции  в 2015 г</w:t>
      </w:r>
      <w:r>
        <w:rPr>
          <w:sz w:val="28"/>
          <w:szCs w:val="28"/>
        </w:rPr>
        <w:t>оду</w:t>
      </w:r>
      <w:r w:rsidR="0050709E">
        <w:rPr>
          <w:sz w:val="28"/>
          <w:szCs w:val="28"/>
        </w:rPr>
        <w:t xml:space="preserve"> не производилось (в 2014 году - 10)</w:t>
      </w:r>
      <w:r>
        <w:rPr>
          <w:sz w:val="28"/>
          <w:szCs w:val="28"/>
        </w:rPr>
        <w:t>.</w:t>
      </w:r>
    </w:p>
    <w:p w:rsidR="0050709E" w:rsidRDefault="00654A1F" w:rsidP="00654A1F">
      <w:pPr>
        <w:ind w:firstLine="709"/>
        <w:jc w:val="both"/>
        <w:rPr>
          <w:sz w:val="28"/>
          <w:szCs w:val="28"/>
        </w:rPr>
      </w:pPr>
      <w:r>
        <w:rPr>
          <w:sz w:val="28"/>
          <w:szCs w:val="28"/>
        </w:rPr>
        <w:t xml:space="preserve">По состоянию на </w:t>
      </w:r>
      <w:r w:rsidR="0050709E">
        <w:rPr>
          <w:sz w:val="28"/>
          <w:szCs w:val="28"/>
        </w:rPr>
        <w:t>0</w:t>
      </w:r>
      <w:r w:rsidR="0050709E" w:rsidRPr="00D8652B">
        <w:rPr>
          <w:sz w:val="28"/>
          <w:szCs w:val="28"/>
        </w:rPr>
        <w:t>1</w:t>
      </w:r>
      <w:r>
        <w:rPr>
          <w:sz w:val="28"/>
          <w:szCs w:val="28"/>
        </w:rPr>
        <w:t>.01.</w:t>
      </w:r>
      <w:r w:rsidR="0050709E">
        <w:rPr>
          <w:sz w:val="28"/>
          <w:szCs w:val="28"/>
        </w:rPr>
        <w:t>2016 г</w:t>
      </w:r>
      <w:r>
        <w:rPr>
          <w:sz w:val="28"/>
          <w:szCs w:val="28"/>
        </w:rPr>
        <w:t xml:space="preserve">. </w:t>
      </w:r>
      <w:r w:rsidR="0050709E">
        <w:rPr>
          <w:sz w:val="28"/>
          <w:szCs w:val="28"/>
        </w:rPr>
        <w:t>в районе действует 16</w:t>
      </w:r>
      <w:r w:rsidR="0050709E" w:rsidRPr="00D8652B">
        <w:rPr>
          <w:sz w:val="28"/>
          <w:szCs w:val="28"/>
        </w:rPr>
        <w:t xml:space="preserve"> лицензий на розничную прода</w:t>
      </w:r>
      <w:r w:rsidR="0050709E">
        <w:rPr>
          <w:sz w:val="28"/>
          <w:szCs w:val="28"/>
        </w:rPr>
        <w:t>жу алкогольной продукцией (на 01.01.2015 г.</w:t>
      </w:r>
      <w:r>
        <w:rPr>
          <w:sz w:val="28"/>
          <w:szCs w:val="28"/>
        </w:rPr>
        <w:t xml:space="preserve"> действовало 20 лицензий</w:t>
      </w:r>
      <w:r w:rsidR="0050709E">
        <w:rPr>
          <w:sz w:val="28"/>
          <w:szCs w:val="28"/>
        </w:rPr>
        <w:t xml:space="preserve">).  </w:t>
      </w:r>
    </w:p>
    <w:p w:rsidR="0050709E" w:rsidRDefault="0050709E" w:rsidP="0050709E">
      <w:pPr>
        <w:ind w:firstLine="709"/>
        <w:jc w:val="both"/>
        <w:rPr>
          <w:sz w:val="28"/>
          <w:szCs w:val="28"/>
        </w:rPr>
      </w:pPr>
      <w:r>
        <w:rPr>
          <w:sz w:val="28"/>
          <w:szCs w:val="28"/>
        </w:rPr>
        <w:t xml:space="preserve">Розничная продажа алкогольной продукции на начало года осуществляется на 64 объектах, в том числе в 58 объектах торговли и в 6 </w:t>
      </w:r>
      <w:r w:rsidRPr="00D8652B">
        <w:rPr>
          <w:sz w:val="28"/>
          <w:szCs w:val="28"/>
        </w:rPr>
        <w:t>объектах</w:t>
      </w:r>
      <w:r>
        <w:rPr>
          <w:sz w:val="28"/>
          <w:szCs w:val="28"/>
        </w:rPr>
        <w:t xml:space="preserve"> общественного питания (в 2014 году осуществлялась на 81 объекте, в том числе в 75 объектах торговли и 6 объектах общественного питания).</w:t>
      </w:r>
    </w:p>
    <w:p w:rsidR="0050709E" w:rsidRDefault="0050709E" w:rsidP="0050709E">
      <w:pPr>
        <w:ind w:firstLine="709"/>
        <w:jc w:val="both"/>
        <w:rPr>
          <w:sz w:val="28"/>
          <w:szCs w:val="28"/>
        </w:rPr>
      </w:pPr>
      <w:r>
        <w:rPr>
          <w:sz w:val="28"/>
          <w:szCs w:val="28"/>
        </w:rPr>
        <w:t>Все объекты лицензирования занесены в Сводный реестр выданных, переоформленных и продлённых лицензий Иркутской области.</w:t>
      </w:r>
    </w:p>
    <w:p w:rsidR="0050709E" w:rsidRDefault="0050709E" w:rsidP="0050709E">
      <w:pPr>
        <w:ind w:firstLine="709"/>
        <w:jc w:val="both"/>
        <w:rPr>
          <w:sz w:val="28"/>
          <w:szCs w:val="28"/>
        </w:rPr>
      </w:pPr>
      <w:r>
        <w:rPr>
          <w:sz w:val="28"/>
          <w:szCs w:val="28"/>
        </w:rPr>
        <w:t>В соответствии с планом работ было проведено 4заседания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 на котор</w:t>
      </w:r>
      <w:r w:rsidR="00E138C6">
        <w:rPr>
          <w:sz w:val="28"/>
          <w:szCs w:val="28"/>
        </w:rPr>
        <w:t>ых было рассмотрено 20 вопросов, основные из них:</w:t>
      </w:r>
    </w:p>
    <w:p w:rsidR="0050709E" w:rsidRDefault="0050709E" w:rsidP="0050709E">
      <w:pPr>
        <w:ind w:firstLine="709"/>
        <w:jc w:val="both"/>
        <w:rPr>
          <w:sz w:val="28"/>
          <w:szCs w:val="28"/>
        </w:rPr>
      </w:pPr>
      <w:r>
        <w:rPr>
          <w:sz w:val="28"/>
          <w:szCs w:val="28"/>
        </w:rPr>
        <w:t>-  о подведении итогов работы МВК за 2014 год;</w:t>
      </w:r>
    </w:p>
    <w:p w:rsidR="0050709E" w:rsidRDefault="00903664" w:rsidP="00654A1F">
      <w:pPr>
        <w:ind w:firstLine="709"/>
        <w:jc w:val="both"/>
        <w:rPr>
          <w:sz w:val="28"/>
          <w:szCs w:val="28"/>
        </w:rPr>
      </w:pPr>
      <w:r>
        <w:rPr>
          <w:sz w:val="28"/>
          <w:szCs w:val="28"/>
        </w:rPr>
        <w:t xml:space="preserve">- о </w:t>
      </w:r>
      <w:r w:rsidR="0050709E">
        <w:rPr>
          <w:sz w:val="28"/>
          <w:szCs w:val="28"/>
        </w:rPr>
        <w:t>заслушивании докладов контролирующих служб об эффективности проводимой работы по пресечению незаконного оборота алкогольной продукции на территории района;</w:t>
      </w:r>
    </w:p>
    <w:p w:rsidR="0050709E" w:rsidRDefault="00903664" w:rsidP="0050709E">
      <w:pPr>
        <w:ind w:firstLine="709"/>
        <w:jc w:val="both"/>
        <w:rPr>
          <w:sz w:val="28"/>
          <w:szCs w:val="28"/>
        </w:rPr>
      </w:pPr>
      <w:r>
        <w:rPr>
          <w:sz w:val="28"/>
          <w:szCs w:val="28"/>
        </w:rPr>
        <w:t xml:space="preserve">- </w:t>
      </w:r>
      <w:r w:rsidR="0050709E">
        <w:rPr>
          <w:sz w:val="28"/>
          <w:szCs w:val="28"/>
        </w:rPr>
        <w:t>рассмотрение исполнений решений по протоколам заседаний областной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w:t>
      </w:r>
    </w:p>
    <w:p w:rsidR="0050709E" w:rsidRDefault="00903664" w:rsidP="0050709E">
      <w:pPr>
        <w:ind w:firstLine="709"/>
        <w:jc w:val="both"/>
        <w:rPr>
          <w:sz w:val="28"/>
          <w:szCs w:val="28"/>
        </w:rPr>
      </w:pPr>
      <w:r>
        <w:rPr>
          <w:sz w:val="28"/>
          <w:szCs w:val="28"/>
        </w:rPr>
        <w:t xml:space="preserve"> - </w:t>
      </w:r>
      <w:r w:rsidR="0050709E">
        <w:rPr>
          <w:sz w:val="28"/>
          <w:szCs w:val="28"/>
        </w:rPr>
        <w:t>о реализации ФЗ от 22.11.1995 г. № 171-ФЗ в части запрета розничной продажи пива и пивных напитков в нестационарных торговых объектах, продажи алкогольной продукции в ночное время и принимаемых мерах по её пресечению;</w:t>
      </w:r>
    </w:p>
    <w:p w:rsidR="0050709E" w:rsidRDefault="00903664" w:rsidP="0050709E">
      <w:pPr>
        <w:ind w:firstLine="709"/>
        <w:jc w:val="both"/>
        <w:rPr>
          <w:sz w:val="28"/>
          <w:szCs w:val="28"/>
        </w:rPr>
      </w:pPr>
      <w:r>
        <w:rPr>
          <w:sz w:val="28"/>
          <w:szCs w:val="28"/>
        </w:rPr>
        <w:t xml:space="preserve">- </w:t>
      </w:r>
      <w:r w:rsidR="0050709E">
        <w:rPr>
          <w:sz w:val="28"/>
          <w:szCs w:val="28"/>
        </w:rPr>
        <w:t>о выявленных нарушениях санитарного законодательства при обороте алкогольной продукции на территории района;</w:t>
      </w:r>
    </w:p>
    <w:p w:rsidR="0050709E" w:rsidRDefault="0050709E" w:rsidP="0050709E">
      <w:pPr>
        <w:ind w:firstLine="709"/>
        <w:jc w:val="both"/>
        <w:rPr>
          <w:sz w:val="28"/>
          <w:szCs w:val="28"/>
        </w:rPr>
      </w:pPr>
      <w:r>
        <w:rPr>
          <w:sz w:val="28"/>
          <w:szCs w:val="28"/>
        </w:rPr>
        <w:t>- о мерах, принимаемых администрацией по снижению числа умерших от случайных отравлений алкогольной продукцией;</w:t>
      </w:r>
    </w:p>
    <w:p w:rsidR="0050709E" w:rsidRDefault="0050709E" w:rsidP="0050709E">
      <w:pPr>
        <w:ind w:firstLine="709"/>
        <w:jc w:val="both"/>
        <w:rPr>
          <w:sz w:val="28"/>
          <w:szCs w:val="28"/>
        </w:rPr>
      </w:pPr>
      <w:r>
        <w:rPr>
          <w:sz w:val="28"/>
          <w:szCs w:val="28"/>
        </w:rPr>
        <w:t>- об эффективности осуществления контроля при проведении  совместных рейдов на территории района  и другие вопросы.</w:t>
      </w:r>
    </w:p>
    <w:p w:rsidR="00CB607F" w:rsidRDefault="00CB607F" w:rsidP="00D71D8A">
      <w:pPr>
        <w:pStyle w:val="a3"/>
        <w:ind w:firstLine="709"/>
        <w:jc w:val="center"/>
        <w:rPr>
          <w:rFonts w:ascii="Times New Roman" w:hAnsi="Times New Roman"/>
          <w:b/>
          <w:sz w:val="28"/>
          <w:szCs w:val="28"/>
          <w:highlight w:val="yellow"/>
        </w:rPr>
      </w:pPr>
    </w:p>
    <w:p w:rsidR="009C075C" w:rsidRPr="00D076F8" w:rsidRDefault="009C075C" w:rsidP="00D71D8A">
      <w:pPr>
        <w:pStyle w:val="a3"/>
        <w:ind w:firstLine="709"/>
        <w:jc w:val="center"/>
        <w:rPr>
          <w:rFonts w:ascii="Times New Roman" w:hAnsi="Times New Roman"/>
          <w:b/>
          <w:color w:val="FF0000"/>
          <w:sz w:val="28"/>
          <w:szCs w:val="28"/>
        </w:rPr>
      </w:pPr>
      <w:r w:rsidRPr="00D076F8">
        <w:rPr>
          <w:rFonts w:ascii="Times New Roman" w:hAnsi="Times New Roman"/>
          <w:b/>
          <w:sz w:val="28"/>
          <w:szCs w:val="28"/>
        </w:rPr>
        <w:t xml:space="preserve">1.3.4. </w:t>
      </w:r>
      <w:r w:rsidR="00A86220">
        <w:rPr>
          <w:rFonts w:ascii="Times New Roman" w:hAnsi="Times New Roman"/>
          <w:b/>
          <w:sz w:val="28"/>
          <w:szCs w:val="28"/>
        </w:rPr>
        <w:t>По п</w:t>
      </w:r>
      <w:r w:rsidRPr="00D076F8">
        <w:rPr>
          <w:rFonts w:ascii="Times New Roman" w:hAnsi="Times New Roman"/>
          <w:b/>
          <w:sz w:val="28"/>
          <w:szCs w:val="28"/>
        </w:rPr>
        <w:t>редоставлени</w:t>
      </w:r>
      <w:r w:rsidR="00A86220">
        <w:rPr>
          <w:rFonts w:ascii="Times New Roman" w:hAnsi="Times New Roman"/>
          <w:b/>
          <w:sz w:val="28"/>
          <w:szCs w:val="28"/>
        </w:rPr>
        <w:t>ю</w:t>
      </w:r>
      <w:r w:rsidRPr="00D076F8">
        <w:rPr>
          <w:rFonts w:ascii="Times New Roman" w:hAnsi="Times New Roman"/>
          <w:b/>
          <w:sz w:val="28"/>
          <w:szCs w:val="28"/>
        </w:rPr>
        <w:t xml:space="preserve"> гражданам субсидий на оплату</w:t>
      </w:r>
    </w:p>
    <w:p w:rsidR="009C075C" w:rsidRPr="008973CF" w:rsidRDefault="009C075C" w:rsidP="00D71D8A">
      <w:pPr>
        <w:pStyle w:val="a3"/>
        <w:ind w:firstLine="709"/>
        <w:jc w:val="center"/>
        <w:rPr>
          <w:rFonts w:ascii="Times New Roman" w:hAnsi="Times New Roman"/>
          <w:sz w:val="28"/>
          <w:szCs w:val="28"/>
        </w:rPr>
      </w:pPr>
      <w:r w:rsidRPr="00D076F8">
        <w:rPr>
          <w:rFonts w:ascii="Times New Roman" w:hAnsi="Times New Roman"/>
          <w:b/>
          <w:sz w:val="28"/>
          <w:szCs w:val="28"/>
        </w:rPr>
        <w:t>жилых помещений и коммунальных услуг</w:t>
      </w:r>
    </w:p>
    <w:p w:rsidR="005C6DB8" w:rsidRDefault="005C6DB8" w:rsidP="00D71D8A">
      <w:pPr>
        <w:ind w:firstLine="709"/>
        <w:jc w:val="both"/>
        <w:rPr>
          <w:sz w:val="28"/>
          <w:szCs w:val="28"/>
        </w:rPr>
      </w:pPr>
    </w:p>
    <w:p w:rsidR="001861D8" w:rsidRPr="00364C71" w:rsidRDefault="001861D8" w:rsidP="001861D8">
      <w:pPr>
        <w:ind w:firstLine="709"/>
        <w:jc w:val="both"/>
        <w:rPr>
          <w:sz w:val="28"/>
          <w:szCs w:val="28"/>
        </w:rPr>
      </w:pPr>
      <w:r w:rsidRPr="00364C71">
        <w:rPr>
          <w:sz w:val="28"/>
          <w:szCs w:val="28"/>
        </w:rPr>
        <w:t>В 201</w:t>
      </w:r>
      <w:r>
        <w:rPr>
          <w:sz w:val="28"/>
          <w:szCs w:val="28"/>
        </w:rPr>
        <w:t>5</w:t>
      </w:r>
      <w:r w:rsidRPr="00364C71">
        <w:rPr>
          <w:sz w:val="28"/>
          <w:szCs w:val="28"/>
        </w:rPr>
        <w:t xml:space="preserve"> году, в рамках исполнения переданных Законом Иркутской области от 10.12.2007 г. № 116-оз областных государственных полномочий по предоставлению гражданам субсидий на оплату жилых помещений и коммунальных услуг, Комитетом по архитектуре, строительству и ЖКХ администрации района проводилась работа по начислению и организации перечисления адресных субсидий населению за коммунальные услуги и содержанию жилого фонда. </w:t>
      </w:r>
    </w:p>
    <w:p w:rsidR="001861D8" w:rsidRPr="00364C71" w:rsidRDefault="001861D8" w:rsidP="001861D8">
      <w:pPr>
        <w:ind w:firstLine="709"/>
        <w:jc w:val="both"/>
        <w:rPr>
          <w:sz w:val="28"/>
          <w:szCs w:val="28"/>
        </w:rPr>
      </w:pPr>
      <w:r w:rsidRPr="00364C71">
        <w:rPr>
          <w:sz w:val="28"/>
          <w:szCs w:val="28"/>
        </w:rPr>
        <w:t>За 201</w:t>
      </w:r>
      <w:r>
        <w:rPr>
          <w:sz w:val="28"/>
          <w:szCs w:val="28"/>
        </w:rPr>
        <w:t>5</w:t>
      </w:r>
      <w:r w:rsidRPr="00364C71">
        <w:rPr>
          <w:sz w:val="28"/>
          <w:szCs w:val="28"/>
        </w:rPr>
        <w:t xml:space="preserve"> год получили субсидию на оплату жилого помещения и коммунальных услуг </w:t>
      </w:r>
      <w:r>
        <w:rPr>
          <w:sz w:val="28"/>
          <w:szCs w:val="28"/>
        </w:rPr>
        <w:t>223</w:t>
      </w:r>
      <w:r w:rsidRPr="00364C71">
        <w:rPr>
          <w:sz w:val="28"/>
          <w:szCs w:val="28"/>
        </w:rPr>
        <w:t xml:space="preserve"> сем</w:t>
      </w:r>
      <w:r>
        <w:rPr>
          <w:sz w:val="28"/>
          <w:szCs w:val="28"/>
        </w:rPr>
        <w:t>ьи</w:t>
      </w:r>
      <w:r w:rsidRPr="00364C71">
        <w:rPr>
          <w:sz w:val="28"/>
          <w:szCs w:val="28"/>
        </w:rPr>
        <w:t xml:space="preserve"> на сумму </w:t>
      </w:r>
      <w:r w:rsidR="00707F4C">
        <w:rPr>
          <w:sz w:val="28"/>
          <w:szCs w:val="28"/>
        </w:rPr>
        <w:t>2,3 млн</w:t>
      </w:r>
      <w:r w:rsidRPr="00364C71">
        <w:rPr>
          <w:sz w:val="28"/>
          <w:szCs w:val="28"/>
        </w:rPr>
        <w:t>. руб.</w:t>
      </w:r>
    </w:p>
    <w:p w:rsidR="00791D31" w:rsidRDefault="00791D31" w:rsidP="007F591F">
      <w:pPr>
        <w:pStyle w:val="a3"/>
        <w:ind w:firstLine="709"/>
        <w:jc w:val="center"/>
        <w:rPr>
          <w:rFonts w:ascii="Times New Roman" w:hAnsi="Times New Roman"/>
          <w:b/>
          <w:sz w:val="28"/>
          <w:szCs w:val="28"/>
        </w:rPr>
      </w:pPr>
    </w:p>
    <w:p w:rsidR="009C075C" w:rsidRPr="00295795" w:rsidRDefault="009C075C" w:rsidP="007F591F">
      <w:pPr>
        <w:pStyle w:val="a3"/>
        <w:ind w:firstLine="709"/>
        <w:jc w:val="center"/>
        <w:rPr>
          <w:rFonts w:ascii="Times New Roman" w:hAnsi="Times New Roman"/>
          <w:b/>
          <w:sz w:val="28"/>
          <w:szCs w:val="28"/>
        </w:rPr>
      </w:pPr>
      <w:r w:rsidRPr="00D076F8">
        <w:rPr>
          <w:rFonts w:ascii="Times New Roman" w:hAnsi="Times New Roman"/>
          <w:b/>
          <w:sz w:val="28"/>
          <w:szCs w:val="28"/>
        </w:rPr>
        <w:t xml:space="preserve">1.3.5. </w:t>
      </w:r>
      <w:r w:rsidR="00A86220">
        <w:rPr>
          <w:rFonts w:ascii="Times New Roman" w:hAnsi="Times New Roman"/>
          <w:b/>
          <w:sz w:val="28"/>
          <w:szCs w:val="28"/>
        </w:rPr>
        <w:t>По о</w:t>
      </w:r>
      <w:r w:rsidRPr="00D076F8">
        <w:rPr>
          <w:rFonts w:ascii="Times New Roman" w:hAnsi="Times New Roman"/>
          <w:b/>
          <w:sz w:val="28"/>
          <w:szCs w:val="28"/>
        </w:rPr>
        <w:t>пределени</w:t>
      </w:r>
      <w:r w:rsidR="00A86220">
        <w:rPr>
          <w:rFonts w:ascii="Times New Roman" w:hAnsi="Times New Roman"/>
          <w:b/>
          <w:sz w:val="28"/>
          <w:szCs w:val="28"/>
        </w:rPr>
        <w:t>ю</w:t>
      </w:r>
      <w:r w:rsidRPr="00D076F8">
        <w:rPr>
          <w:rFonts w:ascii="Times New Roman" w:hAnsi="Times New Roman"/>
          <w:b/>
          <w:sz w:val="28"/>
          <w:szCs w:val="28"/>
        </w:rPr>
        <w:t xml:space="preserve"> персонального состава и обеспечение деятельности административных комиссий</w:t>
      </w:r>
    </w:p>
    <w:p w:rsidR="00791D31" w:rsidRDefault="00791D31" w:rsidP="00791D31">
      <w:pPr>
        <w:ind w:firstLine="709"/>
        <w:contextualSpacing/>
        <w:jc w:val="both"/>
        <w:rPr>
          <w:sz w:val="28"/>
          <w:szCs w:val="28"/>
        </w:rPr>
      </w:pPr>
    </w:p>
    <w:p w:rsidR="00791D31" w:rsidRDefault="00791D31" w:rsidP="00791D31">
      <w:pPr>
        <w:ind w:firstLine="709"/>
        <w:contextualSpacing/>
        <w:jc w:val="both"/>
        <w:rPr>
          <w:sz w:val="28"/>
        </w:rPr>
      </w:pPr>
      <w:r w:rsidRPr="00E601BA">
        <w:rPr>
          <w:sz w:val="28"/>
          <w:szCs w:val="28"/>
        </w:rPr>
        <w:t xml:space="preserve">Законом Иркутской </w:t>
      </w:r>
      <w:r w:rsidR="00903664">
        <w:rPr>
          <w:sz w:val="28"/>
          <w:szCs w:val="28"/>
        </w:rPr>
        <w:t>области от 08.05.2009</w:t>
      </w:r>
      <w:r>
        <w:rPr>
          <w:sz w:val="28"/>
          <w:szCs w:val="28"/>
        </w:rPr>
        <w:t>г. № 20-</w:t>
      </w:r>
      <w:r w:rsidR="00654A1F">
        <w:rPr>
          <w:sz w:val="28"/>
          <w:szCs w:val="28"/>
        </w:rPr>
        <w:t>оз</w:t>
      </w:r>
      <w:r w:rsidRPr="00E601BA">
        <w:rPr>
          <w:sz w:val="28"/>
          <w:szCs w:val="28"/>
        </w:rPr>
        <w:t xml:space="preserve"> органы местного самоуправления муниципальных образований Иркутской области были наделены областными государственными полномочиями по определению персонального состава и обеспечению деятельности административных комиссий</w:t>
      </w:r>
      <w:r>
        <w:rPr>
          <w:sz w:val="28"/>
        </w:rPr>
        <w:t>.</w:t>
      </w:r>
    </w:p>
    <w:p w:rsidR="00791D31" w:rsidRPr="003E0F99" w:rsidRDefault="00791D31" w:rsidP="00791D31">
      <w:pPr>
        <w:ind w:firstLine="709"/>
        <w:jc w:val="both"/>
        <w:rPr>
          <w:sz w:val="28"/>
          <w:szCs w:val="28"/>
        </w:rPr>
      </w:pPr>
      <w:r w:rsidRPr="00781474">
        <w:rPr>
          <w:sz w:val="28"/>
          <w:szCs w:val="28"/>
        </w:rPr>
        <w:t xml:space="preserve">Персональный состав административной комиссии </w:t>
      </w:r>
      <w:r w:rsidR="00654A1F">
        <w:rPr>
          <w:sz w:val="28"/>
          <w:szCs w:val="28"/>
        </w:rPr>
        <w:t xml:space="preserve">муниципального образования </w:t>
      </w:r>
      <w:r w:rsidRPr="00781474">
        <w:rPr>
          <w:sz w:val="28"/>
          <w:szCs w:val="28"/>
        </w:rPr>
        <w:t xml:space="preserve">«Тулунский район» утвержден распоряжением </w:t>
      </w:r>
      <w:r w:rsidR="00654A1F">
        <w:rPr>
          <w:sz w:val="28"/>
          <w:szCs w:val="28"/>
        </w:rPr>
        <w:t>Администрации</w:t>
      </w:r>
      <w:r w:rsidR="004A3C8F">
        <w:rPr>
          <w:sz w:val="28"/>
          <w:szCs w:val="28"/>
        </w:rPr>
        <w:t xml:space="preserve"> </w:t>
      </w:r>
      <w:r w:rsidRPr="00781474">
        <w:rPr>
          <w:sz w:val="28"/>
          <w:szCs w:val="28"/>
        </w:rPr>
        <w:t xml:space="preserve">Тулунского муниципального района от </w:t>
      </w:r>
      <w:r>
        <w:rPr>
          <w:sz w:val="28"/>
          <w:szCs w:val="28"/>
        </w:rPr>
        <w:t>12.03.2015</w:t>
      </w:r>
      <w:r w:rsidRPr="003E0F99">
        <w:rPr>
          <w:sz w:val="28"/>
          <w:szCs w:val="28"/>
        </w:rPr>
        <w:t xml:space="preserve"> г</w:t>
      </w:r>
      <w:r>
        <w:rPr>
          <w:sz w:val="28"/>
          <w:szCs w:val="28"/>
        </w:rPr>
        <w:t>. № 171</w:t>
      </w:r>
      <w:r w:rsidRPr="003E0F99">
        <w:rPr>
          <w:sz w:val="28"/>
          <w:szCs w:val="28"/>
        </w:rPr>
        <w:t xml:space="preserve">-рг. </w:t>
      </w:r>
    </w:p>
    <w:p w:rsidR="00654A1F" w:rsidRDefault="00791D31" w:rsidP="00EA02D8">
      <w:pPr>
        <w:ind w:firstLine="709"/>
        <w:contextualSpacing/>
        <w:jc w:val="both"/>
        <w:rPr>
          <w:sz w:val="28"/>
        </w:rPr>
      </w:pPr>
      <w:r w:rsidRPr="00C46C98">
        <w:rPr>
          <w:sz w:val="28"/>
        </w:rPr>
        <w:t>В течение 2015г</w:t>
      </w:r>
      <w:r>
        <w:rPr>
          <w:sz w:val="28"/>
        </w:rPr>
        <w:t>ода</w:t>
      </w:r>
      <w:r w:rsidR="004A3C8F">
        <w:rPr>
          <w:sz w:val="28"/>
        </w:rPr>
        <w:t xml:space="preserve"> </w:t>
      </w:r>
      <w:r>
        <w:rPr>
          <w:sz w:val="28"/>
        </w:rPr>
        <w:t xml:space="preserve">в </w:t>
      </w:r>
      <w:r w:rsidRPr="003E0F99">
        <w:rPr>
          <w:sz w:val="28"/>
          <w:szCs w:val="28"/>
        </w:rPr>
        <w:t>административную комиссию Тулунского муниципального района</w:t>
      </w:r>
      <w:r>
        <w:rPr>
          <w:sz w:val="28"/>
        </w:rPr>
        <w:t xml:space="preserve"> поступило 12</w:t>
      </w:r>
      <w:r w:rsidRPr="00C46C98">
        <w:rPr>
          <w:sz w:val="28"/>
        </w:rPr>
        <w:t xml:space="preserve"> протоколов об административных правонарушениях</w:t>
      </w:r>
      <w:r>
        <w:rPr>
          <w:sz w:val="28"/>
        </w:rPr>
        <w:t xml:space="preserve"> (в 2014г. - 60). Снижение  количества  протоколов </w:t>
      </w:r>
      <w:r w:rsidRPr="00E601BA">
        <w:rPr>
          <w:sz w:val="28"/>
        </w:rPr>
        <w:t>объясняется прекращением составления проток</w:t>
      </w:r>
      <w:r>
        <w:rPr>
          <w:sz w:val="28"/>
        </w:rPr>
        <w:t>олов сотрудниками полиции с января 2015</w:t>
      </w:r>
      <w:r w:rsidRPr="00E601BA">
        <w:rPr>
          <w:sz w:val="28"/>
        </w:rPr>
        <w:t xml:space="preserve"> года</w:t>
      </w:r>
      <w:r>
        <w:rPr>
          <w:sz w:val="28"/>
        </w:rPr>
        <w:t xml:space="preserve">, </w:t>
      </w:r>
      <w:r w:rsidR="00EA02D8">
        <w:rPr>
          <w:sz w:val="28"/>
        </w:rPr>
        <w:t>это</w:t>
      </w:r>
      <w:r w:rsidRPr="00E601BA">
        <w:rPr>
          <w:sz w:val="28"/>
        </w:rPr>
        <w:t xml:space="preserve"> связано с тем, что до настоящего времени на областном уровне не заключено соглашение между </w:t>
      </w:r>
      <w:r w:rsidR="00654A1F">
        <w:rPr>
          <w:sz w:val="28"/>
        </w:rPr>
        <w:t>Правительством Иркутской области</w:t>
      </w:r>
      <w:r w:rsidRPr="00E601BA">
        <w:rPr>
          <w:sz w:val="28"/>
        </w:rPr>
        <w:t xml:space="preserve"> и ГУВД по оплате сотрудникам полиции за составление протоколов об административных правонарушениях, предусмотренных законами Иркутской области</w:t>
      </w:r>
      <w:r w:rsidR="00654A1F">
        <w:rPr>
          <w:sz w:val="28"/>
        </w:rPr>
        <w:t>.</w:t>
      </w:r>
    </w:p>
    <w:p w:rsidR="00EA02D8" w:rsidRPr="003E0F99" w:rsidRDefault="00EA02D8" w:rsidP="00EA02D8">
      <w:pPr>
        <w:ind w:firstLine="709"/>
        <w:contextualSpacing/>
        <w:jc w:val="both"/>
        <w:rPr>
          <w:sz w:val="28"/>
          <w:szCs w:val="28"/>
        </w:rPr>
      </w:pPr>
      <w:r w:rsidRPr="00DD49E0">
        <w:rPr>
          <w:sz w:val="28"/>
          <w:szCs w:val="28"/>
        </w:rPr>
        <w:t>Админи</w:t>
      </w:r>
      <w:r>
        <w:rPr>
          <w:sz w:val="28"/>
          <w:szCs w:val="28"/>
        </w:rPr>
        <w:t>стративной комиссией вынесено 8 предупреждений</w:t>
      </w:r>
      <w:r w:rsidRPr="00DD49E0">
        <w:rPr>
          <w:sz w:val="28"/>
          <w:szCs w:val="28"/>
        </w:rPr>
        <w:t>, наложено штрафов на сумму</w:t>
      </w:r>
      <w:r>
        <w:rPr>
          <w:sz w:val="28"/>
          <w:szCs w:val="28"/>
        </w:rPr>
        <w:t xml:space="preserve"> 2</w:t>
      </w:r>
      <w:r w:rsidRPr="00DD49E0">
        <w:rPr>
          <w:sz w:val="28"/>
          <w:szCs w:val="28"/>
        </w:rPr>
        <w:t xml:space="preserve"> тыс. руб.</w:t>
      </w:r>
      <w:r w:rsidR="004A3C8F">
        <w:rPr>
          <w:sz w:val="28"/>
          <w:szCs w:val="28"/>
        </w:rPr>
        <w:t xml:space="preserve"> </w:t>
      </w:r>
      <w:r w:rsidRPr="000328BF">
        <w:rPr>
          <w:rFonts w:eastAsia="Calibri"/>
          <w:sz w:val="28"/>
        </w:rPr>
        <w:t>Сумма взысканных штрафов</w:t>
      </w:r>
      <w:r w:rsidR="004A3C8F">
        <w:rPr>
          <w:rFonts w:eastAsia="Calibri"/>
          <w:sz w:val="28"/>
        </w:rPr>
        <w:t xml:space="preserve"> </w:t>
      </w:r>
      <w:r w:rsidRPr="000328BF">
        <w:rPr>
          <w:rFonts w:eastAsia="Calibri"/>
          <w:sz w:val="28"/>
        </w:rPr>
        <w:t>в местный бюджет</w:t>
      </w:r>
      <w:r w:rsidR="00654A1F">
        <w:rPr>
          <w:rFonts w:eastAsia="Calibri"/>
          <w:sz w:val="28"/>
        </w:rPr>
        <w:t>–</w:t>
      </w:r>
      <w:r w:rsidRPr="00C46C98">
        <w:rPr>
          <w:rFonts w:eastAsia="Calibri"/>
          <w:sz w:val="28"/>
        </w:rPr>
        <w:t xml:space="preserve"> 1</w:t>
      </w:r>
      <w:r w:rsidRPr="000328BF">
        <w:rPr>
          <w:rFonts w:eastAsia="Calibri"/>
          <w:sz w:val="28"/>
        </w:rPr>
        <w:t>тыс. руб</w:t>
      </w:r>
      <w:r w:rsidRPr="00C46C98">
        <w:rPr>
          <w:rFonts w:eastAsia="Calibri"/>
          <w:sz w:val="28"/>
        </w:rPr>
        <w:t>.</w:t>
      </w:r>
      <w:r w:rsidR="004A3C8F">
        <w:rPr>
          <w:rFonts w:eastAsia="Calibri"/>
          <w:sz w:val="28"/>
        </w:rPr>
        <w:t xml:space="preserve"> </w:t>
      </w:r>
      <w:r w:rsidRPr="00DD49E0">
        <w:rPr>
          <w:sz w:val="28"/>
          <w:szCs w:val="28"/>
        </w:rPr>
        <w:t xml:space="preserve">Прекращено, по причине отсутствия состава административного </w:t>
      </w:r>
      <w:r>
        <w:rPr>
          <w:sz w:val="28"/>
          <w:szCs w:val="28"/>
        </w:rPr>
        <w:t>правонарушения</w:t>
      </w:r>
      <w:r w:rsidR="00654A1F">
        <w:rPr>
          <w:sz w:val="28"/>
          <w:szCs w:val="28"/>
        </w:rPr>
        <w:t>,</w:t>
      </w:r>
      <w:r>
        <w:rPr>
          <w:sz w:val="28"/>
          <w:szCs w:val="28"/>
        </w:rPr>
        <w:t xml:space="preserve"> – 2</w:t>
      </w:r>
      <w:r w:rsidRPr="00DD49E0">
        <w:rPr>
          <w:sz w:val="28"/>
          <w:szCs w:val="28"/>
        </w:rPr>
        <w:t xml:space="preserve"> дел</w:t>
      </w:r>
      <w:r>
        <w:rPr>
          <w:sz w:val="28"/>
          <w:szCs w:val="28"/>
        </w:rPr>
        <w:t>а</w:t>
      </w:r>
      <w:r w:rsidRPr="00DD49E0">
        <w:rPr>
          <w:sz w:val="28"/>
          <w:szCs w:val="28"/>
        </w:rPr>
        <w:t>.</w:t>
      </w:r>
      <w:r w:rsidR="004A3C8F">
        <w:rPr>
          <w:sz w:val="28"/>
          <w:szCs w:val="28"/>
        </w:rPr>
        <w:t xml:space="preserve"> </w:t>
      </w:r>
      <w:r w:rsidRPr="00DD49E0">
        <w:rPr>
          <w:sz w:val="28"/>
          <w:szCs w:val="28"/>
        </w:rPr>
        <w:t>Переданы на исполнение в ФССП Тулунский РОС</w:t>
      </w:r>
      <w:r>
        <w:rPr>
          <w:sz w:val="28"/>
          <w:szCs w:val="28"/>
        </w:rPr>
        <w:t>П постановления на сумму 1</w:t>
      </w:r>
      <w:r w:rsidRPr="00DD49E0">
        <w:rPr>
          <w:sz w:val="28"/>
          <w:szCs w:val="28"/>
        </w:rPr>
        <w:t xml:space="preserve"> тыс. руб.</w:t>
      </w:r>
    </w:p>
    <w:p w:rsidR="009C075C" w:rsidRPr="008A3CB8" w:rsidRDefault="009C075C" w:rsidP="007F591F">
      <w:pPr>
        <w:ind w:firstLine="709"/>
        <w:jc w:val="both"/>
        <w:rPr>
          <w:color w:val="FF0000"/>
          <w:sz w:val="28"/>
          <w:szCs w:val="28"/>
        </w:rPr>
      </w:pPr>
    </w:p>
    <w:p w:rsidR="009C075C" w:rsidRPr="00781474" w:rsidRDefault="009C075C" w:rsidP="007F591F">
      <w:pPr>
        <w:shd w:val="clear" w:color="auto" w:fill="FFFFFF"/>
        <w:tabs>
          <w:tab w:val="left" w:pos="778"/>
        </w:tabs>
        <w:ind w:firstLine="709"/>
        <w:jc w:val="center"/>
        <w:rPr>
          <w:b/>
          <w:sz w:val="28"/>
          <w:szCs w:val="28"/>
        </w:rPr>
      </w:pPr>
      <w:r w:rsidRPr="00D076F8">
        <w:rPr>
          <w:b/>
          <w:sz w:val="28"/>
          <w:szCs w:val="28"/>
        </w:rPr>
        <w:t xml:space="preserve">1.3.6. </w:t>
      </w:r>
      <w:r w:rsidR="00A86220">
        <w:rPr>
          <w:b/>
          <w:sz w:val="28"/>
          <w:szCs w:val="28"/>
        </w:rPr>
        <w:t>По о</w:t>
      </w:r>
      <w:r w:rsidRPr="00D076F8">
        <w:rPr>
          <w:b/>
          <w:sz w:val="28"/>
          <w:szCs w:val="28"/>
        </w:rPr>
        <w:t>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rsidR="009C075C" w:rsidRPr="00EA02D8" w:rsidRDefault="009C075C" w:rsidP="007F591F">
      <w:pPr>
        <w:pStyle w:val="ConsPlusTitle"/>
        <w:widowControl/>
        <w:ind w:firstLine="709"/>
        <w:jc w:val="both"/>
        <w:rPr>
          <w:b w:val="0"/>
          <w:color w:val="FF0000"/>
          <w:sz w:val="28"/>
          <w:szCs w:val="28"/>
        </w:rPr>
      </w:pPr>
    </w:p>
    <w:p w:rsidR="00EA02D8" w:rsidRPr="00903664" w:rsidRDefault="00EA02D8" w:rsidP="00903664">
      <w:pPr>
        <w:jc w:val="both"/>
        <w:rPr>
          <w:sz w:val="28"/>
          <w:szCs w:val="28"/>
        </w:rPr>
      </w:pPr>
      <w:r>
        <w:rPr>
          <w:sz w:val="28"/>
          <w:szCs w:val="28"/>
        </w:rPr>
        <w:tab/>
      </w:r>
      <w:r w:rsidRPr="00903664">
        <w:rPr>
          <w:sz w:val="28"/>
          <w:szCs w:val="28"/>
        </w:rPr>
        <w:t>Постановлением администрации Тулунского муниципального района от 25.08.2015 г</w:t>
      </w:r>
      <w:r w:rsidR="00654A1F">
        <w:rPr>
          <w:sz w:val="28"/>
          <w:szCs w:val="28"/>
        </w:rPr>
        <w:t xml:space="preserve">. </w:t>
      </w:r>
      <w:r w:rsidRPr="00903664">
        <w:rPr>
          <w:sz w:val="28"/>
          <w:szCs w:val="28"/>
        </w:rPr>
        <w:t xml:space="preserve">№ 97-пг изменен персональный состав Комиссии по делам несовершеннолетних и защите их прав в </w:t>
      </w:r>
      <w:r w:rsidR="00654A1F">
        <w:rPr>
          <w:sz w:val="28"/>
          <w:szCs w:val="28"/>
        </w:rPr>
        <w:t>муниципальном образовании</w:t>
      </w:r>
      <w:r w:rsidRPr="00903664">
        <w:rPr>
          <w:sz w:val="28"/>
          <w:szCs w:val="28"/>
        </w:rPr>
        <w:t xml:space="preserve"> «Тулунский район</w:t>
      </w:r>
      <w:r w:rsidR="00654A1F">
        <w:rPr>
          <w:sz w:val="28"/>
          <w:szCs w:val="28"/>
        </w:rPr>
        <w:t>»</w:t>
      </w:r>
      <w:r w:rsidRPr="00903664">
        <w:rPr>
          <w:sz w:val="28"/>
          <w:szCs w:val="28"/>
        </w:rPr>
        <w:t>.</w:t>
      </w:r>
    </w:p>
    <w:p w:rsidR="00EA02D8" w:rsidRPr="00903664" w:rsidRDefault="00EA02D8" w:rsidP="00903664">
      <w:pPr>
        <w:pStyle w:val="a3"/>
        <w:ind w:firstLine="708"/>
        <w:jc w:val="both"/>
        <w:rPr>
          <w:rFonts w:ascii="Times New Roman" w:hAnsi="Times New Roman"/>
          <w:sz w:val="28"/>
          <w:szCs w:val="28"/>
        </w:rPr>
      </w:pPr>
      <w:r w:rsidRPr="00903664">
        <w:rPr>
          <w:rFonts w:ascii="Times New Roman" w:hAnsi="Times New Roman"/>
          <w:sz w:val="28"/>
          <w:szCs w:val="28"/>
        </w:rPr>
        <w:t>В соответстви</w:t>
      </w:r>
      <w:r w:rsidR="0034790E" w:rsidRPr="00903664">
        <w:rPr>
          <w:rFonts w:ascii="Times New Roman" w:hAnsi="Times New Roman"/>
          <w:sz w:val="28"/>
          <w:szCs w:val="28"/>
        </w:rPr>
        <w:t>и с возложенными полномочиями к</w:t>
      </w:r>
      <w:r w:rsidRPr="00903664">
        <w:rPr>
          <w:rFonts w:ascii="Times New Roman" w:hAnsi="Times New Roman"/>
          <w:sz w:val="28"/>
          <w:szCs w:val="28"/>
        </w:rPr>
        <w:t xml:space="preserve">омиссия ежеквартально предоставляла в </w:t>
      </w:r>
      <w:r w:rsidR="0034790E" w:rsidRPr="00903664">
        <w:rPr>
          <w:rFonts w:ascii="Times New Roman" w:hAnsi="Times New Roman"/>
          <w:sz w:val="28"/>
          <w:szCs w:val="28"/>
        </w:rPr>
        <w:t>Правительство Иркутской области и</w:t>
      </w:r>
      <w:r w:rsidR="004A3C8F">
        <w:rPr>
          <w:rFonts w:ascii="Times New Roman" w:hAnsi="Times New Roman"/>
          <w:sz w:val="28"/>
          <w:szCs w:val="28"/>
        </w:rPr>
        <w:t xml:space="preserve"> </w:t>
      </w:r>
      <w:r w:rsidR="00250390">
        <w:rPr>
          <w:rFonts w:ascii="Times New Roman" w:hAnsi="Times New Roman"/>
          <w:sz w:val="28"/>
          <w:szCs w:val="28"/>
        </w:rPr>
        <w:t>А</w:t>
      </w:r>
      <w:r w:rsidRPr="00903664">
        <w:rPr>
          <w:rFonts w:ascii="Times New Roman" w:hAnsi="Times New Roman"/>
          <w:sz w:val="28"/>
          <w:szCs w:val="28"/>
        </w:rPr>
        <w:t xml:space="preserve">дминистрацию Тулунского муниципального района отчеты о работе, анализ деятельности </w:t>
      </w:r>
      <w:r w:rsidR="00250390">
        <w:rPr>
          <w:rFonts w:ascii="Times New Roman" w:hAnsi="Times New Roman"/>
          <w:sz w:val="28"/>
          <w:szCs w:val="28"/>
        </w:rPr>
        <w:t>к</w:t>
      </w:r>
      <w:r w:rsidRPr="00903664">
        <w:rPr>
          <w:rFonts w:ascii="Times New Roman" w:hAnsi="Times New Roman"/>
          <w:sz w:val="28"/>
          <w:szCs w:val="28"/>
        </w:rPr>
        <w:t xml:space="preserve">омиссии, иные отчеты по требованию, данные документы размещены на </w:t>
      </w:r>
      <w:r w:rsidR="00250390">
        <w:rPr>
          <w:rFonts w:ascii="Times New Roman" w:hAnsi="Times New Roman"/>
          <w:sz w:val="28"/>
          <w:szCs w:val="28"/>
        </w:rPr>
        <w:t xml:space="preserve">официальном </w:t>
      </w:r>
      <w:r w:rsidRPr="00903664">
        <w:rPr>
          <w:rFonts w:ascii="Times New Roman" w:hAnsi="Times New Roman"/>
          <w:sz w:val="28"/>
          <w:szCs w:val="28"/>
        </w:rPr>
        <w:t xml:space="preserve">сайте </w:t>
      </w:r>
      <w:r w:rsidR="00250390">
        <w:rPr>
          <w:rFonts w:ascii="Times New Roman" w:hAnsi="Times New Roman"/>
          <w:sz w:val="28"/>
          <w:szCs w:val="28"/>
        </w:rPr>
        <w:t>А</w:t>
      </w:r>
      <w:r w:rsidRPr="00903664">
        <w:rPr>
          <w:rFonts w:ascii="Times New Roman" w:hAnsi="Times New Roman"/>
          <w:sz w:val="28"/>
          <w:szCs w:val="28"/>
        </w:rPr>
        <w:t>дминистрации Тулунского муниципального района в разделе «</w:t>
      </w:r>
      <w:r w:rsidR="00530ACC" w:rsidRPr="00903664">
        <w:rPr>
          <w:rFonts w:ascii="Times New Roman" w:hAnsi="Times New Roman"/>
          <w:sz w:val="28"/>
          <w:szCs w:val="28"/>
        </w:rPr>
        <w:t>Комиссия по делам несовершеннолетних</w:t>
      </w:r>
      <w:r w:rsidRPr="00903664">
        <w:rPr>
          <w:rFonts w:ascii="Times New Roman" w:hAnsi="Times New Roman"/>
          <w:sz w:val="28"/>
          <w:szCs w:val="28"/>
        </w:rPr>
        <w:t xml:space="preserve">». </w:t>
      </w:r>
    </w:p>
    <w:p w:rsidR="00EA02D8" w:rsidRPr="008B5774" w:rsidRDefault="00EA02D8" w:rsidP="00903664">
      <w:pPr>
        <w:ind w:firstLine="709"/>
        <w:jc w:val="both"/>
        <w:rPr>
          <w:sz w:val="28"/>
          <w:szCs w:val="28"/>
        </w:rPr>
      </w:pPr>
      <w:r w:rsidRPr="00903664">
        <w:rPr>
          <w:sz w:val="28"/>
          <w:szCs w:val="28"/>
        </w:rPr>
        <w:t xml:space="preserve">По итогам работы 2015 года </w:t>
      </w:r>
      <w:r w:rsidR="00250390">
        <w:rPr>
          <w:sz w:val="28"/>
          <w:szCs w:val="28"/>
        </w:rPr>
        <w:t>к</w:t>
      </w:r>
      <w:r w:rsidRPr="00903664">
        <w:rPr>
          <w:sz w:val="28"/>
          <w:szCs w:val="28"/>
        </w:rPr>
        <w:t xml:space="preserve">омиссией достигнуты следующие показатели: в результате проводимых профилактических мероприятий не допущен рост подростковой преступности (12 преступлений </w:t>
      </w:r>
      <w:r w:rsidR="00530ACC" w:rsidRPr="00903664">
        <w:rPr>
          <w:sz w:val="28"/>
          <w:szCs w:val="28"/>
        </w:rPr>
        <w:t>на уровне 2014 года</w:t>
      </w:r>
      <w:r w:rsidRPr="00903664">
        <w:rPr>
          <w:sz w:val="28"/>
          <w:szCs w:val="28"/>
        </w:rPr>
        <w:t>), снижено число выявленных детей сирот и детей, оставшихся без попечения родителей  (за  2014</w:t>
      </w:r>
      <w:r w:rsidRPr="008B5774">
        <w:rPr>
          <w:sz w:val="28"/>
          <w:szCs w:val="28"/>
        </w:rPr>
        <w:t xml:space="preserve"> г. - 35 детей, за 2015 года - 31 ребенок). Увеличилось число родителей, восстановленных в родительских правах  (в 2014 г. 4 родителя в отношении 4 детей, в 2015 году 5 родителей в отношении 5 детей). Не допущено изъятие детей из семей по причине жестокого обращения, угрозе жизни. Уменьшилось число родителей, лишенных родительских прав (50 родителей в отношении 60 детей в 2014 году, 28 родителей в отношении 41 ребенка в 2015 году).</w:t>
      </w:r>
    </w:p>
    <w:p w:rsidR="00EA02D8" w:rsidRPr="008B5774" w:rsidRDefault="00EA02D8" w:rsidP="00EA02D8">
      <w:pPr>
        <w:pStyle w:val="a3"/>
        <w:ind w:firstLine="708"/>
        <w:jc w:val="both"/>
        <w:rPr>
          <w:rFonts w:ascii="Times New Roman" w:hAnsi="Times New Roman"/>
          <w:sz w:val="28"/>
          <w:szCs w:val="28"/>
        </w:rPr>
      </w:pPr>
      <w:r w:rsidRPr="008B5774">
        <w:rPr>
          <w:rFonts w:ascii="Times New Roman" w:hAnsi="Times New Roman"/>
          <w:sz w:val="28"/>
          <w:szCs w:val="28"/>
        </w:rPr>
        <w:t>Увеличено число устроенных в семьи детей данной категории, снижен к уровню прошлых лет показатель младенческой смертности (96 детей – в 2014 г., 130 детей - в 2015 г.).</w:t>
      </w:r>
    </w:p>
    <w:p w:rsidR="00EA02D8" w:rsidRPr="008B5774" w:rsidRDefault="00EA02D8" w:rsidP="00EA02D8">
      <w:pPr>
        <w:pStyle w:val="a3"/>
        <w:ind w:firstLine="708"/>
        <w:jc w:val="both"/>
        <w:rPr>
          <w:rFonts w:ascii="Times New Roman" w:hAnsi="Times New Roman"/>
          <w:sz w:val="28"/>
          <w:szCs w:val="28"/>
        </w:rPr>
      </w:pPr>
      <w:r w:rsidRPr="008B5774">
        <w:rPr>
          <w:rFonts w:ascii="Times New Roman" w:hAnsi="Times New Roman"/>
          <w:sz w:val="28"/>
          <w:szCs w:val="28"/>
        </w:rPr>
        <w:t xml:space="preserve"> Охвачено межведомственной профилактической работой 164 семьи, 42 подростка. Более 100 детей прошли реабилитацию в социальных и медицинских учреждениях, с оказанием им социальной, медицинской, психологической, психиатрической, педагогической помощи.</w:t>
      </w:r>
    </w:p>
    <w:p w:rsidR="00EA02D8" w:rsidRPr="008B5774" w:rsidRDefault="00EA02D8" w:rsidP="00EA02D8">
      <w:pPr>
        <w:pStyle w:val="a3"/>
        <w:ind w:firstLine="708"/>
        <w:jc w:val="both"/>
        <w:rPr>
          <w:rFonts w:ascii="Times New Roman" w:hAnsi="Times New Roman"/>
          <w:sz w:val="28"/>
          <w:szCs w:val="28"/>
        </w:rPr>
      </w:pPr>
      <w:r w:rsidRPr="008B5774">
        <w:rPr>
          <w:rFonts w:ascii="Times New Roman" w:hAnsi="Times New Roman"/>
          <w:sz w:val="28"/>
          <w:szCs w:val="28"/>
        </w:rPr>
        <w:t>Большой блок работы проделан по исполнению полномочий в части рассмотрения дел об административных правонарушениях, рассмотрению вопросов воспитательного воздействия</w:t>
      </w:r>
      <w:r w:rsidR="004A3C8F">
        <w:rPr>
          <w:rFonts w:ascii="Times New Roman" w:hAnsi="Times New Roman"/>
          <w:sz w:val="28"/>
          <w:szCs w:val="28"/>
        </w:rPr>
        <w:t xml:space="preserve"> </w:t>
      </w:r>
      <w:r w:rsidRPr="008B5774">
        <w:rPr>
          <w:rFonts w:ascii="Times New Roman" w:hAnsi="Times New Roman"/>
          <w:sz w:val="28"/>
          <w:szCs w:val="28"/>
        </w:rPr>
        <w:t>на несовершеннолетних и их родителей, контролю за исполнением принятых решений и Постановлений.</w:t>
      </w:r>
    </w:p>
    <w:p w:rsidR="00EA02D8" w:rsidRPr="008B5774" w:rsidRDefault="00EA02D8" w:rsidP="00EA02D8">
      <w:pPr>
        <w:pStyle w:val="a3"/>
        <w:ind w:firstLine="708"/>
        <w:jc w:val="both"/>
        <w:rPr>
          <w:rFonts w:ascii="Times New Roman" w:hAnsi="Times New Roman"/>
          <w:sz w:val="28"/>
          <w:szCs w:val="28"/>
        </w:rPr>
      </w:pPr>
      <w:r w:rsidRPr="008B5774">
        <w:rPr>
          <w:rFonts w:ascii="Times New Roman" w:hAnsi="Times New Roman"/>
          <w:sz w:val="28"/>
          <w:szCs w:val="28"/>
        </w:rPr>
        <w:t>Из учреждения, для детей-сирот и детей, оставшихся без попечения родителей (Специальная коррекционная вспомогательная школа) самовольных уходов в 2015 году допущено не было. Из семей родителей, законных представителей допустили уходы 6 подростков, местонахождение их установлено, подростки возвращены в семьи.</w:t>
      </w:r>
    </w:p>
    <w:p w:rsidR="00EA02D8" w:rsidRPr="008B5774" w:rsidRDefault="00EA02D8" w:rsidP="00EA02D8">
      <w:pPr>
        <w:pStyle w:val="a3"/>
        <w:ind w:firstLine="708"/>
        <w:jc w:val="both"/>
        <w:rPr>
          <w:rFonts w:ascii="Times New Roman" w:hAnsi="Times New Roman"/>
          <w:sz w:val="28"/>
          <w:szCs w:val="28"/>
        </w:rPr>
      </w:pPr>
      <w:r w:rsidRPr="008B5774">
        <w:rPr>
          <w:rFonts w:ascii="Times New Roman" w:hAnsi="Times New Roman"/>
          <w:sz w:val="28"/>
          <w:szCs w:val="28"/>
        </w:rPr>
        <w:t xml:space="preserve">Отчислений детей из учреждений образования допущено не было. Беспризорных и безнадзорных  детей в 2015 году не выявлено. </w:t>
      </w:r>
    </w:p>
    <w:p w:rsidR="00EA02D8" w:rsidRPr="008B5774" w:rsidRDefault="00EA02D8" w:rsidP="00EA02D8">
      <w:pPr>
        <w:pStyle w:val="a3"/>
        <w:ind w:firstLine="708"/>
        <w:jc w:val="both"/>
        <w:rPr>
          <w:rFonts w:ascii="Times New Roman" w:hAnsi="Times New Roman"/>
          <w:sz w:val="28"/>
          <w:szCs w:val="28"/>
        </w:rPr>
      </w:pPr>
      <w:r w:rsidRPr="008B5774">
        <w:rPr>
          <w:rFonts w:ascii="Times New Roman" w:hAnsi="Times New Roman"/>
          <w:sz w:val="28"/>
          <w:szCs w:val="28"/>
        </w:rPr>
        <w:t>В целом отмечается усиление работы по взаимодействию субъектов системы профилактики в работе по предупреждению детской преступности и безнадзорности.</w:t>
      </w:r>
    </w:p>
    <w:p w:rsidR="009C075C" w:rsidRPr="00467D5A" w:rsidRDefault="00EA02D8" w:rsidP="000A707E">
      <w:pPr>
        <w:spacing w:line="240" w:lineRule="exact"/>
        <w:jc w:val="both"/>
        <w:rPr>
          <w:b/>
          <w:sz w:val="28"/>
          <w:szCs w:val="28"/>
        </w:rPr>
      </w:pPr>
      <w:r w:rsidRPr="0034790E">
        <w:rPr>
          <w:sz w:val="28"/>
          <w:szCs w:val="28"/>
        </w:rPr>
        <w:tab/>
      </w:r>
    </w:p>
    <w:p w:rsidR="009C075C" w:rsidRPr="00D076F8" w:rsidRDefault="009C075C" w:rsidP="00313B08">
      <w:pPr>
        <w:pStyle w:val="a3"/>
        <w:ind w:firstLine="709"/>
        <w:jc w:val="center"/>
        <w:rPr>
          <w:rFonts w:ascii="Times New Roman" w:hAnsi="Times New Roman"/>
          <w:b/>
          <w:color w:val="000000" w:themeColor="text1"/>
          <w:sz w:val="28"/>
          <w:szCs w:val="28"/>
        </w:rPr>
      </w:pPr>
      <w:r w:rsidRPr="00D076F8">
        <w:rPr>
          <w:rFonts w:ascii="Times New Roman" w:hAnsi="Times New Roman"/>
          <w:b/>
          <w:color w:val="000000" w:themeColor="text1"/>
          <w:sz w:val="28"/>
          <w:szCs w:val="28"/>
        </w:rPr>
        <w:t xml:space="preserve">1.3.7. </w:t>
      </w:r>
      <w:r w:rsidR="00A86220">
        <w:rPr>
          <w:rFonts w:ascii="Times New Roman" w:hAnsi="Times New Roman"/>
          <w:b/>
          <w:color w:val="000000" w:themeColor="text1"/>
          <w:sz w:val="28"/>
          <w:szCs w:val="28"/>
        </w:rPr>
        <w:t>По п</w:t>
      </w:r>
      <w:r w:rsidRPr="00D076F8">
        <w:rPr>
          <w:rFonts w:ascii="Times New Roman" w:hAnsi="Times New Roman"/>
          <w:b/>
          <w:color w:val="000000" w:themeColor="text1"/>
          <w:sz w:val="28"/>
          <w:szCs w:val="28"/>
        </w:rPr>
        <w:t>редоставлени</w:t>
      </w:r>
      <w:r w:rsidR="00A86220">
        <w:rPr>
          <w:rFonts w:ascii="Times New Roman" w:hAnsi="Times New Roman"/>
          <w:b/>
          <w:color w:val="000000" w:themeColor="text1"/>
          <w:sz w:val="28"/>
          <w:szCs w:val="28"/>
        </w:rPr>
        <w:t>ю</w:t>
      </w:r>
      <w:r w:rsidRPr="00D076F8">
        <w:rPr>
          <w:rFonts w:ascii="Times New Roman" w:hAnsi="Times New Roman"/>
          <w:b/>
          <w:color w:val="000000" w:themeColor="text1"/>
          <w:sz w:val="28"/>
          <w:szCs w:val="28"/>
        </w:rPr>
        <w:t xml:space="preserve"> мер социальной поддержки многодетным и малоимущим семьям</w:t>
      </w:r>
    </w:p>
    <w:p w:rsidR="009D7E7F" w:rsidRPr="00D076F8" w:rsidRDefault="009D7E7F" w:rsidP="00313B08">
      <w:pPr>
        <w:pStyle w:val="a3"/>
        <w:ind w:firstLine="709"/>
        <w:jc w:val="both"/>
        <w:rPr>
          <w:rFonts w:ascii="Times New Roman" w:hAnsi="Times New Roman"/>
          <w:color w:val="000000" w:themeColor="text1"/>
          <w:sz w:val="28"/>
          <w:szCs w:val="28"/>
        </w:rPr>
      </w:pPr>
    </w:p>
    <w:p w:rsidR="00F42AD0" w:rsidRPr="00D076F8" w:rsidRDefault="00F42AD0" w:rsidP="00F42AD0">
      <w:pPr>
        <w:autoSpaceDE w:val="0"/>
        <w:autoSpaceDN w:val="0"/>
        <w:adjustRightInd w:val="0"/>
        <w:ind w:right="-1" w:firstLine="540"/>
        <w:jc w:val="both"/>
        <w:rPr>
          <w:snapToGrid w:val="0"/>
          <w:sz w:val="28"/>
          <w:szCs w:val="28"/>
        </w:rPr>
      </w:pPr>
      <w:r w:rsidRPr="00D076F8">
        <w:rPr>
          <w:snapToGrid w:val="0"/>
          <w:sz w:val="28"/>
          <w:szCs w:val="28"/>
        </w:rPr>
        <w:t>Расходы на меры социальной поддержки малоимущим и многодетным семьям  в соответствии с Законом Иркутской области от 23</w:t>
      </w:r>
      <w:r w:rsidR="00250390">
        <w:rPr>
          <w:snapToGrid w:val="0"/>
          <w:sz w:val="28"/>
          <w:szCs w:val="28"/>
        </w:rPr>
        <w:t>.10.</w:t>
      </w:r>
      <w:r w:rsidRPr="00D076F8">
        <w:rPr>
          <w:snapToGrid w:val="0"/>
          <w:sz w:val="28"/>
          <w:szCs w:val="28"/>
        </w:rPr>
        <w:t>2006 г</w:t>
      </w:r>
      <w:r w:rsidR="00250390">
        <w:rPr>
          <w:snapToGrid w:val="0"/>
          <w:sz w:val="28"/>
          <w:szCs w:val="28"/>
        </w:rPr>
        <w:t>.</w:t>
      </w:r>
      <w:r w:rsidRPr="00D076F8">
        <w:rPr>
          <w:snapToGrid w:val="0"/>
          <w:sz w:val="28"/>
          <w:szCs w:val="28"/>
        </w:rPr>
        <w:t xml:space="preserve"> № 63-оз «О социальной поддержке в Иркутской области, семей, имеющих детей» </w:t>
      </w:r>
      <w:r w:rsidR="00250390">
        <w:rPr>
          <w:snapToGrid w:val="0"/>
          <w:sz w:val="28"/>
          <w:szCs w:val="28"/>
        </w:rPr>
        <w:t xml:space="preserve">составили </w:t>
      </w:r>
      <w:r w:rsidRPr="00D076F8">
        <w:rPr>
          <w:snapToGrid w:val="0"/>
          <w:sz w:val="28"/>
          <w:szCs w:val="28"/>
        </w:rPr>
        <w:t xml:space="preserve">6002,2 тыс. руб., </w:t>
      </w:r>
      <w:r w:rsidRPr="00D076F8">
        <w:rPr>
          <w:rFonts w:eastAsia="Calibri"/>
          <w:sz w:val="28"/>
          <w:szCs w:val="28"/>
        </w:rPr>
        <w:t>исполнено 100 %.</w:t>
      </w:r>
    </w:p>
    <w:p w:rsidR="009C075C" w:rsidRPr="00D076F8" w:rsidRDefault="009C075C" w:rsidP="00313B08">
      <w:pPr>
        <w:ind w:firstLine="709"/>
        <w:jc w:val="both"/>
        <w:rPr>
          <w:color w:val="FF0000"/>
          <w:sz w:val="28"/>
          <w:szCs w:val="28"/>
        </w:rPr>
      </w:pPr>
    </w:p>
    <w:p w:rsidR="009C075C" w:rsidRPr="00D076F8" w:rsidRDefault="009C075C" w:rsidP="001D5906">
      <w:pPr>
        <w:shd w:val="clear" w:color="auto" w:fill="FFFFFF"/>
        <w:tabs>
          <w:tab w:val="left" w:pos="778"/>
        </w:tabs>
        <w:ind w:firstLine="709"/>
        <w:jc w:val="center"/>
        <w:rPr>
          <w:b/>
          <w:color w:val="000000" w:themeColor="text1"/>
          <w:sz w:val="28"/>
          <w:szCs w:val="28"/>
        </w:rPr>
      </w:pPr>
      <w:r w:rsidRPr="00D076F8">
        <w:rPr>
          <w:b/>
          <w:color w:val="000000" w:themeColor="text1"/>
          <w:sz w:val="28"/>
          <w:szCs w:val="28"/>
        </w:rPr>
        <w:t>1.4. ПОЛНОМОЧИЯ СЕЛЬСКИХ ПОСЕЛЕНИЙ</w:t>
      </w:r>
      <w:r w:rsidR="004A3C8F">
        <w:rPr>
          <w:b/>
          <w:color w:val="000000" w:themeColor="text1"/>
          <w:sz w:val="28"/>
          <w:szCs w:val="28"/>
        </w:rPr>
        <w:t xml:space="preserve"> ПЕРЕДАННЫХ АДМИНИСТРАЦИЯМИ СЕЛЬСКИХ ПОСЕЛЕНИЙ АДМИНИСТРАЦИИ ТУЛУНСКОГО МУНИЦИПАЛЬНОГО РАЙОНА СОГЛАСНО СОГЛАШЕНИЯМ О ПЕРЕДАЧИ ОТДЕЛЬНЫХ ПОЛНОМОЧИЙ</w:t>
      </w:r>
    </w:p>
    <w:p w:rsidR="00EC058E" w:rsidRPr="00D076F8" w:rsidRDefault="00EC058E" w:rsidP="004863F3">
      <w:pPr>
        <w:ind w:firstLine="709"/>
        <w:jc w:val="both"/>
        <w:rPr>
          <w:color w:val="FF0000"/>
          <w:sz w:val="28"/>
          <w:szCs w:val="28"/>
        </w:rPr>
      </w:pPr>
    </w:p>
    <w:p w:rsidR="009C075C" w:rsidRPr="00D076F8" w:rsidRDefault="009C075C" w:rsidP="001D5906">
      <w:pPr>
        <w:ind w:firstLine="709"/>
        <w:jc w:val="center"/>
        <w:rPr>
          <w:b/>
          <w:sz w:val="28"/>
          <w:szCs w:val="28"/>
        </w:rPr>
      </w:pPr>
      <w:r w:rsidRPr="00D076F8">
        <w:rPr>
          <w:b/>
          <w:sz w:val="28"/>
          <w:szCs w:val="28"/>
        </w:rPr>
        <w:t xml:space="preserve">1.4.1. </w:t>
      </w:r>
      <w:r w:rsidR="00467FC7" w:rsidRPr="00D076F8">
        <w:rPr>
          <w:b/>
          <w:sz w:val="28"/>
          <w:szCs w:val="28"/>
        </w:rPr>
        <w:t>Составление проекта бюджета поселений,</w:t>
      </w:r>
      <w:r w:rsidRPr="00D076F8">
        <w:rPr>
          <w:b/>
          <w:sz w:val="28"/>
          <w:szCs w:val="28"/>
        </w:rPr>
        <w:t xml:space="preserve"> исполнение бюджета поселений</w:t>
      </w:r>
      <w:r w:rsidR="00467FC7" w:rsidRPr="00D076F8">
        <w:rPr>
          <w:b/>
          <w:sz w:val="28"/>
          <w:szCs w:val="28"/>
        </w:rPr>
        <w:t>, осуществление</w:t>
      </w:r>
      <w:r w:rsidR="004A3C8F">
        <w:rPr>
          <w:b/>
          <w:sz w:val="28"/>
          <w:szCs w:val="28"/>
        </w:rPr>
        <w:t xml:space="preserve"> </w:t>
      </w:r>
      <w:r w:rsidRPr="00D076F8">
        <w:rPr>
          <w:b/>
          <w:sz w:val="28"/>
          <w:szCs w:val="28"/>
        </w:rPr>
        <w:t>контрол</w:t>
      </w:r>
      <w:r w:rsidR="00467FC7" w:rsidRPr="00D076F8">
        <w:rPr>
          <w:b/>
          <w:sz w:val="28"/>
          <w:szCs w:val="28"/>
        </w:rPr>
        <w:t xml:space="preserve">я за его </w:t>
      </w:r>
      <w:r w:rsidRPr="00D076F8">
        <w:rPr>
          <w:b/>
          <w:sz w:val="28"/>
          <w:szCs w:val="28"/>
        </w:rPr>
        <w:t>исполнением</w:t>
      </w:r>
      <w:r w:rsidR="00467FC7" w:rsidRPr="00D076F8">
        <w:rPr>
          <w:b/>
          <w:sz w:val="28"/>
          <w:szCs w:val="28"/>
        </w:rPr>
        <w:t>, составление отчетов об исполнении бюджета поселений</w:t>
      </w:r>
    </w:p>
    <w:p w:rsidR="009C075C" w:rsidRPr="00D076F8" w:rsidRDefault="009C075C" w:rsidP="001D5906">
      <w:pPr>
        <w:ind w:firstLine="709"/>
        <w:jc w:val="both"/>
        <w:rPr>
          <w:b/>
          <w:sz w:val="28"/>
          <w:szCs w:val="28"/>
        </w:rPr>
      </w:pPr>
    </w:p>
    <w:p w:rsidR="0034790E" w:rsidRPr="00707F4C" w:rsidRDefault="0034790E" w:rsidP="0034790E">
      <w:pPr>
        <w:suppressAutoHyphens/>
        <w:ind w:firstLine="709"/>
        <w:jc w:val="both"/>
        <w:rPr>
          <w:sz w:val="28"/>
          <w:szCs w:val="28"/>
        </w:rPr>
      </w:pPr>
      <w:r w:rsidRPr="00D076F8">
        <w:rPr>
          <w:sz w:val="28"/>
          <w:szCs w:val="28"/>
        </w:rPr>
        <w:t>Проекты решений Дум сельских поселений о бюджете на</w:t>
      </w:r>
      <w:r w:rsidRPr="00707F4C">
        <w:rPr>
          <w:sz w:val="28"/>
          <w:szCs w:val="28"/>
        </w:rPr>
        <w:t xml:space="preserve"> 2015 год и на плановый период 2016 и 2017 годов, документы и материалы, предоставляемые одновременно с проектом бюджета в соответствии со статьей 184 </w:t>
      </w:r>
      <w:r w:rsidR="00250390">
        <w:rPr>
          <w:sz w:val="28"/>
          <w:szCs w:val="28"/>
        </w:rPr>
        <w:t>Бюджетного кодекса РФ</w:t>
      </w:r>
      <w:r w:rsidRPr="00707F4C">
        <w:rPr>
          <w:sz w:val="28"/>
          <w:szCs w:val="28"/>
        </w:rPr>
        <w:t>, направлены администрациями сельских поселений в Думы сельских поселений. По проектам бюджетов проведены публичные слушания.</w:t>
      </w:r>
    </w:p>
    <w:p w:rsidR="0034790E" w:rsidRPr="00707F4C" w:rsidRDefault="0034790E" w:rsidP="00250390">
      <w:pPr>
        <w:suppressAutoHyphens/>
        <w:ind w:firstLine="709"/>
        <w:jc w:val="both"/>
        <w:rPr>
          <w:sz w:val="28"/>
          <w:szCs w:val="28"/>
        </w:rPr>
      </w:pPr>
      <w:r w:rsidRPr="00707F4C">
        <w:rPr>
          <w:sz w:val="28"/>
          <w:szCs w:val="28"/>
        </w:rPr>
        <w:t xml:space="preserve">В 2015 году подготовлены и направлены на заседание Дум по бюджетам сельских поселений 369 проекта решений: </w:t>
      </w:r>
      <w:r w:rsidR="00250390">
        <w:rPr>
          <w:sz w:val="28"/>
          <w:szCs w:val="28"/>
        </w:rPr>
        <w:t>о</w:t>
      </w:r>
      <w:r w:rsidRPr="00707F4C">
        <w:rPr>
          <w:sz w:val="28"/>
          <w:szCs w:val="28"/>
        </w:rPr>
        <w:t xml:space="preserve">б итогах исполнения  бюджетов сельских поселений за 2014 год – по </w:t>
      </w:r>
      <w:r w:rsidRPr="00254346">
        <w:rPr>
          <w:sz w:val="28"/>
          <w:szCs w:val="28"/>
        </w:rPr>
        <w:t>24 сельским поселениям</w:t>
      </w:r>
      <w:r w:rsidR="00250390">
        <w:rPr>
          <w:sz w:val="28"/>
          <w:szCs w:val="28"/>
        </w:rPr>
        <w:t>;</w:t>
      </w:r>
      <w:r w:rsidR="004A3C8F">
        <w:rPr>
          <w:sz w:val="28"/>
          <w:szCs w:val="28"/>
        </w:rPr>
        <w:t xml:space="preserve"> </w:t>
      </w:r>
      <w:r w:rsidR="00250390">
        <w:rPr>
          <w:sz w:val="28"/>
          <w:szCs w:val="28"/>
        </w:rPr>
        <w:t>о</w:t>
      </w:r>
      <w:r w:rsidRPr="00707F4C">
        <w:rPr>
          <w:sz w:val="28"/>
          <w:szCs w:val="28"/>
        </w:rPr>
        <w:t xml:space="preserve"> внесении изменений в бюджеты сельских поселений на 2015 год и на плановый период 2016 и 2017 годов – всего </w:t>
      </w:r>
      <w:r w:rsidRPr="00254346">
        <w:rPr>
          <w:sz w:val="28"/>
          <w:szCs w:val="28"/>
        </w:rPr>
        <w:t>129 проектов решений</w:t>
      </w:r>
      <w:r w:rsidR="00250390">
        <w:rPr>
          <w:sz w:val="28"/>
          <w:szCs w:val="28"/>
        </w:rPr>
        <w:t>;</w:t>
      </w:r>
      <w:r w:rsidR="004A3C8F">
        <w:rPr>
          <w:sz w:val="28"/>
          <w:szCs w:val="28"/>
        </w:rPr>
        <w:t xml:space="preserve"> </w:t>
      </w:r>
      <w:r w:rsidR="00250390">
        <w:rPr>
          <w:sz w:val="28"/>
          <w:szCs w:val="28"/>
        </w:rPr>
        <w:t>о</w:t>
      </w:r>
      <w:r w:rsidRPr="00707F4C">
        <w:rPr>
          <w:sz w:val="28"/>
          <w:szCs w:val="28"/>
        </w:rPr>
        <w:t xml:space="preserve">б итогах исполнения бюджетов сельских поселений за </w:t>
      </w:r>
      <w:r w:rsidRPr="00707F4C">
        <w:rPr>
          <w:sz w:val="28"/>
          <w:szCs w:val="28"/>
          <w:lang w:val="en-US"/>
        </w:rPr>
        <w:t>I</w:t>
      </w:r>
      <w:r w:rsidRPr="00707F4C">
        <w:rPr>
          <w:sz w:val="28"/>
          <w:szCs w:val="28"/>
        </w:rPr>
        <w:t xml:space="preserve"> квартал 2015 года, за 1 полугодие 2015 года, за 9 месяцев 2015 года – всего </w:t>
      </w:r>
      <w:r w:rsidRPr="00254346">
        <w:rPr>
          <w:sz w:val="28"/>
          <w:szCs w:val="28"/>
        </w:rPr>
        <w:t>72 проекта решений</w:t>
      </w:r>
      <w:r w:rsidR="00250390">
        <w:rPr>
          <w:sz w:val="28"/>
          <w:szCs w:val="28"/>
        </w:rPr>
        <w:t>; о</w:t>
      </w:r>
      <w:r w:rsidRPr="00707F4C">
        <w:rPr>
          <w:sz w:val="28"/>
          <w:szCs w:val="28"/>
        </w:rPr>
        <w:t xml:space="preserve">б особенностях составления и утверждения проекта на 2016 год – по </w:t>
      </w:r>
      <w:r w:rsidRPr="00254346">
        <w:rPr>
          <w:sz w:val="28"/>
          <w:szCs w:val="28"/>
        </w:rPr>
        <w:t>24 сельским поселениям</w:t>
      </w:r>
      <w:r w:rsidR="00250390">
        <w:rPr>
          <w:sz w:val="28"/>
          <w:szCs w:val="28"/>
        </w:rPr>
        <w:t>;</w:t>
      </w:r>
      <w:r w:rsidR="004A3C8F">
        <w:rPr>
          <w:sz w:val="28"/>
          <w:szCs w:val="28"/>
        </w:rPr>
        <w:t xml:space="preserve"> </w:t>
      </w:r>
      <w:r w:rsidR="00250390">
        <w:rPr>
          <w:sz w:val="28"/>
          <w:szCs w:val="28"/>
        </w:rPr>
        <w:t>о</w:t>
      </w:r>
      <w:r w:rsidRPr="00707F4C">
        <w:rPr>
          <w:sz w:val="28"/>
          <w:szCs w:val="28"/>
        </w:rPr>
        <w:t xml:space="preserve"> внесении изменений в решение Думы «Об утверждении Положения о бюджетном процессе» - по </w:t>
      </w:r>
      <w:r w:rsidRPr="00254346">
        <w:rPr>
          <w:sz w:val="28"/>
          <w:szCs w:val="28"/>
        </w:rPr>
        <w:t>24 сельским поселениям</w:t>
      </w:r>
      <w:r w:rsidR="00250390">
        <w:rPr>
          <w:sz w:val="28"/>
          <w:szCs w:val="28"/>
        </w:rPr>
        <w:t>;</w:t>
      </w:r>
      <w:r w:rsidR="004A3C8F">
        <w:rPr>
          <w:sz w:val="28"/>
          <w:szCs w:val="28"/>
        </w:rPr>
        <w:t xml:space="preserve"> </w:t>
      </w:r>
      <w:r w:rsidR="00250390">
        <w:rPr>
          <w:sz w:val="28"/>
          <w:szCs w:val="28"/>
        </w:rPr>
        <w:t>о</w:t>
      </w:r>
      <w:r w:rsidRPr="00707F4C">
        <w:rPr>
          <w:sz w:val="28"/>
          <w:szCs w:val="28"/>
        </w:rPr>
        <w:t xml:space="preserve"> бюджетах сельских поселений на 2016 год – по </w:t>
      </w:r>
      <w:r w:rsidRPr="00254346">
        <w:rPr>
          <w:sz w:val="28"/>
          <w:szCs w:val="28"/>
        </w:rPr>
        <w:t>24 сельским поселениям</w:t>
      </w:r>
      <w:r w:rsidR="00250390">
        <w:rPr>
          <w:sz w:val="28"/>
          <w:szCs w:val="28"/>
        </w:rPr>
        <w:t>;</w:t>
      </w:r>
      <w:r w:rsidR="004A3C8F">
        <w:rPr>
          <w:sz w:val="28"/>
          <w:szCs w:val="28"/>
        </w:rPr>
        <w:t xml:space="preserve"> </w:t>
      </w:r>
      <w:r w:rsidR="00250390">
        <w:rPr>
          <w:sz w:val="28"/>
          <w:szCs w:val="28"/>
        </w:rPr>
        <w:t>о</w:t>
      </w:r>
      <w:r w:rsidRPr="00707F4C">
        <w:rPr>
          <w:sz w:val="28"/>
          <w:szCs w:val="28"/>
        </w:rPr>
        <w:t xml:space="preserve">б установлении и введении в действие земельного налога и о </w:t>
      </w:r>
      <w:r w:rsidR="000A707E" w:rsidRPr="00707F4C">
        <w:rPr>
          <w:sz w:val="28"/>
          <w:szCs w:val="28"/>
        </w:rPr>
        <w:t>положении,</w:t>
      </w:r>
      <w:r w:rsidRPr="00707F4C">
        <w:rPr>
          <w:sz w:val="28"/>
          <w:szCs w:val="28"/>
        </w:rPr>
        <w:t xml:space="preserve"> о земельном налоге на территории муниципального образования – по </w:t>
      </w:r>
      <w:r w:rsidRPr="00254346">
        <w:rPr>
          <w:sz w:val="28"/>
          <w:szCs w:val="28"/>
        </w:rPr>
        <w:t>24 сельским поселениям</w:t>
      </w:r>
      <w:r w:rsidR="00250390">
        <w:rPr>
          <w:sz w:val="28"/>
          <w:szCs w:val="28"/>
        </w:rPr>
        <w:t>;</w:t>
      </w:r>
      <w:r w:rsidR="004A3C8F">
        <w:rPr>
          <w:sz w:val="28"/>
          <w:szCs w:val="28"/>
        </w:rPr>
        <w:t xml:space="preserve"> </w:t>
      </w:r>
      <w:r w:rsidR="00250390">
        <w:rPr>
          <w:sz w:val="28"/>
          <w:szCs w:val="28"/>
        </w:rPr>
        <w:t>о</w:t>
      </w:r>
      <w:r w:rsidRPr="00707F4C">
        <w:rPr>
          <w:sz w:val="28"/>
          <w:szCs w:val="28"/>
        </w:rPr>
        <w:t xml:space="preserve"> внесении изменений и дополнений в Порядок формирования и использования бюджетных ассигнований муниципального дорожного фонда сельских поселений - по </w:t>
      </w:r>
      <w:r w:rsidRPr="00254346">
        <w:rPr>
          <w:sz w:val="28"/>
          <w:szCs w:val="28"/>
        </w:rPr>
        <w:t>24 сельским поселениям</w:t>
      </w:r>
      <w:r w:rsidR="00250390">
        <w:rPr>
          <w:sz w:val="28"/>
          <w:szCs w:val="28"/>
        </w:rPr>
        <w:t>;</w:t>
      </w:r>
      <w:r w:rsidR="004A3C8F">
        <w:rPr>
          <w:sz w:val="28"/>
          <w:szCs w:val="28"/>
        </w:rPr>
        <w:t xml:space="preserve"> </w:t>
      </w:r>
      <w:r w:rsidR="00250390">
        <w:rPr>
          <w:sz w:val="28"/>
          <w:szCs w:val="28"/>
        </w:rPr>
        <w:t>о</w:t>
      </w:r>
      <w:r w:rsidRPr="00707F4C">
        <w:rPr>
          <w:sz w:val="28"/>
          <w:szCs w:val="28"/>
        </w:rPr>
        <w:t xml:space="preserve"> внесении изменений в Порядок определения объема иных межбюджетных трансфертов - по </w:t>
      </w:r>
      <w:r w:rsidRPr="00254346">
        <w:rPr>
          <w:sz w:val="28"/>
          <w:szCs w:val="28"/>
        </w:rPr>
        <w:t>24 сельским поселениям</w:t>
      </w:r>
      <w:r w:rsidRPr="00707F4C">
        <w:rPr>
          <w:sz w:val="28"/>
          <w:szCs w:val="28"/>
        </w:rPr>
        <w:t>.</w:t>
      </w:r>
    </w:p>
    <w:p w:rsidR="0034790E" w:rsidRPr="00707F4C" w:rsidRDefault="0034790E" w:rsidP="0034790E">
      <w:pPr>
        <w:suppressAutoHyphens/>
        <w:ind w:firstLine="709"/>
        <w:jc w:val="both"/>
        <w:rPr>
          <w:sz w:val="28"/>
          <w:szCs w:val="28"/>
        </w:rPr>
      </w:pPr>
      <w:r w:rsidRPr="00707F4C">
        <w:rPr>
          <w:sz w:val="28"/>
          <w:szCs w:val="28"/>
        </w:rPr>
        <w:t xml:space="preserve">Бюджеты сельских поселений на 01.01.2016 г. исполнены по доходам в сумме 176,8 млн. руб. или 100,2 % к годовому назначению, по расходам 175,0 млн. руб. или 92,4 % к годовому назначению. Доходы превышают расходы бюджетов поселений на сумму 1,8 млн. руб. </w:t>
      </w:r>
    </w:p>
    <w:p w:rsidR="0034790E" w:rsidRPr="00707F4C" w:rsidRDefault="0034790E" w:rsidP="0034790E">
      <w:pPr>
        <w:tabs>
          <w:tab w:val="left" w:pos="284"/>
        </w:tabs>
        <w:suppressAutoHyphens/>
        <w:ind w:firstLine="709"/>
        <w:jc w:val="both"/>
        <w:rPr>
          <w:sz w:val="28"/>
          <w:szCs w:val="28"/>
        </w:rPr>
      </w:pPr>
      <w:r w:rsidRPr="00707F4C">
        <w:rPr>
          <w:sz w:val="28"/>
          <w:szCs w:val="28"/>
        </w:rPr>
        <w:t>В течение года проведена работа по привлечению дополнительных финансовых средств. Дополнительно в бюджеты сельских поселений Тулунского муниципального района в 2015 году поступило 109,8 млн. рублей, в том числе:</w:t>
      </w:r>
    </w:p>
    <w:p w:rsidR="0034790E" w:rsidRPr="00707F4C" w:rsidRDefault="0034790E" w:rsidP="0034790E">
      <w:pPr>
        <w:suppressAutoHyphens/>
        <w:ind w:firstLine="600"/>
        <w:jc w:val="both"/>
        <w:outlineLvl w:val="0"/>
        <w:rPr>
          <w:sz w:val="28"/>
          <w:szCs w:val="28"/>
        </w:rPr>
      </w:pPr>
      <w:r w:rsidRPr="00707F4C">
        <w:rPr>
          <w:sz w:val="28"/>
          <w:szCs w:val="28"/>
        </w:rPr>
        <w:t>- субсидия на реализацию мероприятий перечня проектов народных инициатив в сумме 5,9млн. руб</w:t>
      </w:r>
      <w:r w:rsidR="00250390">
        <w:rPr>
          <w:sz w:val="28"/>
          <w:szCs w:val="28"/>
        </w:rPr>
        <w:t>.</w:t>
      </w:r>
      <w:r w:rsidRPr="00707F4C">
        <w:rPr>
          <w:sz w:val="28"/>
          <w:szCs w:val="28"/>
        </w:rPr>
        <w:t>;</w:t>
      </w:r>
    </w:p>
    <w:p w:rsidR="0034790E" w:rsidRPr="00707F4C" w:rsidRDefault="0034790E" w:rsidP="0034790E">
      <w:pPr>
        <w:suppressAutoHyphens/>
        <w:ind w:firstLine="600"/>
        <w:jc w:val="both"/>
        <w:rPr>
          <w:sz w:val="28"/>
          <w:szCs w:val="28"/>
        </w:rPr>
      </w:pPr>
      <w:r w:rsidRPr="00707F4C">
        <w:rPr>
          <w:sz w:val="28"/>
          <w:szCs w:val="28"/>
        </w:rPr>
        <w:t>- субсидия на реализацию мероприятий, направленных на повышение эффективности бюджетных расходов муниципальных образований Иркутской области в сумме 4,3млн. руб.;</w:t>
      </w:r>
    </w:p>
    <w:p w:rsidR="0034790E" w:rsidRPr="00707F4C" w:rsidRDefault="0034790E" w:rsidP="0034790E">
      <w:pPr>
        <w:suppressAutoHyphens/>
        <w:ind w:firstLine="600"/>
        <w:jc w:val="both"/>
        <w:rPr>
          <w:sz w:val="28"/>
          <w:szCs w:val="28"/>
        </w:rPr>
      </w:pPr>
      <w:r w:rsidRPr="00707F4C">
        <w:rPr>
          <w:sz w:val="28"/>
          <w:szCs w:val="28"/>
        </w:rPr>
        <w:t xml:space="preserve">- субсидия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в сумме </w:t>
      </w:r>
      <w:r w:rsidRPr="00254346">
        <w:rPr>
          <w:sz w:val="28"/>
          <w:szCs w:val="28"/>
        </w:rPr>
        <w:t>5,3</w:t>
      </w:r>
      <w:r w:rsidRPr="00707F4C">
        <w:rPr>
          <w:sz w:val="28"/>
          <w:szCs w:val="28"/>
        </w:rPr>
        <w:t xml:space="preserve"> млн. руб.;</w:t>
      </w:r>
    </w:p>
    <w:p w:rsidR="0034790E" w:rsidRPr="00707F4C" w:rsidRDefault="0034790E" w:rsidP="0034790E">
      <w:pPr>
        <w:suppressAutoHyphens/>
        <w:ind w:firstLine="600"/>
        <w:jc w:val="both"/>
        <w:rPr>
          <w:sz w:val="28"/>
          <w:szCs w:val="28"/>
        </w:rPr>
      </w:pPr>
      <w:r w:rsidRPr="00707F4C">
        <w:rPr>
          <w:sz w:val="28"/>
          <w:szCs w:val="28"/>
        </w:rPr>
        <w:t xml:space="preserve">- субсидия на </w:t>
      </w:r>
      <w:r w:rsidR="00F60639">
        <w:rPr>
          <w:sz w:val="28"/>
          <w:szCs w:val="28"/>
        </w:rPr>
        <w:t>со</w:t>
      </w:r>
      <w:r w:rsidR="00254346" w:rsidRPr="00707F4C">
        <w:rPr>
          <w:sz w:val="28"/>
          <w:szCs w:val="28"/>
        </w:rPr>
        <w:t>финансирование</w:t>
      </w:r>
      <w:r w:rsidRPr="00707F4C">
        <w:rPr>
          <w:sz w:val="28"/>
          <w:szCs w:val="28"/>
        </w:rPr>
        <w:t xml:space="preserve"> расходных обязательств по выплате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 в сумме 42,9 млн. руб.;</w:t>
      </w:r>
    </w:p>
    <w:p w:rsidR="0034790E" w:rsidRPr="00707F4C" w:rsidRDefault="0034790E" w:rsidP="0034790E">
      <w:pPr>
        <w:tabs>
          <w:tab w:val="left" w:pos="284"/>
        </w:tabs>
        <w:suppressAutoHyphens/>
        <w:ind w:firstLine="600"/>
        <w:jc w:val="both"/>
        <w:rPr>
          <w:sz w:val="28"/>
          <w:szCs w:val="28"/>
        </w:rPr>
      </w:pPr>
      <w:r w:rsidRPr="00707F4C">
        <w:rPr>
          <w:sz w:val="28"/>
          <w:szCs w:val="28"/>
        </w:rPr>
        <w:t xml:space="preserve">- дотации на </w:t>
      </w:r>
      <w:r w:rsidR="00543CA1" w:rsidRPr="00707F4C">
        <w:rPr>
          <w:sz w:val="28"/>
          <w:szCs w:val="28"/>
        </w:rPr>
        <w:t>выравнивание бюджетной</w:t>
      </w:r>
      <w:r w:rsidRPr="00707F4C">
        <w:rPr>
          <w:sz w:val="28"/>
          <w:szCs w:val="28"/>
        </w:rPr>
        <w:t xml:space="preserve"> обеспеченности в 31,9млн. руб.;</w:t>
      </w:r>
    </w:p>
    <w:p w:rsidR="0034790E" w:rsidRPr="00707F4C" w:rsidRDefault="0034790E" w:rsidP="0034790E">
      <w:pPr>
        <w:suppressAutoHyphens/>
        <w:ind w:firstLine="600"/>
        <w:jc w:val="both"/>
        <w:outlineLvl w:val="0"/>
        <w:rPr>
          <w:sz w:val="28"/>
          <w:szCs w:val="28"/>
        </w:rPr>
      </w:pPr>
      <w:r w:rsidRPr="00707F4C">
        <w:rPr>
          <w:sz w:val="28"/>
          <w:szCs w:val="28"/>
        </w:rPr>
        <w:t xml:space="preserve">- субсидии бюджетам муниципальных образований Иркутской области на развитие домов культуры в сумме 1,9 млн. руб.; </w:t>
      </w:r>
    </w:p>
    <w:p w:rsidR="0034790E" w:rsidRPr="00707F4C" w:rsidRDefault="0034790E" w:rsidP="0034790E">
      <w:pPr>
        <w:tabs>
          <w:tab w:val="left" w:pos="284"/>
          <w:tab w:val="left" w:pos="960"/>
        </w:tabs>
        <w:suppressAutoHyphens/>
        <w:ind w:firstLine="600"/>
        <w:jc w:val="both"/>
        <w:rPr>
          <w:sz w:val="28"/>
          <w:szCs w:val="28"/>
        </w:rPr>
      </w:pPr>
      <w:r w:rsidRPr="00707F4C">
        <w:rPr>
          <w:sz w:val="28"/>
          <w:szCs w:val="28"/>
        </w:rPr>
        <w:t xml:space="preserve">- субсидия на выравнивание обеспеченности муниципальных образований Иркутской области по реализации ими их отдельных расходных обязательств в </w:t>
      </w:r>
      <w:r w:rsidR="00543CA1" w:rsidRPr="00707F4C">
        <w:rPr>
          <w:sz w:val="28"/>
          <w:szCs w:val="28"/>
        </w:rPr>
        <w:t>сумме 15</w:t>
      </w:r>
      <w:r w:rsidRPr="00707F4C">
        <w:rPr>
          <w:sz w:val="28"/>
          <w:szCs w:val="28"/>
        </w:rPr>
        <w:t xml:space="preserve">,0млн. руб.; </w:t>
      </w:r>
    </w:p>
    <w:p w:rsidR="0034790E" w:rsidRPr="00707F4C" w:rsidRDefault="0034790E" w:rsidP="0034790E">
      <w:pPr>
        <w:tabs>
          <w:tab w:val="left" w:pos="284"/>
          <w:tab w:val="left" w:pos="960"/>
        </w:tabs>
        <w:suppressAutoHyphens/>
        <w:ind w:firstLine="600"/>
        <w:jc w:val="both"/>
        <w:rPr>
          <w:sz w:val="28"/>
          <w:szCs w:val="28"/>
        </w:rPr>
      </w:pPr>
      <w:r w:rsidRPr="00707F4C">
        <w:rPr>
          <w:sz w:val="28"/>
          <w:szCs w:val="28"/>
        </w:rPr>
        <w:t>- 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 в сумме 0,1 млн. руб.;</w:t>
      </w:r>
    </w:p>
    <w:p w:rsidR="0034790E" w:rsidRPr="00707F4C" w:rsidRDefault="0034790E" w:rsidP="0034790E">
      <w:pPr>
        <w:tabs>
          <w:tab w:val="left" w:pos="284"/>
          <w:tab w:val="left" w:pos="960"/>
        </w:tabs>
        <w:suppressAutoHyphens/>
        <w:ind w:firstLine="600"/>
        <w:jc w:val="both"/>
        <w:rPr>
          <w:sz w:val="28"/>
          <w:szCs w:val="28"/>
        </w:rPr>
      </w:pPr>
      <w:r w:rsidRPr="00707F4C">
        <w:rPr>
          <w:sz w:val="28"/>
          <w:szCs w:val="28"/>
        </w:rPr>
        <w:t>- иные межбюджетные трансферты на государственную поддержку муниципальных учреждений культуры в сумме 0,1 млн. руб.</w:t>
      </w:r>
    </w:p>
    <w:p w:rsidR="0034790E" w:rsidRPr="00707F4C" w:rsidRDefault="0034790E" w:rsidP="0034790E">
      <w:pPr>
        <w:tabs>
          <w:tab w:val="left" w:pos="960"/>
        </w:tabs>
        <w:ind w:firstLine="709"/>
        <w:jc w:val="both"/>
        <w:rPr>
          <w:color w:val="FF6600"/>
          <w:sz w:val="28"/>
          <w:szCs w:val="28"/>
        </w:rPr>
      </w:pPr>
      <w:r w:rsidRPr="00707F4C">
        <w:rPr>
          <w:sz w:val="28"/>
          <w:szCs w:val="28"/>
        </w:rPr>
        <w:t xml:space="preserve">Дополнительно полученные финансовые средства позволили обеспечить выполнение реализации указа Президента Российской Федерации от </w:t>
      </w:r>
      <w:r w:rsidR="00250390">
        <w:rPr>
          <w:sz w:val="28"/>
          <w:szCs w:val="28"/>
        </w:rPr>
        <w:t>0</w:t>
      </w:r>
      <w:r w:rsidRPr="00707F4C">
        <w:rPr>
          <w:sz w:val="28"/>
          <w:szCs w:val="28"/>
        </w:rPr>
        <w:t>7</w:t>
      </w:r>
      <w:r w:rsidR="00250390">
        <w:rPr>
          <w:sz w:val="28"/>
          <w:szCs w:val="28"/>
        </w:rPr>
        <w:t>.05.</w:t>
      </w:r>
      <w:r w:rsidRPr="00707F4C">
        <w:rPr>
          <w:sz w:val="28"/>
          <w:szCs w:val="28"/>
        </w:rPr>
        <w:t xml:space="preserve">2012г. № 597 </w:t>
      </w:r>
      <w:r w:rsidRPr="00707F4C">
        <w:rPr>
          <w:color w:val="000000"/>
          <w:sz w:val="28"/>
          <w:szCs w:val="28"/>
        </w:rPr>
        <w:t xml:space="preserve">«О мероприятиях по реализации государственной социальной политики» </w:t>
      </w:r>
      <w:r w:rsidRPr="00707F4C">
        <w:rPr>
          <w:sz w:val="28"/>
          <w:szCs w:val="28"/>
        </w:rPr>
        <w:t>в части повышения заработной платы работников учреждений культуры сельских поселений Тулунского муниципального района.</w:t>
      </w:r>
    </w:p>
    <w:p w:rsidR="0034790E" w:rsidRPr="00707F4C" w:rsidRDefault="0034790E" w:rsidP="0034790E">
      <w:pPr>
        <w:suppressAutoHyphens/>
        <w:ind w:firstLine="709"/>
        <w:jc w:val="both"/>
        <w:rPr>
          <w:sz w:val="28"/>
          <w:szCs w:val="28"/>
        </w:rPr>
      </w:pPr>
      <w:r w:rsidRPr="00707F4C">
        <w:rPr>
          <w:sz w:val="28"/>
          <w:szCs w:val="28"/>
        </w:rPr>
        <w:t>За счет средств субсидии на реализацию мероприятий перечня проектов народных инициатив в 2015 году профинансированы расходы:</w:t>
      </w:r>
    </w:p>
    <w:p w:rsidR="0034790E" w:rsidRPr="00707F4C" w:rsidRDefault="0034790E" w:rsidP="0034790E">
      <w:pPr>
        <w:numPr>
          <w:ilvl w:val="0"/>
          <w:numId w:val="25"/>
        </w:numPr>
        <w:suppressAutoHyphens/>
        <w:overflowPunct w:val="0"/>
        <w:autoSpaceDE w:val="0"/>
        <w:autoSpaceDN w:val="0"/>
        <w:adjustRightInd w:val="0"/>
        <w:jc w:val="both"/>
        <w:textAlignment w:val="baseline"/>
        <w:rPr>
          <w:sz w:val="28"/>
          <w:szCs w:val="28"/>
        </w:rPr>
      </w:pPr>
      <w:r w:rsidRPr="00707F4C">
        <w:rPr>
          <w:sz w:val="28"/>
          <w:szCs w:val="28"/>
        </w:rPr>
        <w:t xml:space="preserve">на </w:t>
      </w:r>
      <w:r w:rsidRPr="00707F4C">
        <w:rPr>
          <w:bCs/>
          <w:sz w:val="28"/>
          <w:szCs w:val="28"/>
        </w:rPr>
        <w:t>проведение ремонта водокачек, домов культуры, автомобильных дорог в поселениях, пешеходных мостов через протоку и р. Кирей;</w:t>
      </w:r>
    </w:p>
    <w:p w:rsidR="0034790E" w:rsidRPr="00707F4C" w:rsidRDefault="0034790E" w:rsidP="0034790E">
      <w:pPr>
        <w:numPr>
          <w:ilvl w:val="0"/>
          <w:numId w:val="25"/>
        </w:numPr>
        <w:suppressAutoHyphens/>
        <w:overflowPunct w:val="0"/>
        <w:autoSpaceDE w:val="0"/>
        <w:autoSpaceDN w:val="0"/>
        <w:adjustRightInd w:val="0"/>
        <w:jc w:val="both"/>
        <w:textAlignment w:val="baseline"/>
        <w:rPr>
          <w:sz w:val="28"/>
          <w:szCs w:val="28"/>
        </w:rPr>
      </w:pPr>
      <w:r w:rsidRPr="00707F4C">
        <w:rPr>
          <w:bCs/>
          <w:sz w:val="28"/>
          <w:szCs w:val="28"/>
        </w:rPr>
        <w:t>на приобретение насосов, оргтехники, спортивного оборудования, светильников для уличного освещения, средств противопожарной безопасности;</w:t>
      </w:r>
    </w:p>
    <w:p w:rsidR="0034790E" w:rsidRPr="00707F4C" w:rsidRDefault="0034790E" w:rsidP="0034790E">
      <w:pPr>
        <w:numPr>
          <w:ilvl w:val="0"/>
          <w:numId w:val="25"/>
        </w:numPr>
        <w:suppressAutoHyphens/>
        <w:overflowPunct w:val="0"/>
        <w:autoSpaceDE w:val="0"/>
        <w:autoSpaceDN w:val="0"/>
        <w:adjustRightInd w:val="0"/>
        <w:jc w:val="both"/>
        <w:textAlignment w:val="baseline"/>
        <w:rPr>
          <w:sz w:val="28"/>
          <w:szCs w:val="28"/>
        </w:rPr>
      </w:pPr>
      <w:r w:rsidRPr="00707F4C">
        <w:rPr>
          <w:bCs/>
          <w:sz w:val="28"/>
          <w:szCs w:val="28"/>
        </w:rPr>
        <w:t>произведено благоустройство территории детской площадки Азейского</w:t>
      </w:r>
      <w:r w:rsidR="004A3C8F">
        <w:rPr>
          <w:bCs/>
          <w:sz w:val="28"/>
          <w:szCs w:val="28"/>
        </w:rPr>
        <w:t xml:space="preserve"> </w:t>
      </w:r>
      <w:r w:rsidR="00250390">
        <w:rPr>
          <w:bCs/>
          <w:sz w:val="28"/>
          <w:szCs w:val="28"/>
        </w:rPr>
        <w:t xml:space="preserve">сельского </w:t>
      </w:r>
      <w:r w:rsidRPr="00707F4C">
        <w:rPr>
          <w:bCs/>
          <w:sz w:val="28"/>
          <w:szCs w:val="28"/>
        </w:rPr>
        <w:t>поселения;</w:t>
      </w:r>
    </w:p>
    <w:p w:rsidR="0034790E" w:rsidRPr="00707F4C" w:rsidRDefault="0034790E" w:rsidP="0034790E">
      <w:pPr>
        <w:numPr>
          <w:ilvl w:val="0"/>
          <w:numId w:val="25"/>
        </w:numPr>
        <w:suppressAutoHyphens/>
        <w:overflowPunct w:val="0"/>
        <w:autoSpaceDE w:val="0"/>
        <w:autoSpaceDN w:val="0"/>
        <w:adjustRightInd w:val="0"/>
        <w:jc w:val="both"/>
        <w:textAlignment w:val="baseline"/>
        <w:rPr>
          <w:sz w:val="28"/>
          <w:szCs w:val="28"/>
        </w:rPr>
      </w:pPr>
      <w:r w:rsidRPr="00707F4C">
        <w:rPr>
          <w:bCs/>
          <w:sz w:val="28"/>
          <w:szCs w:val="28"/>
        </w:rPr>
        <w:t>на опашку противопожарных минерализованных полос для обеспечения противопожарной безопасности населения;</w:t>
      </w:r>
    </w:p>
    <w:p w:rsidR="0034790E" w:rsidRPr="00707F4C" w:rsidRDefault="0034790E" w:rsidP="0034790E">
      <w:pPr>
        <w:numPr>
          <w:ilvl w:val="0"/>
          <w:numId w:val="25"/>
        </w:numPr>
        <w:suppressAutoHyphens/>
        <w:overflowPunct w:val="0"/>
        <w:autoSpaceDE w:val="0"/>
        <w:autoSpaceDN w:val="0"/>
        <w:adjustRightInd w:val="0"/>
        <w:jc w:val="both"/>
        <w:textAlignment w:val="baseline"/>
        <w:rPr>
          <w:sz w:val="28"/>
          <w:szCs w:val="28"/>
        </w:rPr>
      </w:pPr>
      <w:r w:rsidRPr="00707F4C">
        <w:rPr>
          <w:bCs/>
          <w:sz w:val="28"/>
          <w:szCs w:val="28"/>
        </w:rPr>
        <w:t>на монтаж уличных светильников, устройства остановочных площадок в черте населенных пунктов сельских поселений.</w:t>
      </w:r>
    </w:p>
    <w:p w:rsidR="0034790E" w:rsidRPr="00707F4C" w:rsidRDefault="0034790E" w:rsidP="00250390">
      <w:pPr>
        <w:suppressAutoHyphens/>
        <w:ind w:firstLine="709"/>
        <w:jc w:val="both"/>
        <w:rPr>
          <w:sz w:val="28"/>
          <w:szCs w:val="28"/>
        </w:rPr>
      </w:pPr>
      <w:r w:rsidRPr="00707F4C">
        <w:rPr>
          <w:sz w:val="28"/>
          <w:szCs w:val="28"/>
        </w:rPr>
        <w:t>Бюджеты сельских поселений Тулунского муниципального района по состоянию на 1 января 2016</w:t>
      </w:r>
      <w:r w:rsidR="00250390">
        <w:rPr>
          <w:sz w:val="28"/>
          <w:szCs w:val="28"/>
        </w:rPr>
        <w:t xml:space="preserve"> года</w:t>
      </w:r>
      <w:r w:rsidRPr="00707F4C">
        <w:rPr>
          <w:sz w:val="28"/>
          <w:szCs w:val="28"/>
        </w:rPr>
        <w:t xml:space="preserve"> не имеют задолженности по выплате заработной платы, по отчислениям во внебюджетные фонды, коммунальным услугам, не имеют муниципального долга.</w:t>
      </w:r>
    </w:p>
    <w:p w:rsidR="0034790E" w:rsidRPr="00707F4C" w:rsidRDefault="0034790E" w:rsidP="00250390">
      <w:pPr>
        <w:suppressAutoHyphens/>
        <w:ind w:firstLine="709"/>
        <w:jc w:val="both"/>
        <w:rPr>
          <w:sz w:val="28"/>
          <w:szCs w:val="28"/>
        </w:rPr>
      </w:pPr>
      <w:r w:rsidRPr="00707F4C">
        <w:rPr>
          <w:sz w:val="28"/>
          <w:szCs w:val="28"/>
        </w:rPr>
        <w:t xml:space="preserve">Ежемесячно проводился анализ исполнения доходной части бюджетов поселений в разрезе источников доходов, а также расходов по кодам бюджетной классификации. </w:t>
      </w:r>
    </w:p>
    <w:p w:rsidR="0034790E" w:rsidRPr="0034790E" w:rsidRDefault="0034790E" w:rsidP="00250390">
      <w:pPr>
        <w:suppressAutoHyphens/>
        <w:ind w:firstLine="709"/>
        <w:jc w:val="both"/>
        <w:rPr>
          <w:sz w:val="28"/>
          <w:szCs w:val="28"/>
        </w:rPr>
      </w:pPr>
      <w:r w:rsidRPr="00707F4C">
        <w:rPr>
          <w:sz w:val="28"/>
          <w:szCs w:val="28"/>
        </w:rPr>
        <w:t>Ежедневно велась работа по осуществлению контроля за целевым и рациональным использованием средств бюджетов сельских поселений.</w:t>
      </w:r>
    </w:p>
    <w:p w:rsidR="0034790E" w:rsidRPr="00254346" w:rsidRDefault="0034790E" w:rsidP="00250390">
      <w:pPr>
        <w:ind w:firstLine="709"/>
        <w:jc w:val="both"/>
        <w:rPr>
          <w:sz w:val="28"/>
          <w:szCs w:val="28"/>
        </w:rPr>
      </w:pPr>
      <w:r w:rsidRPr="00254346">
        <w:rPr>
          <w:sz w:val="28"/>
          <w:szCs w:val="28"/>
        </w:rPr>
        <w:t>В 2015 г</w:t>
      </w:r>
      <w:r w:rsidR="00250390">
        <w:rPr>
          <w:sz w:val="28"/>
          <w:szCs w:val="28"/>
        </w:rPr>
        <w:t>оду</w:t>
      </w:r>
      <w:r w:rsidRPr="00254346">
        <w:rPr>
          <w:sz w:val="28"/>
          <w:szCs w:val="28"/>
        </w:rPr>
        <w:t xml:space="preserve"> на бухгалтерском обслуживании в Централизованной бухгалтерии администрации Тулунского муниципального района (далее </w:t>
      </w:r>
      <w:r w:rsidR="00250390">
        <w:rPr>
          <w:sz w:val="28"/>
          <w:szCs w:val="28"/>
        </w:rPr>
        <w:t xml:space="preserve">- </w:t>
      </w:r>
      <w:r w:rsidRPr="00254346">
        <w:rPr>
          <w:sz w:val="28"/>
          <w:szCs w:val="28"/>
        </w:rPr>
        <w:t>ЦБ) согласно заключенных договоров находились 88 учреждений, т.е.:</w:t>
      </w:r>
    </w:p>
    <w:p w:rsidR="0034790E" w:rsidRPr="00254346" w:rsidRDefault="0034790E" w:rsidP="00250390">
      <w:pPr>
        <w:ind w:firstLine="709"/>
        <w:jc w:val="both"/>
        <w:rPr>
          <w:sz w:val="28"/>
          <w:szCs w:val="28"/>
        </w:rPr>
      </w:pPr>
      <w:r w:rsidRPr="00254346">
        <w:rPr>
          <w:sz w:val="28"/>
          <w:szCs w:val="28"/>
        </w:rPr>
        <w:t>-</w:t>
      </w:r>
      <w:r w:rsidR="001E0287">
        <w:rPr>
          <w:sz w:val="28"/>
          <w:szCs w:val="28"/>
        </w:rPr>
        <w:t xml:space="preserve"> </w:t>
      </w:r>
      <w:r w:rsidRPr="00254346">
        <w:rPr>
          <w:sz w:val="28"/>
          <w:szCs w:val="28"/>
        </w:rPr>
        <w:t>24 а</w:t>
      </w:r>
      <w:r w:rsidR="00250390">
        <w:rPr>
          <w:sz w:val="28"/>
          <w:szCs w:val="28"/>
        </w:rPr>
        <w:t>дминистрации сельских поселений;</w:t>
      </w:r>
    </w:p>
    <w:p w:rsidR="0034790E" w:rsidRPr="00254346" w:rsidRDefault="0034790E" w:rsidP="00250390">
      <w:pPr>
        <w:ind w:firstLine="709"/>
        <w:jc w:val="both"/>
        <w:rPr>
          <w:sz w:val="28"/>
          <w:szCs w:val="28"/>
        </w:rPr>
      </w:pPr>
      <w:r w:rsidRPr="00254346">
        <w:rPr>
          <w:sz w:val="28"/>
          <w:szCs w:val="28"/>
        </w:rPr>
        <w:t>-</w:t>
      </w:r>
      <w:r w:rsidR="001E0287">
        <w:rPr>
          <w:sz w:val="28"/>
          <w:szCs w:val="28"/>
        </w:rPr>
        <w:t xml:space="preserve"> </w:t>
      </w:r>
      <w:r w:rsidRPr="00254346">
        <w:rPr>
          <w:sz w:val="28"/>
          <w:szCs w:val="28"/>
        </w:rPr>
        <w:t>28 учреждений культуры</w:t>
      </w:r>
      <w:r w:rsidR="00250390">
        <w:rPr>
          <w:sz w:val="28"/>
          <w:szCs w:val="28"/>
        </w:rPr>
        <w:t>;</w:t>
      </w:r>
    </w:p>
    <w:p w:rsidR="0034790E" w:rsidRPr="00254346" w:rsidRDefault="00903664" w:rsidP="00250390">
      <w:pPr>
        <w:ind w:firstLine="709"/>
        <w:jc w:val="both"/>
        <w:rPr>
          <w:sz w:val="28"/>
          <w:szCs w:val="28"/>
        </w:rPr>
      </w:pPr>
      <w:r>
        <w:rPr>
          <w:sz w:val="28"/>
          <w:szCs w:val="28"/>
        </w:rPr>
        <w:t>-</w:t>
      </w:r>
      <w:r w:rsidR="001E0287">
        <w:rPr>
          <w:sz w:val="28"/>
          <w:szCs w:val="28"/>
        </w:rPr>
        <w:t xml:space="preserve"> </w:t>
      </w:r>
      <w:r>
        <w:rPr>
          <w:sz w:val="28"/>
          <w:szCs w:val="28"/>
        </w:rPr>
        <w:t>2</w:t>
      </w:r>
      <w:r w:rsidR="0034790E" w:rsidRPr="00254346">
        <w:rPr>
          <w:sz w:val="28"/>
          <w:szCs w:val="28"/>
        </w:rPr>
        <w:t>муниципальных казённых образовательных учреждения дополнительного образования детей</w:t>
      </w:r>
      <w:r w:rsidR="00250390">
        <w:rPr>
          <w:sz w:val="28"/>
          <w:szCs w:val="28"/>
        </w:rPr>
        <w:t>;</w:t>
      </w:r>
    </w:p>
    <w:p w:rsidR="0034790E" w:rsidRPr="00254346" w:rsidRDefault="0034790E" w:rsidP="00250390">
      <w:pPr>
        <w:ind w:firstLine="709"/>
        <w:jc w:val="both"/>
        <w:rPr>
          <w:sz w:val="28"/>
          <w:szCs w:val="28"/>
        </w:rPr>
      </w:pPr>
      <w:r w:rsidRPr="00254346">
        <w:rPr>
          <w:sz w:val="28"/>
          <w:szCs w:val="28"/>
        </w:rPr>
        <w:t>-</w:t>
      </w:r>
      <w:r w:rsidR="001E0287">
        <w:rPr>
          <w:sz w:val="28"/>
          <w:szCs w:val="28"/>
        </w:rPr>
        <w:t xml:space="preserve"> </w:t>
      </w:r>
      <w:r w:rsidRPr="00254346">
        <w:rPr>
          <w:sz w:val="28"/>
          <w:szCs w:val="28"/>
        </w:rPr>
        <w:t xml:space="preserve">24 </w:t>
      </w:r>
      <w:r w:rsidR="00250390">
        <w:rPr>
          <w:sz w:val="28"/>
          <w:szCs w:val="28"/>
        </w:rPr>
        <w:t>Д</w:t>
      </w:r>
      <w:r w:rsidRPr="00254346">
        <w:rPr>
          <w:sz w:val="28"/>
          <w:szCs w:val="28"/>
        </w:rPr>
        <w:t>умы сельских поселений</w:t>
      </w:r>
      <w:r w:rsidR="00250390">
        <w:rPr>
          <w:sz w:val="28"/>
          <w:szCs w:val="28"/>
        </w:rPr>
        <w:t>;</w:t>
      </w:r>
    </w:p>
    <w:p w:rsidR="0034790E" w:rsidRPr="00254346" w:rsidRDefault="0034790E" w:rsidP="00250390">
      <w:pPr>
        <w:ind w:firstLine="709"/>
        <w:jc w:val="both"/>
        <w:rPr>
          <w:sz w:val="28"/>
          <w:szCs w:val="28"/>
        </w:rPr>
      </w:pPr>
      <w:r w:rsidRPr="00254346">
        <w:rPr>
          <w:sz w:val="28"/>
          <w:szCs w:val="28"/>
        </w:rPr>
        <w:t>-</w:t>
      </w:r>
      <w:r w:rsidR="001E0287">
        <w:rPr>
          <w:sz w:val="28"/>
          <w:szCs w:val="28"/>
        </w:rPr>
        <w:t xml:space="preserve"> </w:t>
      </w:r>
      <w:r w:rsidRPr="00254346">
        <w:rPr>
          <w:sz w:val="28"/>
          <w:szCs w:val="28"/>
        </w:rPr>
        <w:t>Дума Тулунско</w:t>
      </w:r>
      <w:r w:rsidR="00250390">
        <w:rPr>
          <w:sz w:val="28"/>
          <w:szCs w:val="28"/>
        </w:rPr>
        <w:t>го муниципального района;</w:t>
      </w:r>
    </w:p>
    <w:p w:rsidR="0034790E" w:rsidRDefault="0034790E" w:rsidP="00250390">
      <w:pPr>
        <w:ind w:firstLine="709"/>
        <w:jc w:val="both"/>
        <w:rPr>
          <w:sz w:val="28"/>
          <w:szCs w:val="28"/>
        </w:rPr>
      </w:pPr>
      <w:r w:rsidRPr="00254346">
        <w:rPr>
          <w:sz w:val="28"/>
          <w:szCs w:val="28"/>
        </w:rPr>
        <w:t>-</w:t>
      </w:r>
      <w:r w:rsidR="001E0287">
        <w:rPr>
          <w:sz w:val="28"/>
          <w:szCs w:val="28"/>
        </w:rPr>
        <w:t xml:space="preserve"> </w:t>
      </w:r>
      <w:r w:rsidRPr="00254346">
        <w:rPr>
          <w:sz w:val="28"/>
          <w:szCs w:val="28"/>
        </w:rPr>
        <w:t>К</w:t>
      </w:r>
      <w:r w:rsidR="00250390">
        <w:rPr>
          <w:sz w:val="28"/>
          <w:szCs w:val="28"/>
        </w:rPr>
        <w:t>онтрольно-счетная палата</w:t>
      </w:r>
      <w:r w:rsidRPr="00254346">
        <w:rPr>
          <w:sz w:val="28"/>
          <w:szCs w:val="28"/>
        </w:rPr>
        <w:t xml:space="preserve">  МО «Тулунский район»</w:t>
      </w:r>
      <w:r w:rsidR="00250390">
        <w:rPr>
          <w:sz w:val="28"/>
          <w:szCs w:val="28"/>
        </w:rPr>
        <w:t>;</w:t>
      </w:r>
    </w:p>
    <w:p w:rsidR="00FA3934" w:rsidRPr="00254346" w:rsidRDefault="00FA3934" w:rsidP="00FA3934">
      <w:pPr>
        <w:ind w:firstLine="709"/>
        <w:jc w:val="both"/>
        <w:rPr>
          <w:sz w:val="28"/>
          <w:szCs w:val="28"/>
        </w:rPr>
      </w:pPr>
      <w:r>
        <w:rPr>
          <w:sz w:val="28"/>
          <w:szCs w:val="28"/>
        </w:rPr>
        <w:t>- А</w:t>
      </w:r>
      <w:r w:rsidRPr="00254346">
        <w:rPr>
          <w:sz w:val="28"/>
          <w:szCs w:val="28"/>
        </w:rPr>
        <w:t>дминистраци</w:t>
      </w:r>
      <w:r>
        <w:rPr>
          <w:sz w:val="28"/>
          <w:szCs w:val="28"/>
        </w:rPr>
        <w:t>я</w:t>
      </w:r>
      <w:r w:rsidR="004A3C8F">
        <w:rPr>
          <w:sz w:val="28"/>
          <w:szCs w:val="28"/>
        </w:rPr>
        <w:t xml:space="preserve"> </w:t>
      </w:r>
      <w:r>
        <w:rPr>
          <w:sz w:val="28"/>
          <w:szCs w:val="28"/>
        </w:rPr>
        <w:t>Тулунского муниципального района;</w:t>
      </w:r>
    </w:p>
    <w:p w:rsidR="0034790E" w:rsidRPr="00254346" w:rsidRDefault="0034790E" w:rsidP="00250390">
      <w:pPr>
        <w:ind w:firstLine="709"/>
        <w:jc w:val="both"/>
        <w:rPr>
          <w:sz w:val="28"/>
          <w:szCs w:val="28"/>
        </w:rPr>
      </w:pPr>
      <w:r w:rsidRPr="00254346">
        <w:rPr>
          <w:sz w:val="28"/>
          <w:szCs w:val="28"/>
        </w:rPr>
        <w:t>-</w:t>
      </w:r>
      <w:r w:rsidR="001E0287">
        <w:rPr>
          <w:sz w:val="28"/>
          <w:szCs w:val="28"/>
        </w:rPr>
        <w:t xml:space="preserve"> </w:t>
      </w:r>
      <w:r w:rsidRPr="00254346">
        <w:rPr>
          <w:sz w:val="28"/>
          <w:szCs w:val="28"/>
        </w:rPr>
        <w:t>К</w:t>
      </w:r>
      <w:r w:rsidR="00250390">
        <w:rPr>
          <w:sz w:val="28"/>
          <w:szCs w:val="28"/>
        </w:rPr>
        <w:t xml:space="preserve">омитет по управлению муниципальным имуществом </w:t>
      </w:r>
      <w:r w:rsidRPr="00254346">
        <w:rPr>
          <w:sz w:val="28"/>
          <w:szCs w:val="28"/>
        </w:rPr>
        <w:t xml:space="preserve">администрации </w:t>
      </w:r>
      <w:r w:rsidR="00250390">
        <w:rPr>
          <w:sz w:val="28"/>
          <w:szCs w:val="28"/>
        </w:rPr>
        <w:t>Тулунского муниципального района;</w:t>
      </w:r>
    </w:p>
    <w:p w:rsidR="0034790E" w:rsidRPr="00254346" w:rsidRDefault="0034790E" w:rsidP="00FA3934">
      <w:pPr>
        <w:ind w:firstLine="709"/>
        <w:jc w:val="both"/>
        <w:rPr>
          <w:sz w:val="28"/>
          <w:szCs w:val="28"/>
        </w:rPr>
      </w:pPr>
      <w:r w:rsidRPr="00254346">
        <w:rPr>
          <w:sz w:val="28"/>
          <w:szCs w:val="28"/>
        </w:rPr>
        <w:t>-</w:t>
      </w:r>
      <w:r w:rsidR="001E0287">
        <w:rPr>
          <w:sz w:val="28"/>
          <w:szCs w:val="28"/>
        </w:rPr>
        <w:t xml:space="preserve"> </w:t>
      </w:r>
      <w:r w:rsidRPr="00254346">
        <w:rPr>
          <w:sz w:val="28"/>
          <w:szCs w:val="28"/>
        </w:rPr>
        <w:t xml:space="preserve">Комитет по экономике </w:t>
      </w:r>
      <w:r w:rsidR="00250390" w:rsidRPr="00254346">
        <w:rPr>
          <w:sz w:val="28"/>
          <w:szCs w:val="28"/>
        </w:rPr>
        <w:t xml:space="preserve">администрации </w:t>
      </w:r>
      <w:r w:rsidR="00250390">
        <w:rPr>
          <w:sz w:val="28"/>
          <w:szCs w:val="28"/>
        </w:rPr>
        <w:t>Тулунского муниципального района;</w:t>
      </w:r>
    </w:p>
    <w:p w:rsidR="0034790E" w:rsidRPr="00254346" w:rsidRDefault="0034790E" w:rsidP="00FA3934">
      <w:pPr>
        <w:ind w:firstLine="709"/>
        <w:jc w:val="both"/>
        <w:rPr>
          <w:sz w:val="28"/>
          <w:szCs w:val="28"/>
        </w:rPr>
      </w:pPr>
      <w:r w:rsidRPr="00254346">
        <w:rPr>
          <w:sz w:val="28"/>
          <w:szCs w:val="28"/>
        </w:rPr>
        <w:t>-</w:t>
      </w:r>
      <w:r w:rsidR="001E0287">
        <w:rPr>
          <w:sz w:val="28"/>
          <w:szCs w:val="28"/>
        </w:rPr>
        <w:t xml:space="preserve"> </w:t>
      </w:r>
      <w:r w:rsidRPr="00254346">
        <w:rPr>
          <w:sz w:val="28"/>
          <w:szCs w:val="28"/>
        </w:rPr>
        <w:t xml:space="preserve">Комитет по финансам </w:t>
      </w:r>
      <w:r w:rsidR="00FA3934" w:rsidRPr="00254346">
        <w:rPr>
          <w:sz w:val="28"/>
          <w:szCs w:val="28"/>
        </w:rPr>
        <w:t xml:space="preserve">администрации </w:t>
      </w:r>
      <w:r w:rsidR="00FA3934">
        <w:rPr>
          <w:sz w:val="28"/>
          <w:szCs w:val="28"/>
        </w:rPr>
        <w:t>Тулунского муниципального района;</w:t>
      </w:r>
    </w:p>
    <w:p w:rsidR="0034790E" w:rsidRPr="00254346" w:rsidRDefault="0034790E" w:rsidP="00250390">
      <w:pPr>
        <w:ind w:firstLine="709"/>
        <w:jc w:val="both"/>
        <w:rPr>
          <w:sz w:val="28"/>
          <w:szCs w:val="28"/>
        </w:rPr>
      </w:pPr>
      <w:r w:rsidRPr="00254346">
        <w:rPr>
          <w:sz w:val="28"/>
          <w:szCs w:val="28"/>
        </w:rPr>
        <w:t>-</w:t>
      </w:r>
      <w:r w:rsidR="001E0287">
        <w:rPr>
          <w:sz w:val="28"/>
          <w:szCs w:val="28"/>
        </w:rPr>
        <w:t xml:space="preserve"> </w:t>
      </w:r>
      <w:r w:rsidRPr="00254346">
        <w:rPr>
          <w:sz w:val="28"/>
          <w:szCs w:val="28"/>
        </w:rPr>
        <w:t>Управление сельского хозяйства администрации</w:t>
      </w:r>
      <w:r w:rsidR="004A3C8F">
        <w:rPr>
          <w:sz w:val="28"/>
          <w:szCs w:val="28"/>
        </w:rPr>
        <w:t xml:space="preserve"> </w:t>
      </w:r>
      <w:r w:rsidR="00FA3934">
        <w:rPr>
          <w:sz w:val="28"/>
          <w:szCs w:val="28"/>
        </w:rPr>
        <w:t>Тулунского муниципального;</w:t>
      </w:r>
    </w:p>
    <w:p w:rsidR="00FA3934" w:rsidRPr="00254346" w:rsidRDefault="0034790E" w:rsidP="00FA3934">
      <w:pPr>
        <w:ind w:firstLine="709"/>
        <w:jc w:val="both"/>
        <w:rPr>
          <w:sz w:val="28"/>
          <w:szCs w:val="28"/>
        </w:rPr>
      </w:pPr>
      <w:r w:rsidRPr="00254346">
        <w:rPr>
          <w:sz w:val="28"/>
          <w:szCs w:val="28"/>
        </w:rPr>
        <w:t>-</w:t>
      </w:r>
      <w:r w:rsidR="001E0287">
        <w:rPr>
          <w:sz w:val="28"/>
          <w:szCs w:val="28"/>
        </w:rPr>
        <w:t xml:space="preserve"> </w:t>
      </w:r>
      <w:r w:rsidRPr="00254346">
        <w:rPr>
          <w:sz w:val="28"/>
          <w:szCs w:val="28"/>
        </w:rPr>
        <w:t>Комитет по архитектуре, строительству и ЖКХ</w:t>
      </w:r>
      <w:r w:rsidR="004A3C8F">
        <w:rPr>
          <w:sz w:val="28"/>
          <w:szCs w:val="28"/>
        </w:rPr>
        <w:t xml:space="preserve"> </w:t>
      </w:r>
      <w:r w:rsidR="00FA3934" w:rsidRPr="00254346">
        <w:rPr>
          <w:sz w:val="28"/>
          <w:szCs w:val="28"/>
        </w:rPr>
        <w:t xml:space="preserve">администрации </w:t>
      </w:r>
      <w:r w:rsidR="00FA3934">
        <w:rPr>
          <w:sz w:val="28"/>
          <w:szCs w:val="28"/>
        </w:rPr>
        <w:t>Тулунского муниципального района;</w:t>
      </w:r>
    </w:p>
    <w:p w:rsidR="00FA3934" w:rsidRPr="00254346" w:rsidRDefault="0034790E" w:rsidP="00FA3934">
      <w:pPr>
        <w:ind w:firstLine="709"/>
        <w:jc w:val="both"/>
        <w:rPr>
          <w:sz w:val="28"/>
          <w:szCs w:val="28"/>
        </w:rPr>
      </w:pPr>
      <w:r w:rsidRPr="00254346">
        <w:rPr>
          <w:sz w:val="28"/>
          <w:szCs w:val="28"/>
        </w:rPr>
        <w:t>-</w:t>
      </w:r>
      <w:r w:rsidR="001E0287">
        <w:rPr>
          <w:sz w:val="28"/>
          <w:szCs w:val="28"/>
        </w:rPr>
        <w:t xml:space="preserve"> </w:t>
      </w:r>
      <w:r w:rsidRPr="00254346">
        <w:rPr>
          <w:sz w:val="28"/>
          <w:szCs w:val="28"/>
        </w:rPr>
        <w:t xml:space="preserve">Управление по культуре, молодежной политике и спорту администрации </w:t>
      </w:r>
      <w:r w:rsidR="00FA3934">
        <w:rPr>
          <w:sz w:val="28"/>
          <w:szCs w:val="28"/>
        </w:rPr>
        <w:t>Тулунского муниципального района;</w:t>
      </w:r>
    </w:p>
    <w:p w:rsidR="0034790E" w:rsidRPr="00254346" w:rsidRDefault="0034790E" w:rsidP="00250390">
      <w:pPr>
        <w:ind w:firstLine="709"/>
        <w:jc w:val="both"/>
        <w:rPr>
          <w:sz w:val="28"/>
          <w:szCs w:val="28"/>
        </w:rPr>
      </w:pPr>
      <w:r w:rsidRPr="00254346">
        <w:rPr>
          <w:sz w:val="28"/>
          <w:szCs w:val="28"/>
        </w:rPr>
        <w:t>- МКУ «Обслуживающий центр».</w:t>
      </w:r>
    </w:p>
    <w:p w:rsidR="0034790E" w:rsidRPr="00254346" w:rsidRDefault="0034790E" w:rsidP="00250390">
      <w:pPr>
        <w:ind w:firstLine="709"/>
        <w:jc w:val="both"/>
        <w:rPr>
          <w:sz w:val="28"/>
          <w:szCs w:val="28"/>
        </w:rPr>
      </w:pPr>
      <w:r w:rsidRPr="00254346">
        <w:rPr>
          <w:sz w:val="28"/>
          <w:szCs w:val="28"/>
        </w:rPr>
        <w:t xml:space="preserve">Общее количество обслуживаемых учреждений ЦБ в сравнении с 2014 </w:t>
      </w:r>
      <w:r w:rsidR="00FA3934">
        <w:rPr>
          <w:sz w:val="28"/>
          <w:szCs w:val="28"/>
        </w:rPr>
        <w:t>годом</w:t>
      </w:r>
      <w:r w:rsidRPr="00254346">
        <w:rPr>
          <w:sz w:val="28"/>
          <w:szCs w:val="28"/>
        </w:rPr>
        <w:t xml:space="preserve"> уменьшилось на 1 единицу</w:t>
      </w:r>
      <w:r w:rsidR="00CD6BB2" w:rsidRPr="00254346">
        <w:rPr>
          <w:sz w:val="28"/>
          <w:szCs w:val="28"/>
        </w:rPr>
        <w:t xml:space="preserve"> за счет</w:t>
      </w:r>
      <w:r w:rsidRPr="00254346">
        <w:rPr>
          <w:sz w:val="28"/>
          <w:szCs w:val="28"/>
        </w:rPr>
        <w:t xml:space="preserve"> слияния муниципально</w:t>
      </w:r>
      <w:r w:rsidR="00CD6BB2" w:rsidRPr="00254346">
        <w:rPr>
          <w:sz w:val="28"/>
          <w:szCs w:val="28"/>
        </w:rPr>
        <w:t>го казенного</w:t>
      </w:r>
      <w:r w:rsidRPr="00254346">
        <w:rPr>
          <w:sz w:val="28"/>
          <w:szCs w:val="28"/>
        </w:rPr>
        <w:t xml:space="preserve"> учреждения «Центр Культуры»</w:t>
      </w:r>
      <w:r w:rsidR="00CD6BB2" w:rsidRPr="00254346">
        <w:rPr>
          <w:sz w:val="28"/>
          <w:szCs w:val="28"/>
        </w:rPr>
        <w:t xml:space="preserve"> и муниципального казенного учреждения</w:t>
      </w:r>
      <w:r w:rsidR="00FA3934">
        <w:rPr>
          <w:sz w:val="28"/>
          <w:szCs w:val="28"/>
        </w:rPr>
        <w:t xml:space="preserve"> «Библиотека с. Алгатуй» </w:t>
      </w:r>
      <w:r w:rsidR="00CD6BB2" w:rsidRPr="00254346">
        <w:rPr>
          <w:sz w:val="28"/>
          <w:szCs w:val="28"/>
        </w:rPr>
        <w:t>(</w:t>
      </w:r>
      <w:r w:rsidR="00FA3934">
        <w:rPr>
          <w:sz w:val="28"/>
          <w:szCs w:val="28"/>
        </w:rPr>
        <w:t>р</w:t>
      </w:r>
      <w:r w:rsidR="00CD6BB2" w:rsidRPr="00254346">
        <w:rPr>
          <w:sz w:val="28"/>
          <w:szCs w:val="28"/>
        </w:rPr>
        <w:t>аспоряжение администрации Алгатуйского сельского поселения от 26.08.2014г. № 28</w:t>
      </w:r>
      <w:r w:rsidR="00FA3934">
        <w:rPr>
          <w:sz w:val="28"/>
          <w:szCs w:val="28"/>
        </w:rPr>
        <w:t>-рг</w:t>
      </w:r>
      <w:r w:rsidR="00CD6BB2" w:rsidRPr="00254346">
        <w:rPr>
          <w:sz w:val="28"/>
          <w:szCs w:val="28"/>
        </w:rPr>
        <w:t xml:space="preserve">).  </w:t>
      </w:r>
    </w:p>
    <w:p w:rsidR="0034790E" w:rsidRPr="00254346" w:rsidRDefault="00CD6BB2" w:rsidP="00250390">
      <w:pPr>
        <w:ind w:firstLine="709"/>
        <w:jc w:val="both"/>
        <w:rPr>
          <w:sz w:val="28"/>
          <w:szCs w:val="28"/>
        </w:rPr>
      </w:pPr>
      <w:r w:rsidRPr="00254346">
        <w:rPr>
          <w:sz w:val="28"/>
          <w:szCs w:val="28"/>
        </w:rPr>
        <w:t>В 2015 году по всем учреждениям</w:t>
      </w:r>
      <w:r w:rsidR="00FA3934">
        <w:rPr>
          <w:sz w:val="28"/>
          <w:szCs w:val="28"/>
        </w:rPr>
        <w:t>,</w:t>
      </w:r>
      <w:r w:rsidRPr="00254346">
        <w:rPr>
          <w:sz w:val="28"/>
          <w:szCs w:val="28"/>
        </w:rPr>
        <w:t xml:space="preserve"> обслуживаемым ЦБ</w:t>
      </w:r>
      <w:r w:rsidR="00FA3934">
        <w:rPr>
          <w:sz w:val="28"/>
          <w:szCs w:val="28"/>
        </w:rPr>
        <w:t>,</w:t>
      </w:r>
      <w:r w:rsidRPr="00254346">
        <w:rPr>
          <w:sz w:val="28"/>
          <w:szCs w:val="28"/>
        </w:rPr>
        <w:t xml:space="preserve"> п</w:t>
      </w:r>
      <w:r w:rsidR="0034790E" w:rsidRPr="00254346">
        <w:rPr>
          <w:sz w:val="28"/>
          <w:szCs w:val="28"/>
        </w:rPr>
        <w:t xml:space="preserve">роведено кассовых расходов в сумме </w:t>
      </w:r>
      <w:r w:rsidRPr="00254346">
        <w:rPr>
          <w:sz w:val="28"/>
          <w:szCs w:val="28"/>
        </w:rPr>
        <w:t>298</w:t>
      </w:r>
      <w:r w:rsidR="004E1E69" w:rsidRPr="00254346">
        <w:rPr>
          <w:sz w:val="28"/>
          <w:szCs w:val="28"/>
        </w:rPr>
        <w:t>,2 млн</w:t>
      </w:r>
      <w:r w:rsidR="0034790E" w:rsidRPr="00254346">
        <w:rPr>
          <w:sz w:val="28"/>
          <w:szCs w:val="28"/>
        </w:rPr>
        <w:t>. руб.</w:t>
      </w:r>
      <w:r w:rsidRPr="00254346">
        <w:rPr>
          <w:sz w:val="28"/>
          <w:szCs w:val="28"/>
        </w:rPr>
        <w:t xml:space="preserve"> П</w:t>
      </w:r>
      <w:r w:rsidR="0034790E" w:rsidRPr="00254346">
        <w:rPr>
          <w:sz w:val="28"/>
          <w:szCs w:val="28"/>
        </w:rPr>
        <w:t xml:space="preserve">о 6 муниципальным образованиям </w:t>
      </w:r>
      <w:r w:rsidR="00FA3934">
        <w:rPr>
          <w:sz w:val="28"/>
          <w:szCs w:val="28"/>
        </w:rPr>
        <w:t>(</w:t>
      </w:r>
      <w:r w:rsidR="0034790E" w:rsidRPr="00254346">
        <w:rPr>
          <w:sz w:val="28"/>
          <w:szCs w:val="28"/>
        </w:rPr>
        <w:t>Аршанское МО, Будаговское МО, Евдокимовское МО, Икейское МО, Ишидейское МО, Умыганское МО) прошло 3 заседания Думы, к которым были предоставлены на основании уведомления об изменении бюджетных назначений, бюджетные сметы в  количестве 36 шт., по 5 муниципальным образованиям (Алгатуйское МО,  Бурхунское МО, Писаревское МО, Сибирякское МО, Усть-Кульское МО) прошло 4 заседания Думы, к которым были предоставлены бюджетные сметы в  количестве 40шт., по 10 муниципальным образованиям (Азейское МО, Афанасьевское МО, Владимирское МО, Гуранское МО, Кирейское МО, Мугунское МО, Нижнебурбукское МО, Октябрьское МО, Перфиловское МО, Шерагульское МО)прошло 5 заседаний Думы,  к которым были предоставлены бюджетные сметы в  количестве105 шт., по  3 муниципальным образованиям  (Гадалейское МО, Едогонское МО, Котикское МО)</w:t>
      </w:r>
      <w:r w:rsidR="00F60639">
        <w:rPr>
          <w:sz w:val="28"/>
          <w:szCs w:val="28"/>
        </w:rPr>
        <w:t xml:space="preserve"> </w:t>
      </w:r>
      <w:r w:rsidR="0034790E" w:rsidRPr="00254346">
        <w:rPr>
          <w:sz w:val="28"/>
          <w:szCs w:val="28"/>
        </w:rPr>
        <w:t>прошло 6 заседаний Думы, к которым были предоставлены бюджетные сметы в количестве 36 шт., по учреждениям  Тулунского</w:t>
      </w:r>
      <w:r w:rsidR="004A3C8F">
        <w:rPr>
          <w:sz w:val="28"/>
          <w:szCs w:val="28"/>
        </w:rPr>
        <w:t xml:space="preserve"> </w:t>
      </w:r>
      <w:r w:rsidR="0034790E" w:rsidRPr="00254346">
        <w:rPr>
          <w:sz w:val="28"/>
          <w:szCs w:val="28"/>
        </w:rPr>
        <w:t>муниципального района прошло 5 заседаний Думы, к которым были предоставлены бюджетные сметы в  количестве 75 шт.</w:t>
      </w:r>
    </w:p>
    <w:p w:rsidR="0034790E" w:rsidRPr="00254346" w:rsidRDefault="0034790E" w:rsidP="00250390">
      <w:pPr>
        <w:ind w:firstLine="709"/>
        <w:jc w:val="both"/>
        <w:rPr>
          <w:sz w:val="28"/>
          <w:szCs w:val="28"/>
        </w:rPr>
      </w:pPr>
      <w:r w:rsidRPr="00254346">
        <w:rPr>
          <w:sz w:val="28"/>
          <w:szCs w:val="28"/>
        </w:rPr>
        <w:t>В целом по учреждениям</w:t>
      </w:r>
      <w:r w:rsidR="00FA3934">
        <w:rPr>
          <w:sz w:val="28"/>
          <w:szCs w:val="28"/>
        </w:rPr>
        <w:t>,</w:t>
      </w:r>
      <w:r w:rsidRPr="00254346">
        <w:rPr>
          <w:sz w:val="28"/>
          <w:szCs w:val="28"/>
        </w:rPr>
        <w:t xml:space="preserve"> обслуживаемым ЦБ</w:t>
      </w:r>
      <w:r w:rsidR="00FA3934">
        <w:rPr>
          <w:sz w:val="28"/>
          <w:szCs w:val="28"/>
        </w:rPr>
        <w:t>,</w:t>
      </w:r>
      <w:r w:rsidRPr="00254346">
        <w:rPr>
          <w:sz w:val="28"/>
          <w:szCs w:val="28"/>
        </w:rPr>
        <w:t xml:space="preserve"> были проведены начисления заработной платы с учетом страховых взносов в ПФР</w:t>
      </w:r>
      <w:r w:rsidR="004E1E69" w:rsidRPr="00254346">
        <w:rPr>
          <w:sz w:val="28"/>
          <w:szCs w:val="28"/>
        </w:rPr>
        <w:t xml:space="preserve"> и ФСС</w:t>
      </w:r>
      <w:r w:rsidRPr="00254346">
        <w:rPr>
          <w:sz w:val="28"/>
          <w:szCs w:val="28"/>
        </w:rPr>
        <w:t xml:space="preserve"> в сумме 183</w:t>
      </w:r>
      <w:r w:rsidR="004E1E69" w:rsidRPr="00254346">
        <w:rPr>
          <w:sz w:val="28"/>
          <w:szCs w:val="28"/>
        </w:rPr>
        <w:t>,</w:t>
      </w:r>
      <w:r w:rsidRPr="00254346">
        <w:rPr>
          <w:sz w:val="28"/>
          <w:szCs w:val="28"/>
        </w:rPr>
        <w:t>9</w:t>
      </w:r>
      <w:r w:rsidR="00854725">
        <w:rPr>
          <w:sz w:val="28"/>
          <w:szCs w:val="28"/>
        </w:rPr>
        <w:t xml:space="preserve"> </w:t>
      </w:r>
      <w:r w:rsidR="004E1E69" w:rsidRPr="00254346">
        <w:rPr>
          <w:sz w:val="28"/>
          <w:szCs w:val="28"/>
        </w:rPr>
        <w:t>млн</w:t>
      </w:r>
      <w:r w:rsidRPr="00254346">
        <w:rPr>
          <w:sz w:val="28"/>
          <w:szCs w:val="28"/>
        </w:rPr>
        <w:t>.</w:t>
      </w:r>
      <w:r w:rsidR="00854725">
        <w:rPr>
          <w:sz w:val="28"/>
          <w:szCs w:val="28"/>
        </w:rPr>
        <w:t xml:space="preserve"> </w:t>
      </w:r>
      <w:r w:rsidRPr="00254346">
        <w:rPr>
          <w:sz w:val="28"/>
          <w:szCs w:val="28"/>
        </w:rPr>
        <w:t>руб.</w:t>
      </w:r>
    </w:p>
    <w:p w:rsidR="0034790E" w:rsidRPr="00FA3934" w:rsidRDefault="0034790E" w:rsidP="00FA3934">
      <w:pPr>
        <w:ind w:firstLine="709"/>
        <w:jc w:val="both"/>
        <w:rPr>
          <w:sz w:val="28"/>
          <w:szCs w:val="28"/>
          <w:u w:val="single"/>
        </w:rPr>
      </w:pPr>
      <w:r w:rsidRPr="00254346">
        <w:rPr>
          <w:sz w:val="28"/>
          <w:szCs w:val="28"/>
        </w:rPr>
        <w:t>Доходы по Тулунскому муниципальному району за 2015 году составили</w:t>
      </w:r>
      <w:r w:rsidR="00854725">
        <w:rPr>
          <w:sz w:val="28"/>
          <w:szCs w:val="28"/>
        </w:rPr>
        <w:t xml:space="preserve"> </w:t>
      </w:r>
      <w:r w:rsidRPr="00254346">
        <w:rPr>
          <w:sz w:val="28"/>
          <w:szCs w:val="28"/>
        </w:rPr>
        <w:t>8</w:t>
      </w:r>
      <w:r w:rsidR="004E1E69" w:rsidRPr="00254346">
        <w:rPr>
          <w:sz w:val="28"/>
          <w:szCs w:val="28"/>
        </w:rPr>
        <w:t>,9 млн</w:t>
      </w:r>
      <w:r w:rsidRPr="00254346">
        <w:rPr>
          <w:sz w:val="28"/>
          <w:szCs w:val="28"/>
        </w:rPr>
        <w:t>.</w:t>
      </w:r>
      <w:r w:rsidR="00854725">
        <w:rPr>
          <w:sz w:val="28"/>
          <w:szCs w:val="28"/>
        </w:rPr>
        <w:t xml:space="preserve"> </w:t>
      </w:r>
      <w:r w:rsidRPr="00254346">
        <w:rPr>
          <w:sz w:val="28"/>
          <w:szCs w:val="28"/>
        </w:rPr>
        <w:t>руб.</w:t>
      </w:r>
    </w:p>
    <w:p w:rsidR="0034790E" w:rsidRPr="00254346" w:rsidRDefault="0034790E" w:rsidP="00250390">
      <w:pPr>
        <w:ind w:firstLine="709"/>
        <w:jc w:val="both"/>
        <w:rPr>
          <w:sz w:val="28"/>
          <w:szCs w:val="28"/>
        </w:rPr>
      </w:pPr>
      <w:r w:rsidRPr="00254346">
        <w:rPr>
          <w:sz w:val="28"/>
          <w:szCs w:val="28"/>
        </w:rPr>
        <w:t xml:space="preserve">Количество водителей по учреждениям обслуживаемым ЦБ 35 человек, обработано материальной группой </w:t>
      </w:r>
      <w:r w:rsidR="00FA3934">
        <w:rPr>
          <w:sz w:val="28"/>
          <w:szCs w:val="28"/>
        </w:rPr>
        <w:t>ЦБ</w:t>
      </w:r>
      <w:r w:rsidRPr="00254346">
        <w:rPr>
          <w:sz w:val="28"/>
          <w:szCs w:val="28"/>
        </w:rPr>
        <w:t xml:space="preserve"> 5558 шт. путевых листов</w:t>
      </w:r>
      <w:r w:rsidR="004E1E69" w:rsidRPr="00254346">
        <w:rPr>
          <w:sz w:val="28"/>
          <w:szCs w:val="28"/>
        </w:rPr>
        <w:t>.</w:t>
      </w:r>
    </w:p>
    <w:p w:rsidR="0034790E" w:rsidRPr="00254346" w:rsidRDefault="0034790E" w:rsidP="00250390">
      <w:pPr>
        <w:ind w:firstLine="709"/>
        <w:jc w:val="both"/>
        <w:rPr>
          <w:sz w:val="28"/>
          <w:szCs w:val="28"/>
        </w:rPr>
      </w:pPr>
      <w:r w:rsidRPr="00254346">
        <w:rPr>
          <w:sz w:val="28"/>
          <w:szCs w:val="28"/>
        </w:rPr>
        <w:t>Вложения в основные средства по Тулунскому муниципальному району составили в сумме 42</w:t>
      </w:r>
      <w:r w:rsidR="004E1E69" w:rsidRPr="00254346">
        <w:rPr>
          <w:sz w:val="28"/>
          <w:szCs w:val="28"/>
        </w:rPr>
        <w:t>,7 млн</w:t>
      </w:r>
      <w:r w:rsidRPr="00254346">
        <w:rPr>
          <w:sz w:val="28"/>
          <w:szCs w:val="28"/>
        </w:rPr>
        <w:t xml:space="preserve">. руб., материальных запасов </w:t>
      </w:r>
      <w:r w:rsidR="00FA3934">
        <w:rPr>
          <w:sz w:val="28"/>
          <w:szCs w:val="28"/>
        </w:rPr>
        <w:t xml:space="preserve">- </w:t>
      </w:r>
      <w:r w:rsidRPr="00254346">
        <w:rPr>
          <w:sz w:val="28"/>
          <w:szCs w:val="28"/>
        </w:rPr>
        <w:t>10</w:t>
      </w:r>
      <w:r w:rsidR="004E1E69" w:rsidRPr="00254346">
        <w:rPr>
          <w:sz w:val="28"/>
          <w:szCs w:val="28"/>
        </w:rPr>
        <w:t>,3 млн</w:t>
      </w:r>
      <w:r w:rsidRPr="00254346">
        <w:rPr>
          <w:sz w:val="28"/>
          <w:szCs w:val="28"/>
        </w:rPr>
        <w:t>. руб.</w:t>
      </w:r>
    </w:p>
    <w:p w:rsidR="0034790E" w:rsidRPr="00254346" w:rsidRDefault="0034790E" w:rsidP="00250390">
      <w:pPr>
        <w:ind w:firstLine="709"/>
        <w:contextualSpacing/>
        <w:jc w:val="both"/>
        <w:rPr>
          <w:sz w:val="28"/>
          <w:szCs w:val="28"/>
        </w:rPr>
      </w:pPr>
      <w:r w:rsidRPr="00254346">
        <w:rPr>
          <w:sz w:val="28"/>
          <w:szCs w:val="28"/>
        </w:rPr>
        <w:t>Услуги оказанные по содержанию имущества по учреждениям</w:t>
      </w:r>
      <w:r w:rsidR="00FA3934">
        <w:rPr>
          <w:sz w:val="28"/>
          <w:szCs w:val="28"/>
        </w:rPr>
        <w:t>,</w:t>
      </w:r>
      <w:r w:rsidRPr="00254346">
        <w:rPr>
          <w:sz w:val="28"/>
          <w:szCs w:val="28"/>
        </w:rPr>
        <w:t xml:space="preserve"> обслуживаемым ЦБ</w:t>
      </w:r>
      <w:r w:rsidR="00FA3934">
        <w:rPr>
          <w:sz w:val="28"/>
          <w:szCs w:val="28"/>
        </w:rPr>
        <w:t>,</w:t>
      </w:r>
      <w:r w:rsidRPr="00254346">
        <w:rPr>
          <w:sz w:val="28"/>
          <w:szCs w:val="28"/>
        </w:rPr>
        <w:t xml:space="preserve"> в 2015</w:t>
      </w:r>
      <w:r w:rsidR="00FA3934">
        <w:rPr>
          <w:sz w:val="28"/>
          <w:szCs w:val="28"/>
        </w:rPr>
        <w:t xml:space="preserve"> году</w:t>
      </w:r>
      <w:r w:rsidRPr="00254346">
        <w:rPr>
          <w:sz w:val="28"/>
          <w:szCs w:val="28"/>
        </w:rPr>
        <w:t xml:space="preserve"> составили в сумме 19</w:t>
      </w:r>
      <w:r w:rsidR="004E1E69" w:rsidRPr="00254346">
        <w:rPr>
          <w:sz w:val="28"/>
          <w:szCs w:val="28"/>
        </w:rPr>
        <w:t>,2 млн</w:t>
      </w:r>
      <w:r w:rsidRPr="00254346">
        <w:rPr>
          <w:sz w:val="28"/>
          <w:szCs w:val="28"/>
        </w:rPr>
        <w:t xml:space="preserve">. руб., затраты на командировочные расходы составили </w:t>
      </w:r>
      <w:r w:rsidR="002348C1">
        <w:rPr>
          <w:sz w:val="28"/>
          <w:szCs w:val="28"/>
        </w:rPr>
        <w:t>0,8</w:t>
      </w:r>
      <w:r w:rsidR="004E1E69" w:rsidRPr="00254346">
        <w:rPr>
          <w:sz w:val="28"/>
          <w:szCs w:val="28"/>
        </w:rPr>
        <w:t xml:space="preserve"> млн. руб., услуги связи </w:t>
      </w:r>
      <w:r w:rsidR="00FA3934">
        <w:rPr>
          <w:sz w:val="28"/>
          <w:szCs w:val="28"/>
        </w:rPr>
        <w:t xml:space="preserve">- </w:t>
      </w:r>
      <w:r w:rsidRPr="00254346">
        <w:rPr>
          <w:sz w:val="28"/>
          <w:szCs w:val="28"/>
        </w:rPr>
        <w:t>1</w:t>
      </w:r>
      <w:r w:rsidR="004E1E69" w:rsidRPr="00254346">
        <w:rPr>
          <w:sz w:val="28"/>
          <w:szCs w:val="28"/>
        </w:rPr>
        <w:t xml:space="preserve">,2 млн. руб., коммунальные услуги </w:t>
      </w:r>
      <w:r w:rsidR="00FA3934">
        <w:rPr>
          <w:sz w:val="28"/>
          <w:szCs w:val="28"/>
        </w:rPr>
        <w:t xml:space="preserve">- </w:t>
      </w:r>
      <w:r w:rsidRPr="00254346">
        <w:rPr>
          <w:sz w:val="28"/>
          <w:szCs w:val="28"/>
        </w:rPr>
        <w:t>14</w:t>
      </w:r>
      <w:r w:rsidR="004E1E69" w:rsidRPr="00254346">
        <w:rPr>
          <w:sz w:val="28"/>
          <w:szCs w:val="28"/>
        </w:rPr>
        <w:t>,7 млн. руб., прочие работы и услуги</w:t>
      </w:r>
      <w:r w:rsidR="00FA3934">
        <w:rPr>
          <w:sz w:val="28"/>
          <w:szCs w:val="28"/>
        </w:rPr>
        <w:t xml:space="preserve">- </w:t>
      </w:r>
      <w:r w:rsidRPr="00254346">
        <w:rPr>
          <w:sz w:val="28"/>
          <w:szCs w:val="28"/>
        </w:rPr>
        <w:t>9</w:t>
      </w:r>
      <w:r w:rsidR="004E1E69" w:rsidRPr="00254346">
        <w:rPr>
          <w:sz w:val="28"/>
          <w:szCs w:val="28"/>
        </w:rPr>
        <w:t>,5 млн</w:t>
      </w:r>
      <w:r w:rsidRPr="00254346">
        <w:rPr>
          <w:sz w:val="28"/>
          <w:szCs w:val="28"/>
        </w:rPr>
        <w:t>. руб</w:t>
      </w:r>
      <w:r w:rsidR="004E1E69" w:rsidRPr="00254346">
        <w:rPr>
          <w:sz w:val="28"/>
          <w:szCs w:val="28"/>
        </w:rPr>
        <w:t>лей</w:t>
      </w:r>
      <w:r w:rsidRPr="00254346">
        <w:rPr>
          <w:sz w:val="28"/>
          <w:szCs w:val="28"/>
        </w:rPr>
        <w:t xml:space="preserve">.  </w:t>
      </w:r>
    </w:p>
    <w:p w:rsidR="0034790E" w:rsidRPr="00254346" w:rsidRDefault="0034790E" w:rsidP="00250390">
      <w:pPr>
        <w:ind w:firstLine="709"/>
        <w:contextualSpacing/>
        <w:jc w:val="both"/>
        <w:rPr>
          <w:sz w:val="28"/>
          <w:szCs w:val="28"/>
        </w:rPr>
      </w:pPr>
      <w:r w:rsidRPr="00254346">
        <w:rPr>
          <w:sz w:val="28"/>
          <w:szCs w:val="28"/>
        </w:rPr>
        <w:t xml:space="preserve">На конец отчетного года отсутствует просроченная кредиторская задолженность по заработной плате и начислениям на выплаты по оплате труда, по коммунальным услугам. </w:t>
      </w:r>
    </w:p>
    <w:p w:rsidR="0034790E" w:rsidRPr="0034790E" w:rsidRDefault="0034790E" w:rsidP="00250390">
      <w:pPr>
        <w:ind w:firstLine="709"/>
        <w:jc w:val="both"/>
        <w:rPr>
          <w:sz w:val="28"/>
          <w:szCs w:val="28"/>
        </w:rPr>
      </w:pPr>
      <w:r w:rsidRPr="00254346">
        <w:rPr>
          <w:sz w:val="28"/>
          <w:szCs w:val="28"/>
        </w:rPr>
        <w:t>В целях обеспечения достоверности данных бухгалтерского учета и бухгалтерской отчетности в муниципальных учреждениях Тулунского муниципального района</w:t>
      </w:r>
      <w:r w:rsidR="00FA3934">
        <w:rPr>
          <w:sz w:val="28"/>
          <w:szCs w:val="28"/>
        </w:rPr>
        <w:t>,</w:t>
      </w:r>
      <w:r w:rsidRPr="00254346">
        <w:rPr>
          <w:sz w:val="28"/>
          <w:szCs w:val="28"/>
        </w:rPr>
        <w:t xml:space="preserve"> обслуживаемых ЦБ</w:t>
      </w:r>
      <w:r w:rsidR="00FA3934">
        <w:rPr>
          <w:sz w:val="28"/>
          <w:szCs w:val="28"/>
        </w:rPr>
        <w:t>,</w:t>
      </w:r>
      <w:r w:rsidRPr="00254346">
        <w:rPr>
          <w:sz w:val="28"/>
          <w:szCs w:val="28"/>
        </w:rPr>
        <w:t xml:space="preserve"> проводятся инвентаризации имущества и обязательств. В обязательном порядке проводятся инвентаризации в связи со сменой материально ответственных лиц и в иных случаях.</w:t>
      </w:r>
    </w:p>
    <w:p w:rsidR="00A456FB" w:rsidRPr="00A456FB" w:rsidRDefault="00A456FB" w:rsidP="00A456FB">
      <w:pPr>
        <w:ind w:firstLine="708"/>
        <w:jc w:val="both"/>
        <w:rPr>
          <w:sz w:val="28"/>
          <w:szCs w:val="28"/>
        </w:rPr>
      </w:pPr>
      <w:r w:rsidRPr="00A456FB">
        <w:rPr>
          <w:sz w:val="28"/>
          <w:szCs w:val="28"/>
        </w:rPr>
        <w:t xml:space="preserve">В течение 2015 года специалистами Комитета по экономике осуществлялась консультационная и методическая помощь специалистам администраций и главам сельских поселений в составлении итогов и прогнозов социально-экономического развития сельских поселений, для дальнейшего предоставления их в Комитет по финансам администрации </w:t>
      </w:r>
      <w:r>
        <w:rPr>
          <w:sz w:val="28"/>
          <w:szCs w:val="28"/>
        </w:rPr>
        <w:t xml:space="preserve">Тулунского муниципального </w:t>
      </w:r>
      <w:r w:rsidRPr="00A456FB">
        <w:rPr>
          <w:sz w:val="28"/>
          <w:szCs w:val="28"/>
        </w:rPr>
        <w:t>района.</w:t>
      </w:r>
    </w:p>
    <w:p w:rsidR="00A456FB" w:rsidRPr="00A456FB" w:rsidRDefault="00A456FB" w:rsidP="00A456FB">
      <w:pPr>
        <w:pStyle w:val="ConsPlusTitle"/>
        <w:widowControl/>
        <w:ind w:firstLine="709"/>
        <w:jc w:val="both"/>
        <w:rPr>
          <w:b w:val="0"/>
          <w:bCs w:val="0"/>
          <w:sz w:val="28"/>
          <w:szCs w:val="28"/>
        </w:rPr>
      </w:pPr>
      <w:r w:rsidRPr="00A456FB">
        <w:rPr>
          <w:b w:val="0"/>
          <w:sz w:val="28"/>
          <w:szCs w:val="28"/>
        </w:rPr>
        <w:t xml:space="preserve">Оказывалась помощь специалистам администраций и главам сельских поселений в </w:t>
      </w:r>
      <w:r w:rsidRPr="00A456FB">
        <w:rPr>
          <w:b w:val="0"/>
          <w:bCs w:val="0"/>
          <w:sz w:val="28"/>
          <w:szCs w:val="28"/>
        </w:rPr>
        <w:t>разработке муниципальных программ. Осуществлялась проверка соответствия программ требованиям</w:t>
      </w:r>
      <w:r w:rsidRPr="00A456FB">
        <w:rPr>
          <w:b w:val="0"/>
          <w:sz w:val="28"/>
          <w:szCs w:val="28"/>
        </w:rPr>
        <w:t xml:space="preserve"> Порядка </w:t>
      </w:r>
      <w:r w:rsidRPr="00A456FB">
        <w:rPr>
          <w:b w:val="0"/>
          <w:bCs w:val="0"/>
          <w:iCs/>
          <w:sz w:val="28"/>
          <w:szCs w:val="28"/>
        </w:rPr>
        <w:t>разработки, утверждения и реализации муниципальных программ</w:t>
      </w:r>
      <w:r w:rsidRPr="00A456FB">
        <w:rPr>
          <w:b w:val="0"/>
          <w:bCs w:val="0"/>
          <w:sz w:val="28"/>
          <w:szCs w:val="28"/>
        </w:rPr>
        <w:t xml:space="preserve"> сельского поселения. При необходимости программы направлялись на доработку. Так за 2015 год было проверено и направлено на доработку 136 программ разных направлений деятельности (дорожная деятельность, энергосбережение, благоустройство, обеспечение населения питьевой водой, обеспечение первичных мер пожарной  безопасности, уличное освещение, капитальный ремонт дворовых территорий, организация обустройства мест массового отдыха и прочие, улучшение состояния коммунальной инфраструктуры). </w:t>
      </w:r>
    </w:p>
    <w:p w:rsidR="00A456FB" w:rsidRPr="00A456FB" w:rsidRDefault="00A456FB" w:rsidP="00A456FB">
      <w:pPr>
        <w:ind w:firstLine="709"/>
        <w:jc w:val="both"/>
        <w:rPr>
          <w:sz w:val="28"/>
          <w:szCs w:val="28"/>
        </w:rPr>
      </w:pPr>
      <w:r w:rsidRPr="00A456FB">
        <w:rPr>
          <w:sz w:val="28"/>
          <w:szCs w:val="28"/>
        </w:rPr>
        <w:t>Проводился сбор информации для  заполнения статистического отчёта  № 1-МО «Об объектах инфраструктуры муниципального образования» по состоянию на 31 декабря 2015 года по каждому сельскому поселению и формировалась сводная форма по Тулунскому району. Заполнение статистической формы 1-МО осуществлялось в  программе «Контр экстерн» (25 шт.) с последующим её предоставлением в Отдел государственной статистики по г. Тулуну и Тулунскому району.</w:t>
      </w:r>
    </w:p>
    <w:p w:rsidR="00A456FB" w:rsidRPr="00A456FB" w:rsidRDefault="00A456FB" w:rsidP="00A456FB">
      <w:pPr>
        <w:ind w:firstLine="709"/>
        <w:jc w:val="both"/>
        <w:rPr>
          <w:sz w:val="28"/>
          <w:szCs w:val="28"/>
        </w:rPr>
      </w:pPr>
      <w:r w:rsidRPr="00A456FB">
        <w:rPr>
          <w:sz w:val="28"/>
          <w:szCs w:val="28"/>
        </w:rPr>
        <w:t>Также Комитетом по экономике осуществлялась работа по размещению (за полгода, год) на официальном портале ГАИС «Управление» сведений об осуществлении муниципального земельного и жилищного контроля администрациями сельских поселений (статистическая форма № 1-контроль, пояснительная записка, доклад). Всего заполнено и размещено 48 отчётов, пояснительных записок и 24 доклада.</w:t>
      </w:r>
    </w:p>
    <w:p w:rsidR="00A456FB" w:rsidRPr="00A456FB" w:rsidRDefault="00A456FB" w:rsidP="00A456FB">
      <w:pPr>
        <w:ind w:firstLine="709"/>
        <w:jc w:val="both"/>
        <w:rPr>
          <w:sz w:val="28"/>
          <w:szCs w:val="28"/>
        </w:rPr>
      </w:pPr>
      <w:r w:rsidRPr="00A456FB">
        <w:rPr>
          <w:sz w:val="28"/>
          <w:szCs w:val="28"/>
        </w:rPr>
        <w:t>В течение 2015 года Комитетом по экономике осуществлялась работа по размещению на официальном сайте РФ планов-графиков и изменений в планы-графики размещения заказов на поставки товаров, выполнение работ, оказание услуг для нужд администраций сельских поселений и учреждений культуры. Всего за 2015 год было размещения 635планов-графиков и изменений к ним.</w:t>
      </w:r>
    </w:p>
    <w:p w:rsidR="00A456FB" w:rsidRPr="00A456FB" w:rsidRDefault="00A456FB" w:rsidP="00A456FB">
      <w:pPr>
        <w:ind w:firstLine="709"/>
        <w:jc w:val="both"/>
        <w:rPr>
          <w:sz w:val="28"/>
          <w:szCs w:val="28"/>
        </w:rPr>
      </w:pPr>
      <w:r w:rsidRPr="00A456FB">
        <w:rPr>
          <w:sz w:val="28"/>
          <w:szCs w:val="28"/>
        </w:rPr>
        <w:t>За 2015 год было размещено на официальном сайте 38 извещений о проведении закупок (в 2014 г. – 83),  в том числе:</w:t>
      </w:r>
    </w:p>
    <w:p w:rsidR="00A456FB" w:rsidRPr="00A456FB" w:rsidRDefault="00A456FB" w:rsidP="00A456FB">
      <w:pPr>
        <w:ind w:firstLine="709"/>
        <w:jc w:val="both"/>
        <w:rPr>
          <w:sz w:val="28"/>
          <w:szCs w:val="28"/>
        </w:rPr>
      </w:pPr>
      <w:r w:rsidRPr="00A456FB">
        <w:rPr>
          <w:sz w:val="28"/>
          <w:szCs w:val="28"/>
        </w:rPr>
        <w:t>- 37 электронных аукционов (8 не состоялось);</w:t>
      </w:r>
    </w:p>
    <w:p w:rsidR="00A456FB" w:rsidRDefault="00A456FB" w:rsidP="00A456FB">
      <w:pPr>
        <w:ind w:firstLine="709"/>
        <w:jc w:val="both"/>
        <w:rPr>
          <w:sz w:val="28"/>
          <w:szCs w:val="28"/>
        </w:rPr>
      </w:pPr>
      <w:r w:rsidRPr="00A456FB">
        <w:rPr>
          <w:sz w:val="28"/>
          <w:szCs w:val="28"/>
        </w:rPr>
        <w:t>- 1 запросов котировок (1 не состоялся);</w:t>
      </w:r>
    </w:p>
    <w:p w:rsidR="00A456FB" w:rsidRPr="00A456FB" w:rsidRDefault="00A456FB" w:rsidP="00A456FB">
      <w:pPr>
        <w:ind w:firstLine="709"/>
        <w:jc w:val="both"/>
        <w:rPr>
          <w:sz w:val="28"/>
          <w:szCs w:val="28"/>
        </w:rPr>
      </w:pPr>
      <w:r>
        <w:rPr>
          <w:sz w:val="28"/>
          <w:szCs w:val="28"/>
        </w:rPr>
        <w:t>Всего в 2015 году н</w:t>
      </w:r>
      <w:r w:rsidRPr="00A456FB">
        <w:rPr>
          <w:sz w:val="28"/>
          <w:szCs w:val="28"/>
        </w:rPr>
        <w:t>е состоялись 9 закупок, в 2014 году – 12 закупок.</w:t>
      </w:r>
    </w:p>
    <w:p w:rsidR="00A456FB" w:rsidRPr="00A456FB" w:rsidRDefault="00A456FB" w:rsidP="00A456FB">
      <w:pPr>
        <w:ind w:firstLine="709"/>
        <w:jc w:val="both"/>
        <w:rPr>
          <w:sz w:val="28"/>
          <w:szCs w:val="28"/>
        </w:rPr>
      </w:pPr>
      <w:r w:rsidRPr="00A456FB">
        <w:rPr>
          <w:sz w:val="28"/>
          <w:szCs w:val="28"/>
        </w:rPr>
        <w:t>Общая сумма размещенных заказов составила 63,0 млн.руб.</w:t>
      </w:r>
      <w:r>
        <w:rPr>
          <w:sz w:val="28"/>
          <w:szCs w:val="28"/>
        </w:rPr>
        <w:t xml:space="preserve"> (</w:t>
      </w:r>
      <w:r w:rsidRPr="00A456FB">
        <w:rPr>
          <w:sz w:val="28"/>
          <w:szCs w:val="28"/>
        </w:rPr>
        <w:t xml:space="preserve">в 2014 г. </w:t>
      </w:r>
      <w:r>
        <w:rPr>
          <w:sz w:val="28"/>
          <w:szCs w:val="28"/>
        </w:rPr>
        <w:t xml:space="preserve">- </w:t>
      </w:r>
      <w:r w:rsidRPr="00A456FB">
        <w:rPr>
          <w:sz w:val="28"/>
          <w:szCs w:val="28"/>
        </w:rPr>
        <w:t>45,4 млн.руб., рост на 38,8 %</w:t>
      </w:r>
      <w:r>
        <w:rPr>
          <w:sz w:val="28"/>
          <w:szCs w:val="28"/>
        </w:rPr>
        <w:t>)</w:t>
      </w:r>
      <w:r w:rsidRPr="00A456FB">
        <w:rPr>
          <w:sz w:val="28"/>
          <w:szCs w:val="28"/>
        </w:rPr>
        <w:t xml:space="preserve">. </w:t>
      </w:r>
    </w:p>
    <w:p w:rsidR="00A456FB" w:rsidRPr="00A456FB" w:rsidRDefault="00A456FB" w:rsidP="00A456FB">
      <w:pPr>
        <w:ind w:firstLine="709"/>
        <w:jc w:val="both"/>
        <w:rPr>
          <w:sz w:val="28"/>
          <w:szCs w:val="28"/>
        </w:rPr>
      </w:pPr>
      <w:r w:rsidRPr="00A456FB">
        <w:rPr>
          <w:sz w:val="28"/>
          <w:szCs w:val="28"/>
        </w:rPr>
        <w:t xml:space="preserve">Для размещения закупок велась работа со специалистами заказчиков по разработке и составлению документации по закупкам (аукционная документация), работа на официальном сайте, в сети «Интернет», в программе «Консультант плюс»  по обоснованию начальной максимальной цены контрактов.  </w:t>
      </w:r>
    </w:p>
    <w:p w:rsidR="00A456FB" w:rsidRPr="00A456FB" w:rsidRDefault="00A456FB" w:rsidP="00A456FB">
      <w:pPr>
        <w:ind w:firstLine="709"/>
        <w:jc w:val="both"/>
        <w:rPr>
          <w:sz w:val="28"/>
          <w:szCs w:val="28"/>
        </w:rPr>
      </w:pPr>
      <w:r w:rsidRPr="00A456FB">
        <w:rPr>
          <w:sz w:val="28"/>
          <w:szCs w:val="28"/>
        </w:rPr>
        <w:t xml:space="preserve">В течение 2015 года по результатам проведенных закупок </w:t>
      </w:r>
      <w:r>
        <w:rPr>
          <w:sz w:val="28"/>
          <w:szCs w:val="28"/>
        </w:rPr>
        <w:t xml:space="preserve">(включая закупки у единственного поставщика) на </w:t>
      </w:r>
      <w:r w:rsidRPr="00A456FB">
        <w:rPr>
          <w:sz w:val="28"/>
          <w:szCs w:val="28"/>
        </w:rPr>
        <w:t>официальном сайте велся реестр муниципальных контрактов, заключенных заказчиками сельских поселений по итогам размещения муниципальных заказов на поставки товаров, выполнение работ, оказание услуг. Всего было внесено в реестр сведений по 132 контрактам (в 2014 году – по 69 контрактам). Сумма заключенных контрактов по результатам проведенных закупок составила 62,4 млн. руб. (в 2014 году 25,5 млн. руб., рост в 2,4 раза).</w:t>
      </w:r>
    </w:p>
    <w:p w:rsidR="0034790E" w:rsidRPr="00A456FB" w:rsidRDefault="0034790E" w:rsidP="00250390">
      <w:pPr>
        <w:ind w:firstLine="709"/>
        <w:jc w:val="both"/>
        <w:rPr>
          <w:sz w:val="28"/>
          <w:szCs w:val="28"/>
        </w:rPr>
      </w:pPr>
    </w:p>
    <w:p w:rsidR="009C075C" w:rsidRPr="00A456FB" w:rsidRDefault="009C075C" w:rsidP="00FA3934">
      <w:pPr>
        <w:ind w:firstLine="709"/>
        <w:jc w:val="center"/>
        <w:rPr>
          <w:b/>
          <w:sz w:val="28"/>
          <w:szCs w:val="28"/>
        </w:rPr>
      </w:pPr>
      <w:r w:rsidRPr="00A456FB">
        <w:rPr>
          <w:b/>
          <w:sz w:val="28"/>
          <w:szCs w:val="28"/>
        </w:rPr>
        <w:t>1.4.2. Формирование архивных фондов поселени</w:t>
      </w:r>
      <w:r w:rsidR="00130571" w:rsidRPr="00A456FB">
        <w:rPr>
          <w:b/>
          <w:sz w:val="28"/>
          <w:szCs w:val="28"/>
        </w:rPr>
        <w:t>й</w:t>
      </w:r>
    </w:p>
    <w:p w:rsidR="00D212B5" w:rsidRPr="00D076F8" w:rsidRDefault="00D212B5" w:rsidP="00FA3934">
      <w:pPr>
        <w:tabs>
          <w:tab w:val="left" w:pos="709"/>
        </w:tabs>
        <w:ind w:firstLine="709"/>
        <w:jc w:val="both"/>
        <w:rPr>
          <w:sz w:val="28"/>
          <w:szCs w:val="28"/>
        </w:rPr>
      </w:pPr>
    </w:p>
    <w:p w:rsidR="004E1E69" w:rsidRPr="00D076F8" w:rsidRDefault="004E1E69" w:rsidP="00FA3934">
      <w:pPr>
        <w:tabs>
          <w:tab w:val="left" w:pos="709"/>
        </w:tabs>
        <w:ind w:firstLine="709"/>
        <w:jc w:val="both"/>
        <w:rPr>
          <w:sz w:val="28"/>
          <w:szCs w:val="28"/>
        </w:rPr>
      </w:pPr>
      <w:r w:rsidRPr="00D076F8">
        <w:rPr>
          <w:sz w:val="28"/>
          <w:szCs w:val="28"/>
        </w:rPr>
        <w:t xml:space="preserve">В список источников комплектования </w:t>
      </w:r>
      <w:r w:rsidR="00FA3934">
        <w:rPr>
          <w:sz w:val="28"/>
          <w:szCs w:val="28"/>
        </w:rPr>
        <w:t>А</w:t>
      </w:r>
      <w:r w:rsidRPr="00D076F8">
        <w:rPr>
          <w:sz w:val="28"/>
          <w:szCs w:val="28"/>
        </w:rPr>
        <w:t xml:space="preserve">рхивного отдела </w:t>
      </w:r>
      <w:r w:rsidR="00FA3934">
        <w:rPr>
          <w:sz w:val="28"/>
          <w:szCs w:val="28"/>
        </w:rPr>
        <w:t xml:space="preserve">администрации Тулунского муниципального района </w:t>
      </w:r>
      <w:r w:rsidRPr="00D076F8">
        <w:rPr>
          <w:sz w:val="28"/>
          <w:szCs w:val="28"/>
        </w:rPr>
        <w:t>включено 48 учреждений сельских поселений, из которых сформировано:</w:t>
      </w:r>
    </w:p>
    <w:p w:rsidR="004E1E69" w:rsidRPr="00D076F8" w:rsidRDefault="004E1E69" w:rsidP="00FA3934">
      <w:pPr>
        <w:tabs>
          <w:tab w:val="left" w:pos="709"/>
        </w:tabs>
        <w:ind w:firstLine="709"/>
        <w:jc w:val="both"/>
        <w:rPr>
          <w:sz w:val="28"/>
          <w:szCs w:val="28"/>
        </w:rPr>
      </w:pPr>
      <w:r w:rsidRPr="00D076F8">
        <w:rPr>
          <w:sz w:val="28"/>
          <w:szCs w:val="28"/>
        </w:rPr>
        <w:t>-  24 архивных фондов Дум сельских поселений;</w:t>
      </w:r>
    </w:p>
    <w:p w:rsidR="004E1E69" w:rsidRPr="00D076F8" w:rsidRDefault="004E1E69" w:rsidP="00FA3934">
      <w:pPr>
        <w:tabs>
          <w:tab w:val="left" w:pos="709"/>
        </w:tabs>
        <w:ind w:firstLine="709"/>
        <w:jc w:val="both"/>
        <w:rPr>
          <w:sz w:val="28"/>
        </w:rPr>
      </w:pPr>
      <w:r w:rsidRPr="00D076F8">
        <w:rPr>
          <w:sz w:val="28"/>
          <w:szCs w:val="28"/>
        </w:rPr>
        <w:t xml:space="preserve">-  24 архивных фондов администрации сельских поселений. </w:t>
      </w:r>
    </w:p>
    <w:p w:rsidR="004E1E69" w:rsidRPr="00D076F8" w:rsidRDefault="004E1E69" w:rsidP="00FA3934">
      <w:pPr>
        <w:tabs>
          <w:tab w:val="left" w:pos="709"/>
        </w:tabs>
        <w:ind w:firstLine="709"/>
        <w:jc w:val="both"/>
        <w:rPr>
          <w:sz w:val="28"/>
        </w:rPr>
      </w:pPr>
      <w:r w:rsidRPr="00D076F8">
        <w:rPr>
          <w:sz w:val="28"/>
        </w:rPr>
        <w:t xml:space="preserve">Работниками </w:t>
      </w:r>
      <w:r w:rsidR="00FA3934">
        <w:rPr>
          <w:sz w:val="28"/>
        </w:rPr>
        <w:t>А</w:t>
      </w:r>
      <w:r w:rsidRPr="00D076F8">
        <w:rPr>
          <w:sz w:val="28"/>
        </w:rPr>
        <w:t>рхивного отдела даются консультации, и оказывается практическая, методическая помощь:</w:t>
      </w:r>
    </w:p>
    <w:p w:rsidR="004E1E69" w:rsidRPr="00D076F8" w:rsidRDefault="004E1E69" w:rsidP="00FA3934">
      <w:pPr>
        <w:tabs>
          <w:tab w:val="left" w:pos="709"/>
        </w:tabs>
        <w:ind w:firstLine="709"/>
        <w:jc w:val="both"/>
        <w:rPr>
          <w:sz w:val="28"/>
        </w:rPr>
      </w:pPr>
      <w:r w:rsidRPr="00D076F8">
        <w:rPr>
          <w:sz w:val="28"/>
        </w:rPr>
        <w:t>- по обеспечению сохранности документов постоянного хранения и по личному составу</w:t>
      </w:r>
      <w:r w:rsidR="00FA3934">
        <w:rPr>
          <w:sz w:val="28"/>
        </w:rPr>
        <w:t>;</w:t>
      </w:r>
    </w:p>
    <w:p w:rsidR="004E1E69" w:rsidRPr="00D076F8" w:rsidRDefault="004E1E69" w:rsidP="00FA3934">
      <w:pPr>
        <w:tabs>
          <w:tab w:val="left" w:pos="709"/>
        </w:tabs>
        <w:ind w:firstLine="709"/>
        <w:jc w:val="both"/>
        <w:rPr>
          <w:sz w:val="28"/>
        </w:rPr>
      </w:pPr>
      <w:r w:rsidRPr="00D076F8">
        <w:rPr>
          <w:sz w:val="28"/>
        </w:rPr>
        <w:t>- по обработке документов</w:t>
      </w:r>
      <w:r w:rsidR="00FA3934">
        <w:rPr>
          <w:sz w:val="28"/>
        </w:rPr>
        <w:t>;</w:t>
      </w:r>
    </w:p>
    <w:p w:rsidR="004E1E69" w:rsidRPr="00D076F8" w:rsidRDefault="004E1E69" w:rsidP="00FA3934">
      <w:pPr>
        <w:tabs>
          <w:tab w:val="left" w:pos="709"/>
        </w:tabs>
        <w:ind w:firstLine="709"/>
        <w:jc w:val="both"/>
        <w:rPr>
          <w:sz w:val="28"/>
        </w:rPr>
      </w:pPr>
      <w:r w:rsidRPr="00D076F8">
        <w:rPr>
          <w:sz w:val="28"/>
        </w:rPr>
        <w:t>- по составлению описей дел;</w:t>
      </w:r>
    </w:p>
    <w:p w:rsidR="004E1E69" w:rsidRPr="00D076F8" w:rsidRDefault="004E1E69" w:rsidP="00FA3934">
      <w:pPr>
        <w:tabs>
          <w:tab w:val="left" w:pos="709"/>
        </w:tabs>
        <w:ind w:firstLine="709"/>
        <w:jc w:val="both"/>
        <w:rPr>
          <w:sz w:val="28"/>
        </w:rPr>
      </w:pPr>
      <w:r w:rsidRPr="00D076F8">
        <w:rPr>
          <w:sz w:val="28"/>
        </w:rPr>
        <w:t>-  по составлению номенклатур дел;</w:t>
      </w:r>
    </w:p>
    <w:p w:rsidR="004E1E69" w:rsidRPr="00D076F8" w:rsidRDefault="004E1E69" w:rsidP="00FA3934">
      <w:pPr>
        <w:tabs>
          <w:tab w:val="left" w:pos="709"/>
        </w:tabs>
        <w:ind w:firstLine="709"/>
        <w:jc w:val="both"/>
        <w:rPr>
          <w:sz w:val="28"/>
        </w:rPr>
      </w:pPr>
      <w:r w:rsidRPr="00D076F8">
        <w:rPr>
          <w:sz w:val="28"/>
        </w:rPr>
        <w:t>- подготовке дел к передаче на постоянное хранение;</w:t>
      </w:r>
    </w:p>
    <w:p w:rsidR="004E1E69" w:rsidRPr="00D076F8" w:rsidRDefault="004E1E69" w:rsidP="00FA3934">
      <w:pPr>
        <w:tabs>
          <w:tab w:val="left" w:pos="709"/>
        </w:tabs>
        <w:ind w:firstLine="709"/>
        <w:jc w:val="both"/>
        <w:rPr>
          <w:sz w:val="28"/>
        </w:rPr>
      </w:pPr>
      <w:r w:rsidRPr="00D076F8">
        <w:rPr>
          <w:sz w:val="28"/>
        </w:rPr>
        <w:t xml:space="preserve">- по подготовке дел к уничтожению.   </w:t>
      </w:r>
    </w:p>
    <w:p w:rsidR="009D7E7F" w:rsidRPr="00D076F8" w:rsidRDefault="009D7E7F" w:rsidP="00FA3934">
      <w:pPr>
        <w:tabs>
          <w:tab w:val="left" w:pos="709"/>
        </w:tabs>
        <w:ind w:firstLine="709"/>
        <w:rPr>
          <w:sz w:val="28"/>
          <w:szCs w:val="28"/>
        </w:rPr>
      </w:pPr>
    </w:p>
    <w:p w:rsidR="009C075C" w:rsidRDefault="009C075C" w:rsidP="00FA3934">
      <w:pPr>
        <w:pStyle w:val="a3"/>
        <w:ind w:firstLine="709"/>
        <w:jc w:val="center"/>
        <w:rPr>
          <w:rFonts w:ascii="Times New Roman" w:hAnsi="Times New Roman"/>
          <w:b/>
          <w:sz w:val="28"/>
          <w:szCs w:val="28"/>
        </w:rPr>
      </w:pPr>
      <w:r w:rsidRPr="00D076F8">
        <w:rPr>
          <w:rFonts w:ascii="Times New Roman" w:hAnsi="Times New Roman"/>
          <w:b/>
          <w:sz w:val="28"/>
          <w:szCs w:val="28"/>
        </w:rPr>
        <w:t>1.4.3.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w:t>
      </w:r>
      <w:r w:rsidR="00FA3934">
        <w:rPr>
          <w:rFonts w:ascii="Times New Roman" w:hAnsi="Times New Roman"/>
          <w:b/>
          <w:sz w:val="28"/>
          <w:szCs w:val="28"/>
        </w:rPr>
        <w:t xml:space="preserve"> (за исключением случаев</w:t>
      </w:r>
      <w:r w:rsidRPr="00D076F8">
        <w:rPr>
          <w:rFonts w:ascii="Times New Roman" w:hAnsi="Times New Roman"/>
          <w:b/>
          <w:sz w:val="28"/>
          <w:szCs w:val="28"/>
        </w:rPr>
        <w:t>,</w:t>
      </w:r>
      <w:r w:rsidR="00FA3934">
        <w:rPr>
          <w:rFonts w:ascii="Times New Roman" w:hAnsi="Times New Roman"/>
          <w:b/>
          <w:sz w:val="28"/>
          <w:szCs w:val="28"/>
        </w:rPr>
        <w:t xml:space="preserve"> предусмотренных Градостроительным кодексом Российской Федерации, иными федеральными законами),</w:t>
      </w:r>
      <w:r w:rsidRPr="00D076F8">
        <w:rPr>
          <w:rFonts w:ascii="Times New Roman" w:hAnsi="Times New Roman"/>
          <w:b/>
          <w:sz w:val="28"/>
          <w:szCs w:val="28"/>
        </w:rPr>
        <w:t xml:space="preserve"> разрешений на ввод объектов в эксплуатацию</w:t>
      </w:r>
      <w:r w:rsidR="00FA3934">
        <w:rPr>
          <w:rFonts w:ascii="Times New Roman" w:hAnsi="Times New Roman"/>
          <w:b/>
          <w:sz w:val="28"/>
          <w:szCs w:val="28"/>
        </w:rPr>
        <w:t xml:space="preserve">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w:t>
      </w:r>
    </w:p>
    <w:p w:rsidR="00FA3934" w:rsidRPr="00D076F8" w:rsidRDefault="00FA3934" w:rsidP="00FA3934">
      <w:pPr>
        <w:pStyle w:val="a3"/>
        <w:ind w:firstLine="709"/>
        <w:jc w:val="center"/>
        <w:rPr>
          <w:rFonts w:ascii="Times New Roman" w:hAnsi="Times New Roman"/>
          <w:b/>
          <w:color w:val="FF0000"/>
          <w:sz w:val="28"/>
          <w:szCs w:val="28"/>
        </w:rPr>
      </w:pPr>
    </w:p>
    <w:p w:rsidR="00D212B5" w:rsidRPr="00D076F8" w:rsidRDefault="00D212B5" w:rsidP="00FA3934">
      <w:pPr>
        <w:ind w:firstLine="709"/>
        <w:jc w:val="both"/>
        <w:rPr>
          <w:sz w:val="28"/>
          <w:szCs w:val="28"/>
        </w:rPr>
      </w:pPr>
      <w:r w:rsidRPr="00D076F8">
        <w:rPr>
          <w:sz w:val="28"/>
          <w:szCs w:val="28"/>
        </w:rPr>
        <w:t>В 24 сельских поселениях разработаны и утверждены генеральные планы поселений и правила землепользования и застройки.</w:t>
      </w:r>
    </w:p>
    <w:p w:rsidR="00D212B5" w:rsidRPr="00D076F8" w:rsidRDefault="00D212B5" w:rsidP="00FA3934">
      <w:pPr>
        <w:ind w:firstLine="709"/>
        <w:jc w:val="both"/>
        <w:rPr>
          <w:sz w:val="28"/>
          <w:szCs w:val="28"/>
        </w:rPr>
      </w:pPr>
      <w:r w:rsidRPr="00D076F8">
        <w:rPr>
          <w:sz w:val="28"/>
          <w:szCs w:val="28"/>
        </w:rPr>
        <w:t>За 2015 год выдано:</w:t>
      </w:r>
    </w:p>
    <w:p w:rsidR="00D212B5" w:rsidRPr="00D076F8" w:rsidRDefault="00D212B5" w:rsidP="00FA3934">
      <w:pPr>
        <w:pStyle w:val="a3"/>
        <w:ind w:firstLine="709"/>
        <w:jc w:val="both"/>
        <w:rPr>
          <w:rFonts w:ascii="Times New Roman" w:hAnsi="Times New Roman"/>
          <w:sz w:val="28"/>
          <w:szCs w:val="28"/>
        </w:rPr>
      </w:pPr>
      <w:r w:rsidRPr="00D076F8">
        <w:rPr>
          <w:rFonts w:ascii="Times New Roman" w:hAnsi="Times New Roman"/>
          <w:sz w:val="28"/>
          <w:szCs w:val="28"/>
        </w:rPr>
        <w:t>- 16 разрешений на строительство (11 разрешений на строительс</w:t>
      </w:r>
      <w:r w:rsidR="00A86220">
        <w:rPr>
          <w:rFonts w:ascii="Times New Roman" w:hAnsi="Times New Roman"/>
          <w:sz w:val="28"/>
          <w:szCs w:val="28"/>
        </w:rPr>
        <w:t>тво индивидуального жилого дома</w:t>
      </w:r>
      <w:r w:rsidRPr="00D076F8">
        <w:rPr>
          <w:rFonts w:ascii="Times New Roman" w:hAnsi="Times New Roman"/>
          <w:sz w:val="28"/>
          <w:szCs w:val="28"/>
        </w:rPr>
        <w:t>, 4 разрешения на строительство и  реконструкцию линейных объектов);</w:t>
      </w:r>
    </w:p>
    <w:p w:rsidR="00D212B5" w:rsidRPr="00606E65" w:rsidRDefault="00D212B5" w:rsidP="00FA3934">
      <w:pPr>
        <w:pStyle w:val="a3"/>
        <w:ind w:firstLine="709"/>
        <w:jc w:val="both"/>
        <w:rPr>
          <w:rFonts w:ascii="Times New Roman" w:hAnsi="Times New Roman"/>
          <w:sz w:val="28"/>
          <w:szCs w:val="28"/>
        </w:rPr>
      </w:pPr>
      <w:r w:rsidRPr="00D076F8">
        <w:rPr>
          <w:rFonts w:ascii="Times New Roman" w:hAnsi="Times New Roman"/>
          <w:sz w:val="28"/>
          <w:szCs w:val="28"/>
        </w:rPr>
        <w:t>- 26 градостроительных планов земельных участков;</w:t>
      </w:r>
    </w:p>
    <w:p w:rsidR="00D212B5" w:rsidRPr="00606E65" w:rsidRDefault="00D212B5" w:rsidP="00FA3934">
      <w:pPr>
        <w:pStyle w:val="a3"/>
        <w:ind w:firstLine="709"/>
        <w:jc w:val="both"/>
        <w:rPr>
          <w:rFonts w:ascii="Times New Roman" w:hAnsi="Times New Roman"/>
          <w:sz w:val="28"/>
          <w:szCs w:val="28"/>
        </w:rPr>
      </w:pPr>
      <w:r w:rsidRPr="00606E65">
        <w:rPr>
          <w:rFonts w:ascii="Times New Roman" w:hAnsi="Times New Roman"/>
          <w:sz w:val="28"/>
          <w:szCs w:val="28"/>
        </w:rPr>
        <w:t xml:space="preserve">-  15 разрешений на ввод объектов в эксплуатацию (11 разрешений на ввод жилья)         </w:t>
      </w:r>
    </w:p>
    <w:p w:rsidR="00D212B5" w:rsidRPr="002E1846" w:rsidRDefault="00D212B5" w:rsidP="00FA3934">
      <w:pPr>
        <w:pStyle w:val="a3"/>
        <w:ind w:firstLine="709"/>
        <w:jc w:val="both"/>
        <w:rPr>
          <w:rFonts w:ascii="Times New Roman" w:hAnsi="Times New Roman"/>
          <w:sz w:val="28"/>
          <w:szCs w:val="28"/>
        </w:rPr>
      </w:pPr>
      <w:r>
        <w:rPr>
          <w:rFonts w:ascii="Times New Roman" w:hAnsi="Times New Roman"/>
          <w:sz w:val="28"/>
          <w:szCs w:val="28"/>
        </w:rPr>
        <w:t>По состоянию на 31.12.2015</w:t>
      </w:r>
      <w:r w:rsidR="00A86220">
        <w:rPr>
          <w:rFonts w:ascii="Times New Roman" w:hAnsi="Times New Roman"/>
          <w:sz w:val="28"/>
          <w:szCs w:val="28"/>
        </w:rPr>
        <w:t xml:space="preserve"> </w:t>
      </w:r>
      <w:r>
        <w:rPr>
          <w:rFonts w:ascii="Times New Roman" w:hAnsi="Times New Roman"/>
          <w:sz w:val="28"/>
          <w:szCs w:val="28"/>
        </w:rPr>
        <w:t xml:space="preserve">г. </w:t>
      </w:r>
      <w:r w:rsidRPr="008845D2">
        <w:rPr>
          <w:rFonts w:ascii="Times New Roman" w:hAnsi="Times New Roman"/>
          <w:sz w:val="28"/>
          <w:szCs w:val="28"/>
        </w:rPr>
        <w:t xml:space="preserve">введено </w:t>
      </w:r>
      <w:r>
        <w:rPr>
          <w:rFonts w:ascii="Times New Roman" w:hAnsi="Times New Roman"/>
          <w:sz w:val="28"/>
          <w:szCs w:val="28"/>
        </w:rPr>
        <w:t xml:space="preserve">2728,3 </w:t>
      </w:r>
      <w:r w:rsidR="00254346" w:rsidRPr="008845D2">
        <w:rPr>
          <w:rFonts w:ascii="Times New Roman" w:hAnsi="Times New Roman"/>
          <w:sz w:val="28"/>
          <w:szCs w:val="28"/>
        </w:rPr>
        <w:t>кв.</w:t>
      </w:r>
      <w:r w:rsidRPr="008845D2">
        <w:rPr>
          <w:rFonts w:ascii="Times New Roman" w:hAnsi="Times New Roman"/>
          <w:sz w:val="28"/>
          <w:szCs w:val="28"/>
        </w:rPr>
        <w:t xml:space="preserve"> жилья (</w:t>
      </w:r>
      <w:r>
        <w:rPr>
          <w:rFonts w:ascii="Times New Roman" w:hAnsi="Times New Roman"/>
          <w:sz w:val="28"/>
          <w:szCs w:val="28"/>
        </w:rPr>
        <w:t>26</w:t>
      </w:r>
      <w:r w:rsidRPr="008845D2">
        <w:rPr>
          <w:rFonts w:ascii="Times New Roman" w:hAnsi="Times New Roman"/>
          <w:sz w:val="28"/>
          <w:szCs w:val="28"/>
        </w:rPr>
        <w:t xml:space="preserve"> домов).</w:t>
      </w:r>
    </w:p>
    <w:p w:rsidR="00D212B5" w:rsidRPr="00364C71" w:rsidRDefault="00D212B5" w:rsidP="00FA3934">
      <w:pPr>
        <w:ind w:firstLine="709"/>
        <w:contextualSpacing/>
        <w:jc w:val="both"/>
        <w:rPr>
          <w:sz w:val="28"/>
          <w:szCs w:val="28"/>
        </w:rPr>
      </w:pPr>
      <w:r>
        <w:rPr>
          <w:sz w:val="28"/>
          <w:szCs w:val="28"/>
        </w:rPr>
        <w:t>М</w:t>
      </w:r>
      <w:r w:rsidRPr="00364C71">
        <w:rPr>
          <w:sz w:val="28"/>
          <w:szCs w:val="28"/>
        </w:rPr>
        <w:t>естные нормативы градостроительного проектирования не утверждены.</w:t>
      </w:r>
    </w:p>
    <w:p w:rsidR="004D72CE" w:rsidRPr="004D72CE" w:rsidRDefault="004D72CE" w:rsidP="00FA3934">
      <w:pPr>
        <w:ind w:firstLine="709"/>
        <w:contextualSpacing/>
        <w:jc w:val="both"/>
        <w:rPr>
          <w:sz w:val="28"/>
          <w:szCs w:val="28"/>
        </w:rPr>
      </w:pPr>
    </w:p>
    <w:p w:rsidR="009C075C" w:rsidRPr="00244672" w:rsidRDefault="00501BBE" w:rsidP="00FA3934">
      <w:pPr>
        <w:ind w:firstLine="709"/>
        <w:jc w:val="center"/>
        <w:rPr>
          <w:b/>
          <w:sz w:val="28"/>
          <w:szCs w:val="28"/>
        </w:rPr>
      </w:pPr>
      <w:r w:rsidRPr="002348C1">
        <w:rPr>
          <w:b/>
          <w:sz w:val="28"/>
          <w:szCs w:val="28"/>
        </w:rPr>
        <w:t xml:space="preserve">2. </w:t>
      </w:r>
      <w:r w:rsidR="009C075C" w:rsidRPr="002348C1">
        <w:rPr>
          <w:b/>
          <w:sz w:val="28"/>
          <w:szCs w:val="28"/>
        </w:rPr>
        <w:t>СОЦИАЛЬНО-ЭКОНОМИЧЕСКО</w:t>
      </w:r>
      <w:r w:rsidRPr="002348C1">
        <w:rPr>
          <w:b/>
          <w:sz w:val="28"/>
          <w:szCs w:val="28"/>
        </w:rPr>
        <w:t>Е</w:t>
      </w:r>
      <w:r w:rsidR="009C075C" w:rsidRPr="002348C1">
        <w:rPr>
          <w:b/>
          <w:sz w:val="28"/>
          <w:szCs w:val="28"/>
        </w:rPr>
        <w:t xml:space="preserve"> РАЗВИТИ</w:t>
      </w:r>
      <w:r w:rsidRPr="002348C1">
        <w:rPr>
          <w:b/>
          <w:sz w:val="28"/>
          <w:szCs w:val="28"/>
        </w:rPr>
        <w:t>Е</w:t>
      </w:r>
      <w:r w:rsidR="009C075C" w:rsidRPr="002348C1">
        <w:rPr>
          <w:b/>
          <w:sz w:val="28"/>
          <w:szCs w:val="28"/>
        </w:rPr>
        <w:t xml:space="preserve"> ТУЛУНСКОГО МУНИЦИПАЛЬНОГО РАЙОНА И </w:t>
      </w:r>
      <w:r w:rsidRPr="002348C1">
        <w:rPr>
          <w:b/>
          <w:sz w:val="28"/>
          <w:szCs w:val="28"/>
        </w:rPr>
        <w:t xml:space="preserve">ИТОГИ </w:t>
      </w:r>
      <w:r w:rsidR="009C075C" w:rsidRPr="002348C1">
        <w:rPr>
          <w:b/>
          <w:sz w:val="28"/>
          <w:szCs w:val="28"/>
        </w:rPr>
        <w:t>ИСПОЛНЕНИЯ КОМПЛЕКСНОЙ ПРОГРАММЫ СОЦИАЛЬНО-ЭКОНОМИЧЕСКОГО РАЗВИТИЯ ТУЛУНСКОГО МУНИЦИПАЛЬНОГО РАЙОНА</w:t>
      </w:r>
    </w:p>
    <w:p w:rsidR="009C075C" w:rsidRPr="00244672" w:rsidRDefault="009C075C" w:rsidP="00244672">
      <w:pPr>
        <w:ind w:firstLine="709"/>
        <w:jc w:val="center"/>
        <w:rPr>
          <w:sz w:val="28"/>
          <w:szCs w:val="28"/>
        </w:rPr>
      </w:pPr>
    </w:p>
    <w:p w:rsidR="009C075C" w:rsidRPr="00D076F8" w:rsidRDefault="009C075C" w:rsidP="00244672">
      <w:pPr>
        <w:ind w:firstLine="709"/>
        <w:jc w:val="center"/>
        <w:rPr>
          <w:b/>
          <w:sz w:val="28"/>
          <w:szCs w:val="28"/>
        </w:rPr>
      </w:pPr>
      <w:r w:rsidRPr="00D076F8">
        <w:rPr>
          <w:b/>
          <w:sz w:val="28"/>
          <w:szCs w:val="28"/>
        </w:rPr>
        <w:t>2.1. Введение</w:t>
      </w:r>
    </w:p>
    <w:p w:rsidR="009C075C" w:rsidRPr="00D212B5" w:rsidRDefault="009C075C" w:rsidP="00244672">
      <w:pPr>
        <w:ind w:firstLine="709"/>
        <w:jc w:val="both"/>
        <w:rPr>
          <w:b/>
          <w:color w:val="FF0000"/>
          <w:sz w:val="28"/>
          <w:szCs w:val="28"/>
          <w:highlight w:val="yellow"/>
        </w:rPr>
      </w:pPr>
    </w:p>
    <w:p w:rsidR="009C075C" w:rsidRPr="00254346" w:rsidRDefault="00D212B5" w:rsidP="00244672">
      <w:pPr>
        <w:ind w:firstLine="709"/>
        <w:jc w:val="both"/>
        <w:rPr>
          <w:sz w:val="28"/>
          <w:szCs w:val="28"/>
        </w:rPr>
      </w:pPr>
      <w:r w:rsidRPr="00254346">
        <w:rPr>
          <w:sz w:val="28"/>
          <w:szCs w:val="28"/>
        </w:rPr>
        <w:t>В течение 2015</w:t>
      </w:r>
      <w:r w:rsidR="009C075C" w:rsidRPr="00254346">
        <w:rPr>
          <w:sz w:val="28"/>
          <w:szCs w:val="28"/>
        </w:rPr>
        <w:t xml:space="preserve"> года развитие отраслей экономики и социальной сферы Тулунского района осуществлялось в соответствии с Концепцией социально-экономического развития Тулунского муниципального района на период до 2020 года, утверждённой решением Думы Тулунского муниципального района от  21.12.2010г. № 198, а также в соответствии с комплексной Программой социально-экономического развития Тулунского муниципального района на период 2011-201</w:t>
      </w:r>
      <w:r w:rsidR="00CD22EE">
        <w:rPr>
          <w:sz w:val="28"/>
          <w:szCs w:val="28"/>
        </w:rPr>
        <w:t>6</w:t>
      </w:r>
      <w:r w:rsidR="00DF0844">
        <w:rPr>
          <w:sz w:val="28"/>
          <w:szCs w:val="28"/>
        </w:rPr>
        <w:t xml:space="preserve"> годы, утвержденной </w:t>
      </w:r>
      <w:r w:rsidR="009C075C" w:rsidRPr="00254346">
        <w:rPr>
          <w:sz w:val="28"/>
          <w:szCs w:val="28"/>
        </w:rPr>
        <w:t>решением Думы Тулунского муниципальног</w:t>
      </w:r>
      <w:r w:rsidR="00DF0844">
        <w:rPr>
          <w:sz w:val="28"/>
          <w:szCs w:val="28"/>
        </w:rPr>
        <w:t>о района от 21.12.2010 г. № 199 (с учетом внесенных в неё изменений</w:t>
      </w:r>
      <w:r w:rsidR="00E565EC">
        <w:rPr>
          <w:sz w:val="28"/>
          <w:szCs w:val="28"/>
        </w:rPr>
        <w:t xml:space="preserve"> и дополнений</w:t>
      </w:r>
      <w:r w:rsidR="00DF0844">
        <w:rPr>
          <w:sz w:val="28"/>
          <w:szCs w:val="28"/>
        </w:rPr>
        <w:t>).</w:t>
      </w:r>
    </w:p>
    <w:p w:rsidR="009C075C" w:rsidRPr="00467D5A" w:rsidRDefault="009C075C" w:rsidP="00244672">
      <w:pPr>
        <w:pStyle w:val="ConsPlusNormal"/>
        <w:widowControl/>
        <w:ind w:firstLine="709"/>
        <w:jc w:val="both"/>
        <w:rPr>
          <w:rFonts w:ascii="Times New Roman" w:hAnsi="Times New Roman" w:cs="Times New Roman"/>
          <w:color w:val="FF0000"/>
          <w:sz w:val="28"/>
          <w:szCs w:val="28"/>
        </w:rPr>
      </w:pPr>
      <w:bookmarkStart w:id="0" w:name="_Toc100397847"/>
      <w:bookmarkStart w:id="1" w:name="_Toc102364723"/>
      <w:bookmarkStart w:id="2" w:name="_Toc225587413"/>
      <w:bookmarkStart w:id="3" w:name="_Toc225660742"/>
    </w:p>
    <w:p w:rsidR="009C075C" w:rsidRPr="00D076F8" w:rsidRDefault="009C075C" w:rsidP="00244672">
      <w:pPr>
        <w:pStyle w:val="2"/>
        <w:spacing w:before="0" w:after="0"/>
        <w:ind w:firstLine="709"/>
        <w:jc w:val="center"/>
        <w:rPr>
          <w:rFonts w:ascii="Times New Roman" w:hAnsi="Times New Roman"/>
          <w:bCs w:val="0"/>
          <w:i w:val="0"/>
        </w:rPr>
      </w:pPr>
      <w:r w:rsidRPr="00D076F8">
        <w:rPr>
          <w:rFonts w:ascii="Times New Roman" w:hAnsi="Times New Roman"/>
          <w:bCs w:val="0"/>
          <w:i w:val="0"/>
        </w:rPr>
        <w:t>2.2. Демография и трудовые ресурсы</w:t>
      </w:r>
      <w:bookmarkEnd w:id="0"/>
      <w:bookmarkEnd w:id="1"/>
      <w:bookmarkEnd w:id="2"/>
      <w:bookmarkEnd w:id="3"/>
    </w:p>
    <w:p w:rsidR="009C075C" w:rsidRPr="00D076F8" w:rsidRDefault="009C075C" w:rsidP="00244672">
      <w:pPr>
        <w:ind w:firstLine="709"/>
        <w:jc w:val="both"/>
        <w:rPr>
          <w:sz w:val="28"/>
          <w:szCs w:val="28"/>
        </w:rPr>
      </w:pPr>
    </w:p>
    <w:p w:rsidR="009C075C" w:rsidRPr="00D076F8" w:rsidRDefault="009C075C" w:rsidP="00244672">
      <w:pPr>
        <w:ind w:firstLine="709"/>
        <w:jc w:val="both"/>
        <w:rPr>
          <w:sz w:val="28"/>
          <w:szCs w:val="28"/>
        </w:rPr>
      </w:pPr>
      <w:r w:rsidRPr="00D076F8">
        <w:rPr>
          <w:sz w:val="28"/>
          <w:szCs w:val="28"/>
        </w:rPr>
        <w:t>По данным Территориального отдела государственной статистики по Иркутской области численность населения</w:t>
      </w:r>
      <w:r w:rsidR="00F47D0F">
        <w:rPr>
          <w:sz w:val="28"/>
          <w:szCs w:val="28"/>
        </w:rPr>
        <w:t xml:space="preserve"> </w:t>
      </w:r>
      <w:r w:rsidR="006A5F8C" w:rsidRPr="00D076F8">
        <w:rPr>
          <w:sz w:val="28"/>
          <w:szCs w:val="28"/>
        </w:rPr>
        <w:t>Тулунского района на 01.01.2015</w:t>
      </w:r>
      <w:r w:rsidR="006E713B" w:rsidRPr="00D076F8">
        <w:rPr>
          <w:sz w:val="28"/>
          <w:szCs w:val="28"/>
        </w:rPr>
        <w:t xml:space="preserve"> г</w:t>
      </w:r>
      <w:r w:rsidR="00244672" w:rsidRPr="00D076F8">
        <w:rPr>
          <w:sz w:val="28"/>
          <w:szCs w:val="28"/>
        </w:rPr>
        <w:t>.</w:t>
      </w:r>
      <w:r w:rsidR="000C6164" w:rsidRPr="00D076F8">
        <w:rPr>
          <w:sz w:val="28"/>
          <w:szCs w:val="28"/>
        </w:rPr>
        <w:t xml:space="preserve"> составляет 26073</w:t>
      </w:r>
      <w:r w:rsidRPr="00D076F8">
        <w:rPr>
          <w:sz w:val="28"/>
          <w:szCs w:val="28"/>
        </w:rPr>
        <w:t xml:space="preserve"> человека.</w:t>
      </w:r>
    </w:p>
    <w:p w:rsidR="007E240C" w:rsidRPr="00D076F8" w:rsidRDefault="007E240C" w:rsidP="00244672">
      <w:pPr>
        <w:pStyle w:val="a9"/>
        <w:spacing w:after="0"/>
        <w:ind w:left="0" w:firstLine="709"/>
        <w:jc w:val="both"/>
        <w:rPr>
          <w:sz w:val="28"/>
          <w:szCs w:val="28"/>
        </w:rPr>
      </w:pPr>
      <w:r w:rsidRPr="00D076F8">
        <w:rPr>
          <w:sz w:val="28"/>
          <w:szCs w:val="28"/>
        </w:rPr>
        <w:t xml:space="preserve">Из общей численности населения мужчин - </w:t>
      </w:r>
      <w:r w:rsidR="000C6164" w:rsidRPr="00D076F8">
        <w:rPr>
          <w:sz w:val="28"/>
          <w:szCs w:val="28"/>
        </w:rPr>
        <w:t>12732 человек (48,8</w:t>
      </w:r>
      <w:r w:rsidRPr="00D076F8">
        <w:rPr>
          <w:sz w:val="28"/>
          <w:szCs w:val="28"/>
        </w:rPr>
        <w:t xml:space="preserve"> %), женщин – 13</w:t>
      </w:r>
      <w:r w:rsidR="000C6164" w:rsidRPr="00D076F8">
        <w:rPr>
          <w:sz w:val="28"/>
          <w:szCs w:val="28"/>
        </w:rPr>
        <w:t>341 чел. (51,2</w:t>
      </w:r>
      <w:r w:rsidRPr="00D076F8">
        <w:rPr>
          <w:sz w:val="28"/>
          <w:szCs w:val="28"/>
        </w:rPr>
        <w:t xml:space="preserve"> %). Численность населения в трудоспособном возрасте </w:t>
      </w:r>
      <w:r w:rsidR="000C6164" w:rsidRPr="00D076F8">
        <w:rPr>
          <w:sz w:val="28"/>
          <w:szCs w:val="28"/>
        </w:rPr>
        <w:t>– 14525</w:t>
      </w:r>
      <w:r w:rsidRPr="00D076F8">
        <w:rPr>
          <w:sz w:val="28"/>
          <w:szCs w:val="28"/>
        </w:rPr>
        <w:t xml:space="preserve"> чел., что составляет 5</w:t>
      </w:r>
      <w:r w:rsidR="000C6164" w:rsidRPr="00D076F8">
        <w:rPr>
          <w:sz w:val="28"/>
          <w:szCs w:val="28"/>
        </w:rPr>
        <w:t>5,7</w:t>
      </w:r>
      <w:r w:rsidRPr="00D076F8">
        <w:rPr>
          <w:sz w:val="28"/>
          <w:szCs w:val="28"/>
        </w:rPr>
        <w:t xml:space="preserve"> % от общей численности населения района.                                                                          </w:t>
      </w:r>
    </w:p>
    <w:p w:rsidR="007E240C" w:rsidRPr="00D076F8" w:rsidRDefault="007E240C" w:rsidP="00244672">
      <w:pPr>
        <w:ind w:firstLine="709"/>
        <w:jc w:val="center"/>
        <w:rPr>
          <w:b/>
          <w:bCs/>
          <w:color w:val="000000"/>
          <w:sz w:val="28"/>
          <w:szCs w:val="28"/>
        </w:rPr>
      </w:pPr>
    </w:p>
    <w:p w:rsidR="007E240C" w:rsidRPr="00D076F8" w:rsidRDefault="007E240C" w:rsidP="00244672">
      <w:pPr>
        <w:ind w:firstLine="709"/>
        <w:jc w:val="center"/>
        <w:rPr>
          <w:b/>
          <w:sz w:val="28"/>
          <w:szCs w:val="28"/>
        </w:rPr>
      </w:pPr>
      <w:r w:rsidRPr="00D076F8">
        <w:rPr>
          <w:b/>
          <w:sz w:val="28"/>
          <w:szCs w:val="28"/>
        </w:rPr>
        <w:t xml:space="preserve">Показатели естественного и механического движения населения </w:t>
      </w:r>
    </w:p>
    <w:p w:rsidR="007E240C" w:rsidRPr="00B503C4" w:rsidRDefault="007E240C" w:rsidP="00244672">
      <w:pPr>
        <w:ind w:firstLine="709"/>
        <w:jc w:val="center"/>
        <w:rPr>
          <w:b/>
          <w:sz w:val="28"/>
          <w:szCs w:val="28"/>
        </w:rPr>
      </w:pPr>
      <w:r w:rsidRPr="00D076F8">
        <w:rPr>
          <w:b/>
          <w:sz w:val="28"/>
          <w:szCs w:val="28"/>
        </w:rPr>
        <w:t>Тулунского района за 5 лет</w:t>
      </w:r>
    </w:p>
    <w:p w:rsidR="007E240C" w:rsidRPr="00D85C05" w:rsidRDefault="007E240C" w:rsidP="007E240C">
      <w:pPr>
        <w:ind w:firstLine="709"/>
        <w:jc w:val="center"/>
        <w:rPr>
          <w:b/>
          <w:sz w:val="28"/>
          <w:szCs w:val="28"/>
        </w:rPr>
      </w:pPr>
    </w:p>
    <w:tbl>
      <w:tblPr>
        <w:tblW w:w="4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1027"/>
        <w:gridCol w:w="1027"/>
        <w:gridCol w:w="1027"/>
        <w:gridCol w:w="1018"/>
        <w:gridCol w:w="1013"/>
      </w:tblGrid>
      <w:tr w:rsidR="007E240C" w:rsidRPr="00D85C05" w:rsidTr="003F58EE">
        <w:trPr>
          <w:tblHeader/>
          <w:jc w:val="center"/>
        </w:trPr>
        <w:tc>
          <w:tcPr>
            <w:tcW w:w="2067" w:type="pct"/>
            <w:vAlign w:val="center"/>
          </w:tcPr>
          <w:p w:rsidR="007E240C" w:rsidRPr="00CF5CB1" w:rsidRDefault="007E240C" w:rsidP="003F58EE">
            <w:pPr>
              <w:spacing w:line="240" w:lineRule="atLeast"/>
              <w:jc w:val="center"/>
              <w:rPr>
                <w:b/>
              </w:rPr>
            </w:pPr>
            <w:r w:rsidRPr="00CF5CB1">
              <w:rPr>
                <w:b/>
              </w:rPr>
              <w:t>Наименование показателя</w:t>
            </w:r>
          </w:p>
        </w:tc>
        <w:tc>
          <w:tcPr>
            <w:tcW w:w="589" w:type="pct"/>
            <w:vAlign w:val="center"/>
          </w:tcPr>
          <w:p w:rsidR="007E240C" w:rsidRPr="00CF5CB1" w:rsidRDefault="00315962" w:rsidP="003F58EE">
            <w:pPr>
              <w:spacing w:line="240" w:lineRule="atLeast"/>
              <w:jc w:val="center"/>
              <w:rPr>
                <w:b/>
              </w:rPr>
            </w:pPr>
            <w:r>
              <w:rPr>
                <w:b/>
              </w:rPr>
              <w:t>2011</w:t>
            </w:r>
            <w:r w:rsidR="007E240C" w:rsidRPr="00CF5CB1">
              <w:rPr>
                <w:b/>
              </w:rPr>
              <w:t xml:space="preserve"> г.</w:t>
            </w:r>
          </w:p>
        </w:tc>
        <w:tc>
          <w:tcPr>
            <w:tcW w:w="589" w:type="pct"/>
            <w:vAlign w:val="center"/>
          </w:tcPr>
          <w:p w:rsidR="007E240C" w:rsidRPr="00CF5CB1" w:rsidRDefault="00315962" w:rsidP="003F58EE">
            <w:pPr>
              <w:spacing w:line="240" w:lineRule="atLeast"/>
              <w:jc w:val="center"/>
              <w:rPr>
                <w:b/>
              </w:rPr>
            </w:pPr>
            <w:r>
              <w:rPr>
                <w:b/>
              </w:rPr>
              <w:t>2012</w:t>
            </w:r>
            <w:r w:rsidR="007E240C" w:rsidRPr="00CF5CB1">
              <w:rPr>
                <w:b/>
              </w:rPr>
              <w:t xml:space="preserve"> г.</w:t>
            </w:r>
          </w:p>
        </w:tc>
        <w:tc>
          <w:tcPr>
            <w:tcW w:w="589" w:type="pct"/>
            <w:vAlign w:val="center"/>
          </w:tcPr>
          <w:p w:rsidR="007E240C" w:rsidRPr="00CF5CB1" w:rsidRDefault="00315962" w:rsidP="003F58EE">
            <w:pPr>
              <w:spacing w:line="240" w:lineRule="atLeast"/>
              <w:jc w:val="center"/>
              <w:rPr>
                <w:b/>
              </w:rPr>
            </w:pPr>
            <w:r>
              <w:rPr>
                <w:b/>
              </w:rPr>
              <w:t>2013</w:t>
            </w:r>
            <w:r w:rsidR="007E240C" w:rsidRPr="00CF5CB1">
              <w:rPr>
                <w:b/>
              </w:rPr>
              <w:t xml:space="preserve"> г.</w:t>
            </w:r>
          </w:p>
        </w:tc>
        <w:tc>
          <w:tcPr>
            <w:tcW w:w="584" w:type="pct"/>
            <w:vAlign w:val="center"/>
          </w:tcPr>
          <w:p w:rsidR="007E240C" w:rsidRPr="00CF5CB1" w:rsidRDefault="00315962" w:rsidP="003F58EE">
            <w:pPr>
              <w:spacing w:line="240" w:lineRule="atLeast"/>
              <w:jc w:val="center"/>
              <w:rPr>
                <w:b/>
              </w:rPr>
            </w:pPr>
            <w:r>
              <w:rPr>
                <w:b/>
              </w:rPr>
              <w:t>2014</w:t>
            </w:r>
            <w:r w:rsidR="007E240C" w:rsidRPr="00CF5CB1">
              <w:rPr>
                <w:b/>
              </w:rPr>
              <w:t xml:space="preserve"> г.</w:t>
            </w:r>
          </w:p>
        </w:tc>
        <w:tc>
          <w:tcPr>
            <w:tcW w:w="581" w:type="pct"/>
            <w:vAlign w:val="center"/>
          </w:tcPr>
          <w:p w:rsidR="007E240C" w:rsidRPr="006A5F8C" w:rsidRDefault="00315962" w:rsidP="003F58EE">
            <w:pPr>
              <w:spacing w:line="240" w:lineRule="atLeast"/>
              <w:jc w:val="center"/>
              <w:rPr>
                <w:b/>
                <w:color w:val="000000" w:themeColor="text1"/>
                <w:highlight w:val="yellow"/>
              </w:rPr>
            </w:pPr>
            <w:r w:rsidRPr="006A5F8C">
              <w:rPr>
                <w:b/>
                <w:color w:val="000000" w:themeColor="text1"/>
              </w:rPr>
              <w:t>2015</w:t>
            </w:r>
            <w:r w:rsidR="007E240C" w:rsidRPr="006A5F8C">
              <w:rPr>
                <w:b/>
                <w:color w:val="000000" w:themeColor="text1"/>
              </w:rPr>
              <w:t xml:space="preserve"> г.</w:t>
            </w:r>
          </w:p>
        </w:tc>
      </w:tr>
      <w:tr w:rsidR="00315962" w:rsidRPr="006A5F8C" w:rsidTr="003F58EE">
        <w:trPr>
          <w:jc w:val="center"/>
        </w:trPr>
        <w:tc>
          <w:tcPr>
            <w:tcW w:w="2067" w:type="pct"/>
            <w:vAlign w:val="center"/>
          </w:tcPr>
          <w:p w:rsidR="00315962" w:rsidRPr="00CF5CB1" w:rsidRDefault="00315962" w:rsidP="003F58EE">
            <w:pPr>
              <w:spacing w:line="240" w:lineRule="atLeast"/>
            </w:pPr>
            <w:r w:rsidRPr="00CF5CB1">
              <w:t>Прирост населения за год</w:t>
            </w:r>
          </w:p>
        </w:tc>
        <w:tc>
          <w:tcPr>
            <w:tcW w:w="589" w:type="pct"/>
            <w:vAlign w:val="center"/>
          </w:tcPr>
          <w:p w:rsidR="00315962" w:rsidRPr="00CF5CB1" w:rsidRDefault="00315962" w:rsidP="0031468F">
            <w:pPr>
              <w:spacing w:line="240" w:lineRule="atLeast"/>
              <w:jc w:val="center"/>
            </w:pPr>
            <w:r w:rsidRPr="00CF5CB1">
              <w:t>-350</w:t>
            </w:r>
          </w:p>
        </w:tc>
        <w:tc>
          <w:tcPr>
            <w:tcW w:w="589" w:type="pct"/>
            <w:vAlign w:val="center"/>
          </w:tcPr>
          <w:p w:rsidR="00315962" w:rsidRPr="00CF5CB1" w:rsidRDefault="00315962" w:rsidP="0031468F">
            <w:pPr>
              <w:spacing w:line="240" w:lineRule="atLeast"/>
              <w:jc w:val="center"/>
            </w:pPr>
            <w:r w:rsidRPr="00CF5CB1">
              <w:t>-286</w:t>
            </w:r>
          </w:p>
        </w:tc>
        <w:tc>
          <w:tcPr>
            <w:tcW w:w="589" w:type="pct"/>
            <w:vAlign w:val="center"/>
          </w:tcPr>
          <w:p w:rsidR="00315962" w:rsidRPr="00CF5CB1" w:rsidRDefault="00315962" w:rsidP="0031468F">
            <w:pPr>
              <w:spacing w:line="240" w:lineRule="atLeast"/>
              <w:jc w:val="center"/>
            </w:pPr>
            <w:r w:rsidRPr="00CF5CB1">
              <w:t>-336</w:t>
            </w:r>
          </w:p>
        </w:tc>
        <w:tc>
          <w:tcPr>
            <w:tcW w:w="584" w:type="pct"/>
            <w:vAlign w:val="center"/>
          </w:tcPr>
          <w:p w:rsidR="00315962" w:rsidRPr="00244672" w:rsidRDefault="00315962" w:rsidP="0031468F">
            <w:pPr>
              <w:spacing w:line="240" w:lineRule="atLeast"/>
              <w:jc w:val="center"/>
            </w:pPr>
            <w:r w:rsidRPr="00244672">
              <w:t>-263</w:t>
            </w:r>
          </w:p>
        </w:tc>
        <w:tc>
          <w:tcPr>
            <w:tcW w:w="581" w:type="pct"/>
            <w:vAlign w:val="center"/>
          </w:tcPr>
          <w:p w:rsidR="00315962" w:rsidRPr="006A5F8C" w:rsidRDefault="00315962" w:rsidP="003F58EE">
            <w:pPr>
              <w:spacing w:line="240" w:lineRule="atLeast"/>
              <w:jc w:val="center"/>
              <w:rPr>
                <w:color w:val="000000" w:themeColor="text1"/>
              </w:rPr>
            </w:pPr>
            <w:r w:rsidRPr="006A5F8C">
              <w:rPr>
                <w:color w:val="000000" w:themeColor="text1"/>
              </w:rPr>
              <w:t>-278</w:t>
            </w:r>
          </w:p>
        </w:tc>
      </w:tr>
      <w:tr w:rsidR="00315962" w:rsidRPr="00D85C05" w:rsidTr="003F58EE">
        <w:trPr>
          <w:jc w:val="center"/>
        </w:trPr>
        <w:tc>
          <w:tcPr>
            <w:tcW w:w="2067" w:type="pct"/>
            <w:vAlign w:val="center"/>
          </w:tcPr>
          <w:p w:rsidR="00315962" w:rsidRPr="00CF5CB1" w:rsidRDefault="00315962" w:rsidP="003F58EE">
            <w:pPr>
              <w:spacing w:line="240" w:lineRule="atLeast"/>
              <w:rPr>
                <w:i/>
              </w:rPr>
            </w:pPr>
            <w:r w:rsidRPr="00CF5CB1">
              <w:rPr>
                <w:i/>
              </w:rPr>
              <w:t>в том числе:</w:t>
            </w:r>
          </w:p>
        </w:tc>
        <w:tc>
          <w:tcPr>
            <w:tcW w:w="589" w:type="pct"/>
            <w:vAlign w:val="center"/>
          </w:tcPr>
          <w:p w:rsidR="00315962" w:rsidRPr="00CF5CB1" w:rsidRDefault="00315962" w:rsidP="0031468F">
            <w:pPr>
              <w:spacing w:line="240" w:lineRule="atLeast"/>
              <w:jc w:val="center"/>
            </w:pPr>
          </w:p>
        </w:tc>
        <w:tc>
          <w:tcPr>
            <w:tcW w:w="589" w:type="pct"/>
            <w:vAlign w:val="center"/>
          </w:tcPr>
          <w:p w:rsidR="00315962" w:rsidRPr="00CF5CB1" w:rsidRDefault="00315962" w:rsidP="0031468F">
            <w:pPr>
              <w:spacing w:line="240" w:lineRule="atLeast"/>
              <w:jc w:val="center"/>
            </w:pPr>
          </w:p>
        </w:tc>
        <w:tc>
          <w:tcPr>
            <w:tcW w:w="589" w:type="pct"/>
            <w:vAlign w:val="center"/>
          </w:tcPr>
          <w:p w:rsidR="00315962" w:rsidRPr="00CF5CB1" w:rsidRDefault="00315962" w:rsidP="0031468F">
            <w:pPr>
              <w:spacing w:line="240" w:lineRule="atLeast"/>
              <w:jc w:val="center"/>
            </w:pPr>
          </w:p>
        </w:tc>
        <w:tc>
          <w:tcPr>
            <w:tcW w:w="584" w:type="pct"/>
            <w:vAlign w:val="center"/>
          </w:tcPr>
          <w:p w:rsidR="00315962" w:rsidRPr="00244672" w:rsidRDefault="00315962" w:rsidP="0031468F">
            <w:pPr>
              <w:spacing w:line="240" w:lineRule="atLeast"/>
              <w:jc w:val="center"/>
              <w:rPr>
                <w:highlight w:val="yellow"/>
              </w:rPr>
            </w:pPr>
          </w:p>
        </w:tc>
        <w:tc>
          <w:tcPr>
            <w:tcW w:w="581" w:type="pct"/>
            <w:vAlign w:val="center"/>
          </w:tcPr>
          <w:p w:rsidR="00315962" w:rsidRPr="00707F4C" w:rsidRDefault="00315962" w:rsidP="003F58EE">
            <w:pPr>
              <w:spacing w:line="240" w:lineRule="atLeast"/>
              <w:jc w:val="center"/>
              <w:rPr>
                <w:color w:val="FF0000"/>
                <w:highlight w:val="yellow"/>
              </w:rPr>
            </w:pPr>
          </w:p>
        </w:tc>
      </w:tr>
      <w:tr w:rsidR="00315962" w:rsidRPr="00CF5CB1" w:rsidTr="003F58EE">
        <w:trPr>
          <w:jc w:val="center"/>
        </w:trPr>
        <w:tc>
          <w:tcPr>
            <w:tcW w:w="2067" w:type="pct"/>
            <w:vAlign w:val="center"/>
          </w:tcPr>
          <w:p w:rsidR="00315962" w:rsidRPr="00CF5CB1" w:rsidRDefault="00315962" w:rsidP="003F58EE">
            <w:pPr>
              <w:spacing w:line="240" w:lineRule="atLeast"/>
            </w:pPr>
            <w:r w:rsidRPr="00CF5CB1">
              <w:t>Естественный прирост (убыль)</w:t>
            </w:r>
          </w:p>
        </w:tc>
        <w:tc>
          <w:tcPr>
            <w:tcW w:w="589" w:type="pct"/>
            <w:vAlign w:val="center"/>
          </w:tcPr>
          <w:p w:rsidR="00315962" w:rsidRPr="00CF5CB1" w:rsidRDefault="00315962" w:rsidP="0031468F">
            <w:pPr>
              <w:spacing w:line="240" w:lineRule="atLeast"/>
              <w:jc w:val="center"/>
            </w:pPr>
            <w:r w:rsidRPr="00CF5CB1">
              <w:t>+46</w:t>
            </w:r>
          </w:p>
        </w:tc>
        <w:tc>
          <w:tcPr>
            <w:tcW w:w="589" w:type="pct"/>
            <w:vAlign w:val="center"/>
          </w:tcPr>
          <w:p w:rsidR="00315962" w:rsidRPr="00CF5CB1" w:rsidRDefault="00315962" w:rsidP="0031468F">
            <w:pPr>
              <w:spacing w:line="240" w:lineRule="atLeast"/>
              <w:jc w:val="center"/>
            </w:pPr>
            <w:r w:rsidRPr="00CF5CB1">
              <w:t>+42</w:t>
            </w:r>
          </w:p>
        </w:tc>
        <w:tc>
          <w:tcPr>
            <w:tcW w:w="589" w:type="pct"/>
            <w:vAlign w:val="center"/>
          </w:tcPr>
          <w:p w:rsidR="00315962" w:rsidRPr="00CF5CB1" w:rsidRDefault="00315962" w:rsidP="0031468F">
            <w:pPr>
              <w:spacing w:line="240" w:lineRule="atLeast"/>
              <w:jc w:val="center"/>
            </w:pPr>
            <w:r w:rsidRPr="00CF5CB1">
              <w:t>+104</w:t>
            </w:r>
          </w:p>
        </w:tc>
        <w:tc>
          <w:tcPr>
            <w:tcW w:w="584" w:type="pct"/>
            <w:vAlign w:val="center"/>
          </w:tcPr>
          <w:p w:rsidR="00315962" w:rsidRPr="00244672" w:rsidRDefault="00315962" w:rsidP="0031468F">
            <w:pPr>
              <w:spacing w:line="240" w:lineRule="atLeast"/>
              <w:jc w:val="center"/>
            </w:pPr>
            <w:r w:rsidRPr="00244672">
              <w:t>+76</w:t>
            </w:r>
          </w:p>
        </w:tc>
        <w:tc>
          <w:tcPr>
            <w:tcW w:w="581" w:type="pct"/>
            <w:vAlign w:val="center"/>
          </w:tcPr>
          <w:p w:rsidR="00315962" w:rsidRPr="009826D9" w:rsidRDefault="009826D9" w:rsidP="003F58EE">
            <w:pPr>
              <w:spacing w:line="240" w:lineRule="atLeast"/>
              <w:jc w:val="center"/>
              <w:rPr>
                <w:color w:val="000000" w:themeColor="text1"/>
              </w:rPr>
            </w:pPr>
            <w:r w:rsidRPr="009826D9">
              <w:rPr>
                <w:color w:val="000000" w:themeColor="text1"/>
              </w:rPr>
              <w:t>+9</w:t>
            </w:r>
          </w:p>
        </w:tc>
      </w:tr>
      <w:tr w:rsidR="00315962" w:rsidRPr="00D85C05" w:rsidTr="003F58EE">
        <w:trPr>
          <w:jc w:val="center"/>
        </w:trPr>
        <w:tc>
          <w:tcPr>
            <w:tcW w:w="2067" w:type="pct"/>
            <w:vAlign w:val="center"/>
          </w:tcPr>
          <w:p w:rsidR="00315962" w:rsidRPr="00CF5CB1" w:rsidRDefault="00315962" w:rsidP="003F58EE">
            <w:pPr>
              <w:spacing w:line="240" w:lineRule="atLeast"/>
              <w:rPr>
                <w:color w:val="000000"/>
              </w:rPr>
            </w:pPr>
            <w:r w:rsidRPr="00CF5CB1">
              <w:rPr>
                <w:color w:val="000000"/>
              </w:rPr>
              <w:t>Число родившихся</w:t>
            </w:r>
          </w:p>
        </w:tc>
        <w:tc>
          <w:tcPr>
            <w:tcW w:w="589" w:type="pct"/>
            <w:vAlign w:val="center"/>
          </w:tcPr>
          <w:p w:rsidR="00315962" w:rsidRPr="00CF5CB1" w:rsidRDefault="00315962" w:rsidP="0031468F">
            <w:pPr>
              <w:spacing w:line="240" w:lineRule="atLeast"/>
              <w:jc w:val="center"/>
              <w:rPr>
                <w:color w:val="000000"/>
              </w:rPr>
            </w:pPr>
            <w:r w:rsidRPr="00CF5CB1">
              <w:rPr>
                <w:color w:val="000000"/>
              </w:rPr>
              <w:t>481</w:t>
            </w:r>
          </w:p>
        </w:tc>
        <w:tc>
          <w:tcPr>
            <w:tcW w:w="589" w:type="pct"/>
            <w:vAlign w:val="center"/>
          </w:tcPr>
          <w:p w:rsidR="00315962" w:rsidRPr="00CF5CB1" w:rsidRDefault="00315962" w:rsidP="0031468F">
            <w:pPr>
              <w:spacing w:line="240" w:lineRule="atLeast"/>
              <w:jc w:val="center"/>
              <w:rPr>
                <w:color w:val="000000"/>
              </w:rPr>
            </w:pPr>
            <w:r w:rsidRPr="00CF5CB1">
              <w:rPr>
                <w:color w:val="000000"/>
              </w:rPr>
              <w:t>339</w:t>
            </w:r>
          </w:p>
        </w:tc>
        <w:tc>
          <w:tcPr>
            <w:tcW w:w="589" w:type="pct"/>
            <w:vAlign w:val="center"/>
          </w:tcPr>
          <w:p w:rsidR="00315962" w:rsidRPr="00CF5CB1" w:rsidRDefault="00315962" w:rsidP="0031468F">
            <w:pPr>
              <w:spacing w:line="240" w:lineRule="atLeast"/>
              <w:jc w:val="center"/>
              <w:rPr>
                <w:color w:val="000000"/>
              </w:rPr>
            </w:pPr>
            <w:r w:rsidRPr="00CF5CB1">
              <w:rPr>
                <w:color w:val="000000"/>
              </w:rPr>
              <w:t>460</w:t>
            </w:r>
          </w:p>
        </w:tc>
        <w:tc>
          <w:tcPr>
            <w:tcW w:w="584" w:type="pct"/>
            <w:vAlign w:val="center"/>
          </w:tcPr>
          <w:p w:rsidR="00315962" w:rsidRPr="00244672" w:rsidRDefault="00315962" w:rsidP="0031468F">
            <w:pPr>
              <w:spacing w:line="240" w:lineRule="atLeast"/>
              <w:jc w:val="center"/>
            </w:pPr>
            <w:r w:rsidRPr="00244672">
              <w:t>444</w:t>
            </w:r>
          </w:p>
        </w:tc>
        <w:tc>
          <w:tcPr>
            <w:tcW w:w="581" w:type="pct"/>
            <w:vAlign w:val="center"/>
          </w:tcPr>
          <w:p w:rsidR="00315962" w:rsidRPr="006A5F8C" w:rsidRDefault="006A5F8C" w:rsidP="003F58EE">
            <w:pPr>
              <w:spacing w:line="240" w:lineRule="atLeast"/>
              <w:jc w:val="center"/>
              <w:rPr>
                <w:color w:val="000000" w:themeColor="text1"/>
              </w:rPr>
            </w:pPr>
            <w:r w:rsidRPr="006A5F8C">
              <w:rPr>
                <w:color w:val="000000" w:themeColor="text1"/>
              </w:rPr>
              <w:t>415</w:t>
            </w:r>
          </w:p>
        </w:tc>
      </w:tr>
      <w:tr w:rsidR="00315962" w:rsidRPr="00D85C05" w:rsidTr="003F58EE">
        <w:trPr>
          <w:jc w:val="center"/>
        </w:trPr>
        <w:tc>
          <w:tcPr>
            <w:tcW w:w="2067" w:type="pct"/>
            <w:vAlign w:val="center"/>
          </w:tcPr>
          <w:p w:rsidR="00315962" w:rsidRPr="00CF5CB1" w:rsidRDefault="00315962" w:rsidP="003F58EE">
            <w:pPr>
              <w:spacing w:line="240" w:lineRule="atLeast"/>
              <w:rPr>
                <w:color w:val="000000"/>
              </w:rPr>
            </w:pPr>
            <w:r w:rsidRPr="00CF5CB1">
              <w:rPr>
                <w:color w:val="000000"/>
              </w:rPr>
              <w:t>Число умерших</w:t>
            </w:r>
          </w:p>
        </w:tc>
        <w:tc>
          <w:tcPr>
            <w:tcW w:w="589" w:type="pct"/>
            <w:vAlign w:val="center"/>
          </w:tcPr>
          <w:p w:rsidR="00315962" w:rsidRPr="00CF5CB1" w:rsidRDefault="00315962" w:rsidP="0031468F">
            <w:pPr>
              <w:spacing w:line="240" w:lineRule="atLeast"/>
              <w:jc w:val="center"/>
              <w:rPr>
                <w:color w:val="000000"/>
              </w:rPr>
            </w:pPr>
            <w:r w:rsidRPr="00CF5CB1">
              <w:rPr>
                <w:color w:val="000000"/>
              </w:rPr>
              <w:t>435</w:t>
            </w:r>
          </w:p>
        </w:tc>
        <w:tc>
          <w:tcPr>
            <w:tcW w:w="589" w:type="pct"/>
            <w:vAlign w:val="center"/>
          </w:tcPr>
          <w:p w:rsidR="00315962" w:rsidRPr="00CF5CB1" w:rsidRDefault="00315962" w:rsidP="0031468F">
            <w:pPr>
              <w:spacing w:line="240" w:lineRule="atLeast"/>
              <w:jc w:val="center"/>
              <w:rPr>
                <w:color w:val="000000"/>
              </w:rPr>
            </w:pPr>
            <w:r w:rsidRPr="00CF5CB1">
              <w:rPr>
                <w:color w:val="000000"/>
              </w:rPr>
              <w:t>297</w:t>
            </w:r>
          </w:p>
        </w:tc>
        <w:tc>
          <w:tcPr>
            <w:tcW w:w="589" w:type="pct"/>
            <w:vAlign w:val="center"/>
          </w:tcPr>
          <w:p w:rsidR="00315962" w:rsidRPr="00CF5CB1" w:rsidRDefault="00315962" w:rsidP="0031468F">
            <w:pPr>
              <w:spacing w:line="240" w:lineRule="atLeast"/>
              <w:jc w:val="center"/>
              <w:rPr>
                <w:color w:val="000000"/>
              </w:rPr>
            </w:pPr>
            <w:r w:rsidRPr="00CF5CB1">
              <w:rPr>
                <w:color w:val="000000"/>
              </w:rPr>
              <w:t>356</w:t>
            </w:r>
          </w:p>
        </w:tc>
        <w:tc>
          <w:tcPr>
            <w:tcW w:w="584" w:type="pct"/>
            <w:vAlign w:val="center"/>
          </w:tcPr>
          <w:p w:rsidR="00315962" w:rsidRPr="00244672" w:rsidRDefault="00315962" w:rsidP="0031468F">
            <w:pPr>
              <w:spacing w:line="240" w:lineRule="atLeast"/>
              <w:jc w:val="center"/>
            </w:pPr>
            <w:r w:rsidRPr="00244672">
              <w:t>368</w:t>
            </w:r>
          </w:p>
        </w:tc>
        <w:tc>
          <w:tcPr>
            <w:tcW w:w="581" w:type="pct"/>
            <w:vAlign w:val="center"/>
          </w:tcPr>
          <w:p w:rsidR="00315962" w:rsidRPr="006A5F8C" w:rsidRDefault="006A5F8C" w:rsidP="003F58EE">
            <w:pPr>
              <w:spacing w:line="240" w:lineRule="atLeast"/>
              <w:jc w:val="center"/>
              <w:rPr>
                <w:color w:val="000000" w:themeColor="text1"/>
              </w:rPr>
            </w:pPr>
            <w:r w:rsidRPr="006A5F8C">
              <w:rPr>
                <w:color w:val="000000" w:themeColor="text1"/>
              </w:rPr>
              <w:t>406</w:t>
            </w:r>
          </w:p>
        </w:tc>
      </w:tr>
      <w:tr w:rsidR="00315962" w:rsidRPr="00D85C05" w:rsidTr="003F58EE">
        <w:trPr>
          <w:jc w:val="center"/>
        </w:trPr>
        <w:tc>
          <w:tcPr>
            <w:tcW w:w="2067" w:type="pct"/>
            <w:vAlign w:val="center"/>
          </w:tcPr>
          <w:p w:rsidR="00315962" w:rsidRPr="00CF5CB1" w:rsidRDefault="00315962" w:rsidP="003F58EE">
            <w:pPr>
              <w:spacing w:line="240" w:lineRule="atLeast"/>
            </w:pPr>
            <w:r w:rsidRPr="00CF5CB1">
              <w:t>Механический прирост (убыль)</w:t>
            </w:r>
          </w:p>
        </w:tc>
        <w:tc>
          <w:tcPr>
            <w:tcW w:w="589" w:type="pct"/>
            <w:vAlign w:val="center"/>
          </w:tcPr>
          <w:p w:rsidR="00315962" w:rsidRPr="00CF5CB1" w:rsidRDefault="00315962" w:rsidP="0031468F">
            <w:pPr>
              <w:spacing w:line="240" w:lineRule="atLeast"/>
              <w:jc w:val="center"/>
            </w:pPr>
            <w:r w:rsidRPr="00CF5CB1">
              <w:t>-396</w:t>
            </w:r>
          </w:p>
        </w:tc>
        <w:tc>
          <w:tcPr>
            <w:tcW w:w="589" w:type="pct"/>
            <w:vAlign w:val="center"/>
          </w:tcPr>
          <w:p w:rsidR="00315962" w:rsidRPr="00CF5CB1" w:rsidRDefault="00315962" w:rsidP="0031468F">
            <w:pPr>
              <w:spacing w:line="240" w:lineRule="atLeast"/>
              <w:jc w:val="center"/>
            </w:pPr>
            <w:r w:rsidRPr="00CF5CB1">
              <w:t>-328</w:t>
            </w:r>
          </w:p>
        </w:tc>
        <w:tc>
          <w:tcPr>
            <w:tcW w:w="589" w:type="pct"/>
            <w:vAlign w:val="center"/>
          </w:tcPr>
          <w:p w:rsidR="00315962" w:rsidRPr="00CF5CB1" w:rsidRDefault="00315962" w:rsidP="0031468F">
            <w:pPr>
              <w:spacing w:line="240" w:lineRule="atLeast"/>
              <w:jc w:val="center"/>
            </w:pPr>
            <w:r w:rsidRPr="00CF5CB1">
              <w:t>-440</w:t>
            </w:r>
          </w:p>
        </w:tc>
        <w:tc>
          <w:tcPr>
            <w:tcW w:w="584" w:type="pct"/>
            <w:vAlign w:val="center"/>
          </w:tcPr>
          <w:p w:rsidR="00315962" w:rsidRPr="00244672" w:rsidRDefault="00315962" w:rsidP="0031468F">
            <w:pPr>
              <w:spacing w:line="240" w:lineRule="atLeast"/>
              <w:jc w:val="center"/>
            </w:pPr>
            <w:r w:rsidRPr="00244672">
              <w:t>-339</w:t>
            </w:r>
          </w:p>
        </w:tc>
        <w:tc>
          <w:tcPr>
            <w:tcW w:w="581" w:type="pct"/>
            <w:vAlign w:val="center"/>
          </w:tcPr>
          <w:p w:rsidR="00315962" w:rsidRPr="006C2CFE" w:rsidRDefault="009826D9" w:rsidP="003F58EE">
            <w:pPr>
              <w:spacing w:line="240" w:lineRule="atLeast"/>
              <w:jc w:val="center"/>
              <w:rPr>
                <w:color w:val="000000" w:themeColor="text1"/>
              </w:rPr>
            </w:pPr>
            <w:r w:rsidRPr="006C2CFE">
              <w:rPr>
                <w:color w:val="000000" w:themeColor="text1"/>
              </w:rPr>
              <w:t>-278</w:t>
            </w:r>
          </w:p>
        </w:tc>
      </w:tr>
      <w:tr w:rsidR="00315962" w:rsidRPr="00D85C05" w:rsidTr="003F58EE">
        <w:trPr>
          <w:jc w:val="center"/>
        </w:trPr>
        <w:tc>
          <w:tcPr>
            <w:tcW w:w="2067" w:type="pct"/>
            <w:vAlign w:val="center"/>
          </w:tcPr>
          <w:p w:rsidR="00315962" w:rsidRPr="00CF5CB1" w:rsidRDefault="00315962" w:rsidP="003F58EE">
            <w:pPr>
              <w:spacing w:line="240" w:lineRule="atLeast"/>
            </w:pPr>
            <w:r w:rsidRPr="00CF5CB1">
              <w:t>Прибыло</w:t>
            </w:r>
          </w:p>
        </w:tc>
        <w:tc>
          <w:tcPr>
            <w:tcW w:w="589" w:type="pct"/>
            <w:vAlign w:val="center"/>
          </w:tcPr>
          <w:p w:rsidR="00315962" w:rsidRPr="00CF5CB1" w:rsidRDefault="00315962" w:rsidP="0031468F">
            <w:pPr>
              <w:spacing w:line="240" w:lineRule="atLeast"/>
              <w:jc w:val="center"/>
            </w:pPr>
            <w:r w:rsidRPr="00CF5CB1">
              <w:t>301</w:t>
            </w:r>
          </w:p>
        </w:tc>
        <w:tc>
          <w:tcPr>
            <w:tcW w:w="589" w:type="pct"/>
            <w:vAlign w:val="center"/>
          </w:tcPr>
          <w:p w:rsidR="00315962" w:rsidRPr="00CF5CB1" w:rsidRDefault="00315962" w:rsidP="0031468F">
            <w:pPr>
              <w:spacing w:line="240" w:lineRule="atLeast"/>
              <w:jc w:val="center"/>
            </w:pPr>
            <w:r w:rsidRPr="00CF5CB1">
              <w:t>346</w:t>
            </w:r>
          </w:p>
        </w:tc>
        <w:tc>
          <w:tcPr>
            <w:tcW w:w="589" w:type="pct"/>
            <w:vAlign w:val="center"/>
          </w:tcPr>
          <w:p w:rsidR="00315962" w:rsidRPr="00CF5CB1" w:rsidRDefault="00315962" w:rsidP="0031468F">
            <w:pPr>
              <w:spacing w:line="240" w:lineRule="atLeast"/>
              <w:jc w:val="center"/>
            </w:pPr>
            <w:r w:rsidRPr="00CF5CB1">
              <w:t>280</w:t>
            </w:r>
          </w:p>
        </w:tc>
        <w:tc>
          <w:tcPr>
            <w:tcW w:w="584" w:type="pct"/>
            <w:vAlign w:val="center"/>
          </w:tcPr>
          <w:p w:rsidR="00315962" w:rsidRPr="00244672" w:rsidRDefault="00315962" w:rsidP="0031468F">
            <w:pPr>
              <w:spacing w:line="240" w:lineRule="atLeast"/>
              <w:jc w:val="center"/>
            </w:pPr>
            <w:r w:rsidRPr="00244672">
              <w:t>195</w:t>
            </w:r>
          </w:p>
        </w:tc>
        <w:tc>
          <w:tcPr>
            <w:tcW w:w="581" w:type="pct"/>
            <w:vAlign w:val="center"/>
          </w:tcPr>
          <w:p w:rsidR="00315962" w:rsidRPr="006A5F8C" w:rsidRDefault="00315962" w:rsidP="003F58EE">
            <w:pPr>
              <w:spacing w:line="240" w:lineRule="atLeast"/>
              <w:jc w:val="center"/>
              <w:rPr>
                <w:color w:val="000000" w:themeColor="text1"/>
              </w:rPr>
            </w:pPr>
            <w:r w:rsidRPr="006A5F8C">
              <w:rPr>
                <w:color w:val="000000" w:themeColor="text1"/>
              </w:rPr>
              <w:t>281</w:t>
            </w:r>
          </w:p>
        </w:tc>
      </w:tr>
      <w:tr w:rsidR="00315962" w:rsidRPr="00D85C05" w:rsidTr="003F58EE">
        <w:trPr>
          <w:jc w:val="center"/>
        </w:trPr>
        <w:tc>
          <w:tcPr>
            <w:tcW w:w="2067" w:type="pct"/>
            <w:vAlign w:val="center"/>
          </w:tcPr>
          <w:p w:rsidR="00315962" w:rsidRPr="00CF5CB1" w:rsidRDefault="00315962" w:rsidP="003F58EE">
            <w:pPr>
              <w:spacing w:line="240" w:lineRule="atLeast"/>
            </w:pPr>
            <w:r w:rsidRPr="00CF5CB1">
              <w:t>Выбыло</w:t>
            </w:r>
          </w:p>
        </w:tc>
        <w:tc>
          <w:tcPr>
            <w:tcW w:w="589" w:type="pct"/>
            <w:vAlign w:val="center"/>
          </w:tcPr>
          <w:p w:rsidR="00315962" w:rsidRPr="00CF5CB1" w:rsidRDefault="00315962" w:rsidP="0031468F">
            <w:pPr>
              <w:spacing w:line="240" w:lineRule="atLeast"/>
              <w:jc w:val="center"/>
            </w:pPr>
            <w:r w:rsidRPr="00CF5CB1">
              <w:t>697</w:t>
            </w:r>
          </w:p>
        </w:tc>
        <w:tc>
          <w:tcPr>
            <w:tcW w:w="589" w:type="pct"/>
            <w:vAlign w:val="center"/>
          </w:tcPr>
          <w:p w:rsidR="00315962" w:rsidRPr="00CF5CB1" w:rsidRDefault="00315962" w:rsidP="0031468F">
            <w:pPr>
              <w:spacing w:line="240" w:lineRule="atLeast"/>
              <w:jc w:val="center"/>
            </w:pPr>
            <w:r w:rsidRPr="00CF5CB1">
              <w:t>674</w:t>
            </w:r>
          </w:p>
        </w:tc>
        <w:tc>
          <w:tcPr>
            <w:tcW w:w="589" w:type="pct"/>
            <w:vAlign w:val="center"/>
          </w:tcPr>
          <w:p w:rsidR="00315962" w:rsidRPr="00CF5CB1" w:rsidRDefault="00315962" w:rsidP="0031468F">
            <w:pPr>
              <w:spacing w:line="240" w:lineRule="atLeast"/>
              <w:jc w:val="center"/>
            </w:pPr>
            <w:r w:rsidRPr="00CF5CB1">
              <w:t>720</w:t>
            </w:r>
          </w:p>
        </w:tc>
        <w:tc>
          <w:tcPr>
            <w:tcW w:w="584" w:type="pct"/>
            <w:vAlign w:val="center"/>
          </w:tcPr>
          <w:p w:rsidR="00315962" w:rsidRPr="00244672" w:rsidRDefault="00315962" w:rsidP="0031468F">
            <w:pPr>
              <w:spacing w:line="240" w:lineRule="atLeast"/>
              <w:jc w:val="center"/>
            </w:pPr>
            <w:r w:rsidRPr="00244672">
              <w:t>534</w:t>
            </w:r>
          </w:p>
        </w:tc>
        <w:tc>
          <w:tcPr>
            <w:tcW w:w="581" w:type="pct"/>
            <w:vAlign w:val="center"/>
          </w:tcPr>
          <w:p w:rsidR="00315962" w:rsidRPr="006A5F8C" w:rsidRDefault="00315962" w:rsidP="003F58EE">
            <w:pPr>
              <w:spacing w:line="240" w:lineRule="atLeast"/>
              <w:jc w:val="center"/>
              <w:rPr>
                <w:color w:val="000000" w:themeColor="text1"/>
              </w:rPr>
            </w:pPr>
            <w:r w:rsidRPr="006A5F8C">
              <w:rPr>
                <w:color w:val="000000" w:themeColor="text1"/>
              </w:rPr>
              <w:t>559</w:t>
            </w:r>
          </w:p>
        </w:tc>
      </w:tr>
    </w:tbl>
    <w:p w:rsidR="007E240C" w:rsidRPr="00D85C05" w:rsidRDefault="007E240C" w:rsidP="004A13BC">
      <w:pPr>
        <w:ind w:firstLine="709"/>
        <w:jc w:val="both"/>
        <w:rPr>
          <w:b/>
          <w:i/>
          <w:sz w:val="28"/>
          <w:szCs w:val="28"/>
        </w:rPr>
      </w:pPr>
    </w:p>
    <w:p w:rsidR="007E240C" w:rsidRPr="006C2CFE" w:rsidRDefault="007E240C" w:rsidP="004A13BC">
      <w:pPr>
        <w:ind w:firstLine="709"/>
        <w:jc w:val="both"/>
        <w:rPr>
          <w:color w:val="000000" w:themeColor="text1"/>
          <w:sz w:val="28"/>
          <w:szCs w:val="28"/>
        </w:rPr>
      </w:pPr>
      <w:r w:rsidRPr="006C2CFE">
        <w:rPr>
          <w:color w:val="000000" w:themeColor="text1"/>
          <w:sz w:val="28"/>
          <w:szCs w:val="28"/>
        </w:rPr>
        <w:t xml:space="preserve">На протяжении ряда лет численность населения Тулунского района ежегодно снижается. Данное снижение происходит в основном из-за механической убыли (миграции) населения на другие территории. Так за </w:t>
      </w:r>
      <w:r w:rsidR="006C2CFE" w:rsidRPr="006C2CFE">
        <w:rPr>
          <w:color w:val="000000" w:themeColor="text1"/>
          <w:sz w:val="28"/>
          <w:szCs w:val="28"/>
        </w:rPr>
        <w:t>2015</w:t>
      </w:r>
      <w:r w:rsidRPr="006C2CFE">
        <w:rPr>
          <w:color w:val="000000" w:themeColor="text1"/>
          <w:sz w:val="28"/>
          <w:szCs w:val="28"/>
        </w:rPr>
        <w:t xml:space="preserve"> год из террито</w:t>
      </w:r>
      <w:r w:rsidR="006C2CFE" w:rsidRPr="006C2CFE">
        <w:rPr>
          <w:color w:val="000000" w:themeColor="text1"/>
          <w:sz w:val="28"/>
          <w:szCs w:val="28"/>
        </w:rPr>
        <w:t>рии Тулунского района выбыло 559 человек</w:t>
      </w:r>
      <w:r w:rsidRPr="006C2CFE">
        <w:rPr>
          <w:color w:val="000000" w:themeColor="text1"/>
          <w:sz w:val="28"/>
          <w:szCs w:val="28"/>
        </w:rPr>
        <w:t>, а прибыл</w:t>
      </w:r>
      <w:r w:rsidR="006C2CFE" w:rsidRPr="006C2CFE">
        <w:rPr>
          <w:color w:val="000000" w:themeColor="text1"/>
          <w:sz w:val="28"/>
          <w:szCs w:val="28"/>
        </w:rPr>
        <w:t>о на территорию района всего 281</w:t>
      </w:r>
      <w:r w:rsidRPr="006C2CFE">
        <w:rPr>
          <w:color w:val="000000" w:themeColor="text1"/>
          <w:sz w:val="28"/>
          <w:szCs w:val="28"/>
        </w:rPr>
        <w:t xml:space="preserve"> человек. Механическ</w:t>
      </w:r>
      <w:r w:rsidR="006C2CFE" w:rsidRPr="006C2CFE">
        <w:rPr>
          <w:color w:val="000000" w:themeColor="text1"/>
          <w:sz w:val="28"/>
          <w:szCs w:val="28"/>
        </w:rPr>
        <w:t>ая убыль населения составила 278</w:t>
      </w:r>
      <w:r w:rsidRPr="006C2CFE">
        <w:rPr>
          <w:color w:val="000000" w:themeColor="text1"/>
          <w:sz w:val="28"/>
          <w:szCs w:val="28"/>
        </w:rPr>
        <w:t xml:space="preserve"> человек.   </w:t>
      </w:r>
    </w:p>
    <w:p w:rsidR="007E240C" w:rsidRPr="00D85C05" w:rsidRDefault="006C2CFE" w:rsidP="004A13BC">
      <w:pPr>
        <w:tabs>
          <w:tab w:val="left" w:pos="851"/>
        </w:tabs>
        <w:ind w:firstLine="709"/>
        <w:jc w:val="both"/>
        <w:rPr>
          <w:b/>
          <w:sz w:val="28"/>
          <w:szCs w:val="28"/>
        </w:rPr>
      </w:pPr>
      <w:r>
        <w:rPr>
          <w:sz w:val="28"/>
          <w:szCs w:val="28"/>
        </w:rPr>
        <w:t>В 2015 году</w:t>
      </w:r>
      <w:r w:rsidR="003616BB">
        <w:rPr>
          <w:sz w:val="28"/>
          <w:szCs w:val="28"/>
        </w:rPr>
        <w:t xml:space="preserve"> наблюдается резкое снижение </w:t>
      </w:r>
      <w:r w:rsidR="007E240C" w:rsidRPr="00D85C05">
        <w:rPr>
          <w:sz w:val="28"/>
          <w:szCs w:val="28"/>
        </w:rPr>
        <w:t>естественн</w:t>
      </w:r>
      <w:r w:rsidR="003616BB">
        <w:rPr>
          <w:sz w:val="28"/>
          <w:szCs w:val="28"/>
        </w:rPr>
        <w:t>ого</w:t>
      </w:r>
      <w:r w:rsidR="007E240C" w:rsidRPr="00D85C05">
        <w:rPr>
          <w:sz w:val="28"/>
          <w:szCs w:val="28"/>
        </w:rPr>
        <w:t xml:space="preserve"> прирост</w:t>
      </w:r>
      <w:r w:rsidR="003616BB">
        <w:rPr>
          <w:sz w:val="28"/>
          <w:szCs w:val="28"/>
        </w:rPr>
        <w:t>а</w:t>
      </w:r>
      <w:r w:rsidR="007E240C" w:rsidRPr="00D85C05">
        <w:rPr>
          <w:sz w:val="28"/>
          <w:szCs w:val="28"/>
        </w:rPr>
        <w:t xml:space="preserve"> населени</w:t>
      </w:r>
      <w:r w:rsidR="007E240C">
        <w:rPr>
          <w:sz w:val="28"/>
          <w:szCs w:val="28"/>
        </w:rPr>
        <w:t>я. Количест</w:t>
      </w:r>
      <w:r>
        <w:rPr>
          <w:sz w:val="28"/>
          <w:szCs w:val="28"/>
        </w:rPr>
        <w:t>во родившихся за 2015 год составило 415</w:t>
      </w:r>
      <w:r w:rsidR="007E240C" w:rsidRPr="00D85C05">
        <w:rPr>
          <w:sz w:val="28"/>
          <w:szCs w:val="28"/>
        </w:rPr>
        <w:t xml:space="preserve"> человек</w:t>
      </w:r>
      <w:r>
        <w:rPr>
          <w:sz w:val="28"/>
          <w:szCs w:val="28"/>
        </w:rPr>
        <w:t>, число умерших 406</w:t>
      </w:r>
      <w:r w:rsidR="007E240C" w:rsidRPr="00D85C05">
        <w:rPr>
          <w:sz w:val="28"/>
          <w:szCs w:val="28"/>
        </w:rPr>
        <w:t xml:space="preserve"> человек. Число родившихся превышает число умерших, т.е. естественный прирост населения</w:t>
      </w:r>
      <w:r w:rsidR="007C0820">
        <w:rPr>
          <w:sz w:val="28"/>
          <w:szCs w:val="28"/>
        </w:rPr>
        <w:t xml:space="preserve"> района составил </w:t>
      </w:r>
      <w:r w:rsidR="003616BB">
        <w:rPr>
          <w:sz w:val="28"/>
          <w:szCs w:val="28"/>
        </w:rPr>
        <w:t xml:space="preserve">всего </w:t>
      </w:r>
      <w:r w:rsidR="007C0820">
        <w:rPr>
          <w:sz w:val="28"/>
          <w:szCs w:val="28"/>
        </w:rPr>
        <w:t>9</w:t>
      </w:r>
      <w:r w:rsidR="007E240C">
        <w:rPr>
          <w:sz w:val="28"/>
          <w:szCs w:val="28"/>
        </w:rPr>
        <w:t xml:space="preserve"> человек</w:t>
      </w:r>
      <w:r w:rsidR="003616BB">
        <w:rPr>
          <w:sz w:val="28"/>
          <w:szCs w:val="28"/>
        </w:rPr>
        <w:t xml:space="preserve"> (в 2014 г. – 76 чел.)</w:t>
      </w:r>
      <w:r w:rsidR="007E240C" w:rsidRPr="00D85C05">
        <w:rPr>
          <w:sz w:val="28"/>
          <w:szCs w:val="28"/>
        </w:rPr>
        <w:t xml:space="preserve">. </w:t>
      </w:r>
    </w:p>
    <w:p w:rsidR="00075C3B" w:rsidRPr="00075C3B" w:rsidRDefault="00075C3B" w:rsidP="00075C3B">
      <w:pPr>
        <w:ind w:firstLine="709"/>
        <w:jc w:val="both"/>
        <w:rPr>
          <w:color w:val="000000" w:themeColor="text1"/>
          <w:sz w:val="28"/>
          <w:szCs w:val="28"/>
        </w:rPr>
      </w:pPr>
      <w:r w:rsidRPr="00075C3B">
        <w:rPr>
          <w:color w:val="000000" w:themeColor="text1"/>
          <w:sz w:val="28"/>
          <w:szCs w:val="28"/>
        </w:rPr>
        <w:t>Трудовые ресурсы района составляют 10830 человек, из них:</w:t>
      </w:r>
    </w:p>
    <w:p w:rsidR="00075C3B" w:rsidRPr="00075C3B" w:rsidRDefault="003616BB" w:rsidP="00075C3B">
      <w:pPr>
        <w:ind w:firstLine="709"/>
        <w:jc w:val="both"/>
        <w:rPr>
          <w:color w:val="000000" w:themeColor="text1"/>
          <w:sz w:val="28"/>
          <w:szCs w:val="28"/>
        </w:rPr>
      </w:pPr>
      <w:r>
        <w:rPr>
          <w:color w:val="000000" w:themeColor="text1"/>
          <w:sz w:val="28"/>
          <w:szCs w:val="28"/>
        </w:rPr>
        <w:t xml:space="preserve">- </w:t>
      </w:r>
      <w:r w:rsidR="00075C3B" w:rsidRPr="00075C3B">
        <w:rPr>
          <w:color w:val="000000" w:themeColor="text1"/>
          <w:sz w:val="28"/>
          <w:szCs w:val="28"/>
        </w:rPr>
        <w:t xml:space="preserve">трудоспособное население в трудоспособном возрасте – 10830 чел.; </w:t>
      </w:r>
    </w:p>
    <w:p w:rsidR="00075C3B" w:rsidRPr="00075C3B" w:rsidRDefault="003616BB" w:rsidP="00075C3B">
      <w:pPr>
        <w:ind w:firstLine="709"/>
        <w:jc w:val="both"/>
        <w:rPr>
          <w:color w:val="000000" w:themeColor="text1"/>
          <w:sz w:val="28"/>
          <w:szCs w:val="28"/>
        </w:rPr>
      </w:pPr>
      <w:r>
        <w:rPr>
          <w:color w:val="000000" w:themeColor="text1"/>
          <w:sz w:val="28"/>
          <w:szCs w:val="28"/>
        </w:rPr>
        <w:t xml:space="preserve">- </w:t>
      </w:r>
      <w:r w:rsidR="00075C3B" w:rsidRPr="00075C3B">
        <w:rPr>
          <w:color w:val="000000" w:themeColor="text1"/>
          <w:sz w:val="28"/>
          <w:szCs w:val="28"/>
        </w:rPr>
        <w:t>лица, старше трудоспособного возраста, занятые в экономике района</w:t>
      </w:r>
      <w:r w:rsidR="00E565EC">
        <w:rPr>
          <w:color w:val="000000" w:themeColor="text1"/>
          <w:sz w:val="28"/>
          <w:szCs w:val="28"/>
        </w:rPr>
        <w:t xml:space="preserve"> </w:t>
      </w:r>
      <w:r>
        <w:rPr>
          <w:color w:val="000000" w:themeColor="text1"/>
          <w:sz w:val="28"/>
          <w:szCs w:val="28"/>
        </w:rPr>
        <w:t>(</w:t>
      </w:r>
      <w:r w:rsidR="00075C3B">
        <w:rPr>
          <w:color w:val="000000" w:themeColor="text1"/>
          <w:sz w:val="28"/>
          <w:szCs w:val="28"/>
        </w:rPr>
        <w:t xml:space="preserve">данная информация </w:t>
      </w:r>
      <w:r>
        <w:rPr>
          <w:color w:val="000000" w:themeColor="text1"/>
          <w:sz w:val="28"/>
          <w:szCs w:val="28"/>
        </w:rPr>
        <w:t xml:space="preserve">в </w:t>
      </w:r>
      <w:r w:rsidR="00075C3B">
        <w:rPr>
          <w:color w:val="000000" w:themeColor="text1"/>
          <w:sz w:val="28"/>
          <w:szCs w:val="28"/>
        </w:rPr>
        <w:t>Управлени</w:t>
      </w:r>
      <w:r>
        <w:rPr>
          <w:color w:val="000000" w:themeColor="text1"/>
          <w:sz w:val="28"/>
          <w:szCs w:val="28"/>
        </w:rPr>
        <w:t>и</w:t>
      </w:r>
      <w:r w:rsidR="00075C3B">
        <w:rPr>
          <w:color w:val="000000" w:themeColor="text1"/>
          <w:sz w:val="28"/>
          <w:szCs w:val="28"/>
        </w:rPr>
        <w:t xml:space="preserve"> пенсионного фонда </w:t>
      </w:r>
      <w:r w:rsidR="00E565EC">
        <w:rPr>
          <w:color w:val="000000" w:themeColor="text1"/>
          <w:sz w:val="28"/>
          <w:szCs w:val="28"/>
        </w:rPr>
        <w:t xml:space="preserve">РФ в г. Тулуне и Тулунском районе </w:t>
      </w:r>
      <w:r w:rsidR="00075C3B">
        <w:rPr>
          <w:color w:val="000000" w:themeColor="text1"/>
          <w:sz w:val="28"/>
          <w:szCs w:val="28"/>
        </w:rPr>
        <w:t>за 2015 год отсутствует)</w:t>
      </w:r>
      <w:r w:rsidR="00075C3B" w:rsidRPr="00075C3B">
        <w:rPr>
          <w:color w:val="000000" w:themeColor="text1"/>
          <w:sz w:val="28"/>
          <w:szCs w:val="28"/>
        </w:rPr>
        <w:t xml:space="preserve">. </w:t>
      </w:r>
    </w:p>
    <w:p w:rsidR="007E240C" w:rsidRPr="00D85C05" w:rsidRDefault="007E240C" w:rsidP="004A13BC">
      <w:pPr>
        <w:ind w:firstLine="709"/>
        <w:jc w:val="both"/>
        <w:rPr>
          <w:sz w:val="28"/>
          <w:szCs w:val="28"/>
        </w:rPr>
      </w:pPr>
      <w:r w:rsidRPr="004977E3">
        <w:rPr>
          <w:color w:val="000000" w:themeColor="text1"/>
          <w:sz w:val="28"/>
          <w:szCs w:val="28"/>
        </w:rPr>
        <w:t xml:space="preserve">Занято в экономике </w:t>
      </w:r>
      <w:r w:rsidR="008A1C3D" w:rsidRPr="004977E3">
        <w:rPr>
          <w:color w:val="000000" w:themeColor="text1"/>
          <w:sz w:val="28"/>
          <w:szCs w:val="28"/>
        </w:rPr>
        <w:t>района</w:t>
      </w:r>
      <w:r w:rsidR="004977E3">
        <w:rPr>
          <w:sz w:val="28"/>
          <w:szCs w:val="28"/>
        </w:rPr>
        <w:t xml:space="preserve"> 66,4</w:t>
      </w:r>
      <w:r w:rsidR="008A1C3D">
        <w:rPr>
          <w:sz w:val="28"/>
          <w:szCs w:val="28"/>
        </w:rPr>
        <w:t xml:space="preserve"> % (7047</w:t>
      </w:r>
      <w:r w:rsidRPr="009629AC">
        <w:rPr>
          <w:sz w:val="28"/>
          <w:szCs w:val="28"/>
        </w:rPr>
        <w:t xml:space="preserve"> чел.)</w:t>
      </w:r>
      <w:r w:rsidR="004977E3">
        <w:rPr>
          <w:sz w:val="28"/>
          <w:szCs w:val="28"/>
        </w:rPr>
        <w:t xml:space="preserve"> от трудовых ресурсов, 2,8</w:t>
      </w:r>
      <w:r w:rsidRPr="00D85C05">
        <w:rPr>
          <w:sz w:val="28"/>
          <w:szCs w:val="28"/>
        </w:rPr>
        <w:t xml:space="preserve"> % - это учащиес</w:t>
      </w:r>
      <w:r w:rsidR="004977E3">
        <w:rPr>
          <w:sz w:val="28"/>
          <w:szCs w:val="28"/>
        </w:rPr>
        <w:t>я в трудоспособном возрасте (294</w:t>
      </w:r>
      <w:r w:rsidRPr="00D85C05">
        <w:rPr>
          <w:sz w:val="28"/>
          <w:szCs w:val="28"/>
        </w:rPr>
        <w:t xml:space="preserve"> чел.).</w:t>
      </w:r>
    </w:p>
    <w:p w:rsidR="007E240C" w:rsidRDefault="007E240C" w:rsidP="004A13BC">
      <w:pPr>
        <w:ind w:firstLine="709"/>
        <w:jc w:val="center"/>
        <w:rPr>
          <w:b/>
          <w:bCs/>
          <w:color w:val="000000"/>
          <w:sz w:val="28"/>
          <w:szCs w:val="28"/>
        </w:rPr>
      </w:pPr>
    </w:p>
    <w:p w:rsidR="009C075C" w:rsidRPr="004977E3" w:rsidRDefault="009C075C" w:rsidP="003616BB">
      <w:pPr>
        <w:pStyle w:val="2"/>
        <w:spacing w:before="0" w:after="0"/>
        <w:ind w:firstLine="709"/>
        <w:jc w:val="center"/>
        <w:rPr>
          <w:rFonts w:ascii="Times New Roman" w:hAnsi="Times New Roman"/>
          <w:i w:val="0"/>
          <w:color w:val="000000" w:themeColor="text1"/>
        </w:rPr>
      </w:pPr>
      <w:bookmarkStart w:id="4" w:name="_Toc163462225"/>
      <w:bookmarkStart w:id="5" w:name="_Toc225587415"/>
      <w:bookmarkStart w:id="6" w:name="_Toc225660743"/>
      <w:r w:rsidRPr="00D076F8">
        <w:rPr>
          <w:rFonts w:ascii="Times New Roman" w:hAnsi="Times New Roman"/>
          <w:i w:val="0"/>
          <w:color w:val="000000" w:themeColor="text1"/>
        </w:rPr>
        <w:t>2.3. Уровень жизни населения</w:t>
      </w:r>
      <w:bookmarkEnd w:id="4"/>
      <w:bookmarkEnd w:id="5"/>
      <w:bookmarkEnd w:id="6"/>
    </w:p>
    <w:p w:rsidR="009C075C" w:rsidRPr="004977E3" w:rsidRDefault="009C075C" w:rsidP="003616BB">
      <w:pPr>
        <w:ind w:firstLine="709"/>
        <w:jc w:val="center"/>
        <w:rPr>
          <w:b/>
          <w:color w:val="000000" w:themeColor="text1"/>
          <w:sz w:val="28"/>
          <w:szCs w:val="28"/>
        </w:rPr>
      </w:pPr>
    </w:p>
    <w:p w:rsidR="009C075C" w:rsidRPr="00E565EC" w:rsidRDefault="009C075C" w:rsidP="003616BB">
      <w:pPr>
        <w:ind w:firstLine="709"/>
        <w:jc w:val="center"/>
        <w:rPr>
          <w:b/>
          <w:sz w:val="28"/>
          <w:szCs w:val="28"/>
        </w:rPr>
      </w:pPr>
      <w:r w:rsidRPr="00E565EC">
        <w:rPr>
          <w:b/>
          <w:sz w:val="28"/>
          <w:szCs w:val="28"/>
        </w:rPr>
        <w:t>Показатели средней заработной платы, прожиточного минимума и уровня безработицы за 5 лет</w:t>
      </w:r>
    </w:p>
    <w:p w:rsidR="00D85C05" w:rsidRPr="00D85C05" w:rsidRDefault="00D85C05" w:rsidP="003616BB">
      <w:pPr>
        <w:ind w:firstLine="709"/>
        <w:jc w:val="center"/>
        <w:rPr>
          <w:sz w:val="28"/>
          <w:szCs w:val="28"/>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923"/>
        <w:gridCol w:w="923"/>
        <w:gridCol w:w="1002"/>
        <w:gridCol w:w="892"/>
        <w:gridCol w:w="1022"/>
      </w:tblGrid>
      <w:tr w:rsidR="007E240C" w:rsidRPr="00D85C05" w:rsidTr="00E3571C">
        <w:trPr>
          <w:jc w:val="center"/>
        </w:trPr>
        <w:tc>
          <w:tcPr>
            <w:tcW w:w="2544" w:type="pct"/>
            <w:vAlign w:val="center"/>
          </w:tcPr>
          <w:p w:rsidR="007E240C" w:rsidRPr="00D85C05" w:rsidRDefault="007E240C" w:rsidP="003616BB">
            <w:pPr>
              <w:jc w:val="center"/>
              <w:rPr>
                <w:b/>
              </w:rPr>
            </w:pPr>
            <w:r w:rsidRPr="00D85C05">
              <w:rPr>
                <w:b/>
              </w:rPr>
              <w:t>Наименование показателя</w:t>
            </w:r>
          </w:p>
        </w:tc>
        <w:tc>
          <w:tcPr>
            <w:tcW w:w="476" w:type="pct"/>
            <w:vAlign w:val="center"/>
          </w:tcPr>
          <w:p w:rsidR="007E240C" w:rsidRPr="00D85C05" w:rsidRDefault="00933BDB" w:rsidP="003616BB">
            <w:pPr>
              <w:jc w:val="center"/>
              <w:rPr>
                <w:b/>
              </w:rPr>
            </w:pPr>
            <w:r>
              <w:rPr>
                <w:b/>
              </w:rPr>
              <w:t>2011</w:t>
            </w:r>
            <w:r w:rsidR="007E240C" w:rsidRPr="00D85C05">
              <w:rPr>
                <w:b/>
              </w:rPr>
              <w:t>г.</w:t>
            </w:r>
          </w:p>
        </w:tc>
        <w:tc>
          <w:tcPr>
            <w:tcW w:w="476" w:type="pct"/>
            <w:vAlign w:val="center"/>
          </w:tcPr>
          <w:p w:rsidR="007E240C" w:rsidRPr="00D85C05" w:rsidRDefault="00933BDB" w:rsidP="003616BB">
            <w:pPr>
              <w:jc w:val="center"/>
              <w:rPr>
                <w:b/>
              </w:rPr>
            </w:pPr>
            <w:r>
              <w:rPr>
                <w:b/>
              </w:rPr>
              <w:t>2012</w:t>
            </w:r>
            <w:r w:rsidR="007E240C" w:rsidRPr="00D85C05">
              <w:rPr>
                <w:b/>
              </w:rPr>
              <w:t>г.</w:t>
            </w:r>
          </w:p>
        </w:tc>
        <w:tc>
          <w:tcPr>
            <w:tcW w:w="517" w:type="pct"/>
            <w:vAlign w:val="center"/>
          </w:tcPr>
          <w:p w:rsidR="007E240C" w:rsidRPr="00D85C05" w:rsidRDefault="00933BDB" w:rsidP="003616BB">
            <w:pPr>
              <w:jc w:val="center"/>
              <w:rPr>
                <w:b/>
              </w:rPr>
            </w:pPr>
            <w:r>
              <w:rPr>
                <w:b/>
              </w:rPr>
              <w:t>2013</w:t>
            </w:r>
            <w:r w:rsidR="007E240C" w:rsidRPr="00D85C05">
              <w:rPr>
                <w:b/>
              </w:rPr>
              <w:t>г.</w:t>
            </w:r>
          </w:p>
        </w:tc>
        <w:tc>
          <w:tcPr>
            <w:tcW w:w="460" w:type="pct"/>
            <w:vAlign w:val="center"/>
          </w:tcPr>
          <w:p w:rsidR="007E240C" w:rsidRPr="00D85C05" w:rsidRDefault="00933BDB" w:rsidP="003616BB">
            <w:pPr>
              <w:jc w:val="center"/>
              <w:rPr>
                <w:b/>
              </w:rPr>
            </w:pPr>
            <w:r>
              <w:rPr>
                <w:b/>
              </w:rPr>
              <w:t>2014</w:t>
            </w:r>
            <w:r w:rsidR="007E240C" w:rsidRPr="00D85C05">
              <w:rPr>
                <w:b/>
              </w:rPr>
              <w:t>г.</w:t>
            </w:r>
          </w:p>
        </w:tc>
        <w:tc>
          <w:tcPr>
            <w:tcW w:w="527" w:type="pct"/>
          </w:tcPr>
          <w:p w:rsidR="007E240C" w:rsidRPr="00D85C05" w:rsidRDefault="00933BDB" w:rsidP="003616BB">
            <w:pPr>
              <w:jc w:val="center"/>
              <w:rPr>
                <w:b/>
              </w:rPr>
            </w:pPr>
            <w:r>
              <w:rPr>
                <w:b/>
              </w:rPr>
              <w:t>2015</w:t>
            </w:r>
            <w:r w:rsidR="007E240C" w:rsidRPr="00D85C05">
              <w:rPr>
                <w:b/>
              </w:rPr>
              <w:t>г.</w:t>
            </w:r>
          </w:p>
        </w:tc>
      </w:tr>
      <w:tr w:rsidR="007E240C" w:rsidRPr="00A02FD9" w:rsidTr="00E3571C">
        <w:trPr>
          <w:jc w:val="center"/>
        </w:trPr>
        <w:tc>
          <w:tcPr>
            <w:tcW w:w="2544" w:type="pct"/>
            <w:vAlign w:val="center"/>
          </w:tcPr>
          <w:p w:rsidR="007E240C" w:rsidRPr="00D85C05" w:rsidRDefault="007E240C" w:rsidP="003616BB">
            <w:pPr>
              <w:jc w:val="both"/>
            </w:pPr>
            <w:r w:rsidRPr="00D85C05">
              <w:t>Среднемесячная з/плата на 1 работающего во всех отраслях экономики, руб.</w:t>
            </w:r>
          </w:p>
        </w:tc>
        <w:tc>
          <w:tcPr>
            <w:tcW w:w="476" w:type="pct"/>
            <w:vAlign w:val="center"/>
          </w:tcPr>
          <w:p w:rsidR="007E240C" w:rsidRPr="00D85C05" w:rsidRDefault="00933BDB" w:rsidP="003616BB">
            <w:pPr>
              <w:jc w:val="center"/>
            </w:pPr>
            <w:r>
              <w:t>16364</w:t>
            </w:r>
          </w:p>
        </w:tc>
        <w:tc>
          <w:tcPr>
            <w:tcW w:w="476" w:type="pct"/>
            <w:vAlign w:val="center"/>
          </w:tcPr>
          <w:p w:rsidR="007E240C" w:rsidRPr="00D85C05" w:rsidRDefault="00933BDB" w:rsidP="003616BB">
            <w:pPr>
              <w:jc w:val="center"/>
            </w:pPr>
            <w:r>
              <w:t>18877</w:t>
            </w:r>
          </w:p>
        </w:tc>
        <w:tc>
          <w:tcPr>
            <w:tcW w:w="517" w:type="pct"/>
            <w:vAlign w:val="center"/>
          </w:tcPr>
          <w:p w:rsidR="007E240C" w:rsidRPr="00D85C05" w:rsidRDefault="00933BDB" w:rsidP="003616BB">
            <w:pPr>
              <w:jc w:val="center"/>
            </w:pPr>
            <w:r>
              <w:t>22593</w:t>
            </w:r>
          </w:p>
        </w:tc>
        <w:tc>
          <w:tcPr>
            <w:tcW w:w="460" w:type="pct"/>
            <w:vAlign w:val="center"/>
          </w:tcPr>
          <w:p w:rsidR="007E240C" w:rsidRPr="00A02FD9" w:rsidRDefault="00933BDB" w:rsidP="003616BB">
            <w:pPr>
              <w:jc w:val="center"/>
            </w:pPr>
            <w:r>
              <w:t>23257</w:t>
            </w:r>
          </w:p>
        </w:tc>
        <w:tc>
          <w:tcPr>
            <w:tcW w:w="527" w:type="pct"/>
            <w:vAlign w:val="center"/>
          </w:tcPr>
          <w:p w:rsidR="005B73F2" w:rsidRPr="00F47D0F" w:rsidRDefault="004977E3" w:rsidP="003616BB">
            <w:pPr>
              <w:jc w:val="center"/>
              <w:rPr>
                <w:color w:val="000000" w:themeColor="text1"/>
              </w:rPr>
            </w:pPr>
            <w:r w:rsidRPr="00854725">
              <w:rPr>
                <w:color w:val="000000" w:themeColor="text1"/>
              </w:rPr>
              <w:t>25</w:t>
            </w:r>
            <w:r w:rsidR="00F47D0F" w:rsidRPr="00854725">
              <w:rPr>
                <w:color w:val="000000" w:themeColor="text1"/>
              </w:rPr>
              <w:t>854</w:t>
            </w:r>
          </w:p>
        </w:tc>
      </w:tr>
      <w:tr w:rsidR="007E240C" w:rsidRPr="00D85C05" w:rsidTr="00E3571C">
        <w:trPr>
          <w:jc w:val="center"/>
        </w:trPr>
        <w:tc>
          <w:tcPr>
            <w:tcW w:w="2544" w:type="pct"/>
            <w:vAlign w:val="center"/>
          </w:tcPr>
          <w:p w:rsidR="007E240C" w:rsidRPr="00D85C05" w:rsidRDefault="007E240C" w:rsidP="003616BB">
            <w:r w:rsidRPr="00D85C05">
              <w:t>Величина прожиточного минимума для трудоспособного населения в расчете на душу населения, руб.</w:t>
            </w:r>
          </w:p>
        </w:tc>
        <w:tc>
          <w:tcPr>
            <w:tcW w:w="476" w:type="pct"/>
            <w:vAlign w:val="center"/>
          </w:tcPr>
          <w:p w:rsidR="007E240C" w:rsidRPr="00D85C05" w:rsidRDefault="00933BDB" w:rsidP="003616BB">
            <w:pPr>
              <w:jc w:val="center"/>
            </w:pPr>
            <w:r>
              <w:t>6016</w:t>
            </w:r>
          </w:p>
        </w:tc>
        <w:tc>
          <w:tcPr>
            <w:tcW w:w="476" w:type="pct"/>
            <w:vAlign w:val="center"/>
          </w:tcPr>
          <w:p w:rsidR="007E240C" w:rsidRPr="00D85C05" w:rsidRDefault="00933BDB" w:rsidP="003616BB">
            <w:pPr>
              <w:jc w:val="center"/>
            </w:pPr>
            <w:r>
              <w:t>6401</w:t>
            </w:r>
          </w:p>
        </w:tc>
        <w:tc>
          <w:tcPr>
            <w:tcW w:w="517" w:type="pct"/>
            <w:vAlign w:val="center"/>
          </w:tcPr>
          <w:p w:rsidR="007E240C" w:rsidRPr="00D85C05" w:rsidRDefault="00933BDB" w:rsidP="003616BB">
            <w:pPr>
              <w:jc w:val="center"/>
            </w:pPr>
            <w:r>
              <w:t>7394</w:t>
            </w:r>
          </w:p>
        </w:tc>
        <w:tc>
          <w:tcPr>
            <w:tcW w:w="460" w:type="pct"/>
            <w:vAlign w:val="center"/>
          </w:tcPr>
          <w:p w:rsidR="007E240C" w:rsidRPr="00D85C05" w:rsidRDefault="00933BDB" w:rsidP="003616BB">
            <w:pPr>
              <w:jc w:val="center"/>
            </w:pPr>
            <w:r>
              <w:t>8315</w:t>
            </w:r>
          </w:p>
        </w:tc>
        <w:tc>
          <w:tcPr>
            <w:tcW w:w="527" w:type="pct"/>
            <w:vAlign w:val="center"/>
          </w:tcPr>
          <w:p w:rsidR="007E240C" w:rsidRPr="00D85C05" w:rsidRDefault="004977E3" w:rsidP="003616BB">
            <w:pPr>
              <w:jc w:val="center"/>
            </w:pPr>
            <w:r>
              <w:t>9859</w:t>
            </w:r>
          </w:p>
        </w:tc>
      </w:tr>
      <w:tr w:rsidR="007E240C" w:rsidRPr="00D85C05" w:rsidTr="00E3571C">
        <w:trPr>
          <w:jc w:val="center"/>
        </w:trPr>
        <w:tc>
          <w:tcPr>
            <w:tcW w:w="2544" w:type="pct"/>
            <w:vAlign w:val="center"/>
          </w:tcPr>
          <w:p w:rsidR="007E240C" w:rsidRPr="00D85C05" w:rsidRDefault="007E240C" w:rsidP="003616BB">
            <w:r w:rsidRPr="00D85C05">
              <w:t>Численность официально зарегистрированных безработных на конец периода, чел.</w:t>
            </w:r>
          </w:p>
        </w:tc>
        <w:tc>
          <w:tcPr>
            <w:tcW w:w="476" w:type="pct"/>
            <w:vAlign w:val="center"/>
          </w:tcPr>
          <w:p w:rsidR="007E240C" w:rsidRPr="00D85C05" w:rsidRDefault="00933BDB" w:rsidP="003616BB">
            <w:pPr>
              <w:autoSpaceDE w:val="0"/>
              <w:autoSpaceDN w:val="0"/>
              <w:adjustRightInd w:val="0"/>
              <w:jc w:val="center"/>
            </w:pPr>
            <w:r>
              <w:t>559</w:t>
            </w:r>
          </w:p>
        </w:tc>
        <w:tc>
          <w:tcPr>
            <w:tcW w:w="476" w:type="pct"/>
            <w:vAlign w:val="center"/>
          </w:tcPr>
          <w:p w:rsidR="007E240C" w:rsidRPr="00D85C05" w:rsidRDefault="00933BDB" w:rsidP="003616BB">
            <w:pPr>
              <w:autoSpaceDE w:val="0"/>
              <w:autoSpaceDN w:val="0"/>
              <w:adjustRightInd w:val="0"/>
              <w:jc w:val="center"/>
            </w:pPr>
            <w:r>
              <w:t>581</w:t>
            </w:r>
          </w:p>
        </w:tc>
        <w:tc>
          <w:tcPr>
            <w:tcW w:w="517" w:type="pct"/>
            <w:vAlign w:val="center"/>
          </w:tcPr>
          <w:p w:rsidR="007E240C" w:rsidRPr="00D85C05" w:rsidRDefault="00933BDB" w:rsidP="003616BB">
            <w:pPr>
              <w:autoSpaceDE w:val="0"/>
              <w:autoSpaceDN w:val="0"/>
              <w:adjustRightInd w:val="0"/>
              <w:jc w:val="center"/>
            </w:pPr>
            <w:r>
              <w:t>568</w:t>
            </w:r>
          </w:p>
        </w:tc>
        <w:tc>
          <w:tcPr>
            <w:tcW w:w="460" w:type="pct"/>
            <w:vAlign w:val="center"/>
          </w:tcPr>
          <w:p w:rsidR="007E240C" w:rsidRPr="00D85C05" w:rsidRDefault="00933BDB" w:rsidP="003616BB">
            <w:pPr>
              <w:autoSpaceDE w:val="0"/>
              <w:autoSpaceDN w:val="0"/>
              <w:adjustRightInd w:val="0"/>
              <w:jc w:val="center"/>
            </w:pPr>
            <w:r>
              <w:t>471</w:t>
            </w:r>
          </w:p>
        </w:tc>
        <w:tc>
          <w:tcPr>
            <w:tcW w:w="527" w:type="pct"/>
            <w:vAlign w:val="center"/>
          </w:tcPr>
          <w:p w:rsidR="007E240C" w:rsidRPr="00D85C05" w:rsidRDefault="004977E3" w:rsidP="003616BB">
            <w:pPr>
              <w:autoSpaceDE w:val="0"/>
              <w:autoSpaceDN w:val="0"/>
              <w:adjustRightInd w:val="0"/>
              <w:jc w:val="center"/>
            </w:pPr>
            <w:r>
              <w:t>491</w:t>
            </w:r>
          </w:p>
        </w:tc>
      </w:tr>
      <w:tr w:rsidR="007E240C" w:rsidRPr="00D85C05" w:rsidTr="00E3571C">
        <w:trPr>
          <w:jc w:val="center"/>
        </w:trPr>
        <w:tc>
          <w:tcPr>
            <w:tcW w:w="2544" w:type="pct"/>
            <w:vAlign w:val="center"/>
          </w:tcPr>
          <w:p w:rsidR="007E240C" w:rsidRPr="00D85C05" w:rsidRDefault="007E240C" w:rsidP="003616BB">
            <w:pPr>
              <w:jc w:val="both"/>
            </w:pPr>
            <w:r w:rsidRPr="00D85C05">
              <w:t>Уровень регистрируемой безработицы, %</w:t>
            </w:r>
          </w:p>
        </w:tc>
        <w:tc>
          <w:tcPr>
            <w:tcW w:w="476" w:type="pct"/>
            <w:vAlign w:val="center"/>
          </w:tcPr>
          <w:p w:rsidR="007E240C" w:rsidRPr="00D85C05" w:rsidRDefault="00933BDB" w:rsidP="003616BB">
            <w:pPr>
              <w:autoSpaceDE w:val="0"/>
              <w:autoSpaceDN w:val="0"/>
              <w:adjustRightInd w:val="0"/>
              <w:jc w:val="center"/>
            </w:pPr>
            <w:r>
              <w:t>4,7</w:t>
            </w:r>
          </w:p>
        </w:tc>
        <w:tc>
          <w:tcPr>
            <w:tcW w:w="476" w:type="pct"/>
            <w:vAlign w:val="center"/>
          </w:tcPr>
          <w:p w:rsidR="007E240C" w:rsidRPr="00D85C05" w:rsidRDefault="00933BDB" w:rsidP="003616BB">
            <w:pPr>
              <w:autoSpaceDE w:val="0"/>
              <w:autoSpaceDN w:val="0"/>
              <w:adjustRightInd w:val="0"/>
              <w:jc w:val="center"/>
            </w:pPr>
            <w:r>
              <w:t>5,0</w:t>
            </w:r>
          </w:p>
        </w:tc>
        <w:tc>
          <w:tcPr>
            <w:tcW w:w="517" w:type="pct"/>
            <w:vAlign w:val="center"/>
          </w:tcPr>
          <w:p w:rsidR="007E240C" w:rsidRPr="00D85C05" w:rsidRDefault="00933BDB" w:rsidP="003616BB">
            <w:pPr>
              <w:autoSpaceDE w:val="0"/>
              <w:autoSpaceDN w:val="0"/>
              <w:adjustRightInd w:val="0"/>
              <w:jc w:val="center"/>
            </w:pPr>
            <w:r>
              <w:t>5,4</w:t>
            </w:r>
          </w:p>
        </w:tc>
        <w:tc>
          <w:tcPr>
            <w:tcW w:w="460" w:type="pct"/>
            <w:vAlign w:val="center"/>
          </w:tcPr>
          <w:p w:rsidR="007E240C" w:rsidRPr="00D85C05" w:rsidRDefault="00933BDB" w:rsidP="003616BB">
            <w:pPr>
              <w:autoSpaceDE w:val="0"/>
              <w:autoSpaceDN w:val="0"/>
              <w:adjustRightInd w:val="0"/>
              <w:jc w:val="center"/>
            </w:pPr>
            <w:r>
              <w:t>4,2</w:t>
            </w:r>
          </w:p>
        </w:tc>
        <w:tc>
          <w:tcPr>
            <w:tcW w:w="527" w:type="pct"/>
            <w:vAlign w:val="center"/>
          </w:tcPr>
          <w:p w:rsidR="007E240C" w:rsidRPr="00D85C05" w:rsidRDefault="004977E3" w:rsidP="003616BB">
            <w:pPr>
              <w:autoSpaceDE w:val="0"/>
              <w:autoSpaceDN w:val="0"/>
              <w:adjustRightInd w:val="0"/>
              <w:jc w:val="center"/>
            </w:pPr>
            <w:r>
              <w:t>4,8</w:t>
            </w:r>
          </w:p>
        </w:tc>
      </w:tr>
    </w:tbl>
    <w:p w:rsidR="009C075C" w:rsidRDefault="009C075C" w:rsidP="003616BB">
      <w:pPr>
        <w:ind w:firstLine="709"/>
        <w:jc w:val="both"/>
        <w:rPr>
          <w:b/>
          <w:color w:val="FF0000"/>
          <w:sz w:val="28"/>
          <w:szCs w:val="28"/>
        </w:rPr>
      </w:pPr>
    </w:p>
    <w:p w:rsidR="0062129F" w:rsidRDefault="00F47D0F" w:rsidP="003616BB">
      <w:pPr>
        <w:spacing w:line="240" w:lineRule="atLeast"/>
        <w:ind w:firstLine="709"/>
        <w:jc w:val="center"/>
        <w:rPr>
          <w:b/>
          <w:color w:val="FF0000"/>
          <w:sz w:val="28"/>
          <w:szCs w:val="28"/>
        </w:rPr>
      </w:pPr>
      <w:r w:rsidRPr="00F47D0F">
        <w:rPr>
          <w:b/>
          <w:noProof/>
          <w:color w:val="FF0000"/>
          <w:sz w:val="28"/>
          <w:szCs w:val="28"/>
        </w:rPr>
        <w:drawing>
          <wp:inline distT="0" distB="0" distL="0" distR="0">
            <wp:extent cx="5114925" cy="2914650"/>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129F" w:rsidRDefault="0062129F" w:rsidP="00467D5A">
      <w:pPr>
        <w:spacing w:line="240" w:lineRule="atLeast"/>
        <w:ind w:firstLine="709"/>
        <w:jc w:val="both"/>
        <w:rPr>
          <w:b/>
          <w:color w:val="FF0000"/>
          <w:sz w:val="28"/>
          <w:szCs w:val="28"/>
        </w:rPr>
      </w:pPr>
    </w:p>
    <w:p w:rsidR="00FF226C" w:rsidRDefault="007D15A6" w:rsidP="00F47D0F">
      <w:pPr>
        <w:pStyle w:val="a9"/>
        <w:tabs>
          <w:tab w:val="left" w:pos="851"/>
        </w:tabs>
        <w:spacing w:after="0"/>
        <w:ind w:left="0" w:firstLine="283"/>
        <w:jc w:val="both"/>
        <w:rPr>
          <w:color w:val="000000"/>
          <w:sz w:val="28"/>
          <w:szCs w:val="28"/>
        </w:rPr>
      </w:pPr>
      <w:r>
        <w:rPr>
          <w:color w:val="000000"/>
          <w:sz w:val="28"/>
          <w:szCs w:val="28"/>
        </w:rPr>
        <w:tab/>
      </w:r>
      <w:r w:rsidR="00FF226C" w:rsidRPr="00E26790">
        <w:rPr>
          <w:color w:val="000000"/>
          <w:sz w:val="28"/>
          <w:szCs w:val="28"/>
        </w:rPr>
        <w:t xml:space="preserve">Среднесписочная численность работающих на 01.01.2016 г. во всех отраслях народного хозяйства района составила 5335 человек, что на 298 человек или 5,3 % меньше соответствующего уровня прошлого года. </w:t>
      </w:r>
    </w:p>
    <w:p w:rsidR="00FF226C" w:rsidRPr="00E26790" w:rsidRDefault="007D15A6" w:rsidP="00E3571C">
      <w:pPr>
        <w:pStyle w:val="a9"/>
        <w:tabs>
          <w:tab w:val="left" w:pos="851"/>
        </w:tabs>
        <w:spacing w:after="0"/>
        <w:ind w:left="0" w:firstLine="709"/>
        <w:jc w:val="both"/>
        <w:rPr>
          <w:sz w:val="28"/>
          <w:szCs w:val="28"/>
        </w:rPr>
      </w:pPr>
      <w:r>
        <w:rPr>
          <w:color w:val="000000"/>
          <w:sz w:val="28"/>
          <w:szCs w:val="28"/>
        </w:rPr>
        <w:tab/>
      </w:r>
      <w:r w:rsidR="00FF226C" w:rsidRPr="00E26790">
        <w:rPr>
          <w:color w:val="000000"/>
          <w:sz w:val="28"/>
          <w:szCs w:val="28"/>
        </w:rPr>
        <w:t xml:space="preserve">Значительно снизилась численность работающих </w:t>
      </w:r>
      <w:r w:rsidR="00FF226C" w:rsidRPr="00E26790">
        <w:rPr>
          <w:sz w:val="28"/>
          <w:szCs w:val="28"/>
        </w:rPr>
        <w:t xml:space="preserve">в образовательных учреждениях </w:t>
      </w:r>
      <w:r w:rsidR="00FF226C">
        <w:rPr>
          <w:sz w:val="28"/>
          <w:szCs w:val="28"/>
        </w:rPr>
        <w:t xml:space="preserve">- </w:t>
      </w:r>
      <w:r w:rsidR="00FF226C" w:rsidRPr="00E26790">
        <w:rPr>
          <w:sz w:val="28"/>
          <w:szCs w:val="28"/>
        </w:rPr>
        <w:t xml:space="preserve">на 96 чел.; </w:t>
      </w:r>
      <w:r w:rsidR="00FF226C" w:rsidRPr="00E26790">
        <w:rPr>
          <w:color w:val="000000"/>
          <w:sz w:val="28"/>
          <w:szCs w:val="28"/>
        </w:rPr>
        <w:t>в</w:t>
      </w:r>
      <w:r w:rsidR="00FF226C" w:rsidRPr="00E26790">
        <w:rPr>
          <w:sz w:val="28"/>
          <w:szCs w:val="28"/>
        </w:rPr>
        <w:t xml:space="preserve"> торговле </w:t>
      </w:r>
      <w:r w:rsidR="00FF226C">
        <w:rPr>
          <w:sz w:val="28"/>
          <w:szCs w:val="28"/>
        </w:rPr>
        <w:t xml:space="preserve">- </w:t>
      </w:r>
      <w:r w:rsidR="00FF226C" w:rsidRPr="00E26790">
        <w:rPr>
          <w:sz w:val="28"/>
          <w:szCs w:val="28"/>
        </w:rPr>
        <w:t>на 67 чел. (Тулунское</w:t>
      </w:r>
      <w:r w:rsidR="00F47D0F">
        <w:rPr>
          <w:sz w:val="28"/>
          <w:szCs w:val="28"/>
        </w:rPr>
        <w:t xml:space="preserve"> Р</w:t>
      </w:r>
      <w:r w:rsidR="00FF226C" w:rsidRPr="00E26790">
        <w:rPr>
          <w:sz w:val="28"/>
          <w:szCs w:val="28"/>
        </w:rPr>
        <w:t>айпо</w:t>
      </w:r>
      <w:r w:rsidR="00A303DA">
        <w:rPr>
          <w:sz w:val="28"/>
          <w:szCs w:val="28"/>
        </w:rPr>
        <w:t xml:space="preserve"> </w:t>
      </w:r>
      <w:r w:rsidR="00FF226C">
        <w:rPr>
          <w:sz w:val="28"/>
          <w:szCs w:val="28"/>
        </w:rPr>
        <w:t xml:space="preserve">- </w:t>
      </w:r>
      <w:r w:rsidR="00FF226C" w:rsidRPr="00E26790">
        <w:rPr>
          <w:sz w:val="28"/>
          <w:szCs w:val="28"/>
        </w:rPr>
        <w:t xml:space="preserve">на  22 чел.,  Будаговское сельпо </w:t>
      </w:r>
      <w:r w:rsidR="00FF226C">
        <w:rPr>
          <w:sz w:val="28"/>
          <w:szCs w:val="28"/>
        </w:rPr>
        <w:t xml:space="preserve">- </w:t>
      </w:r>
      <w:r w:rsidR="00FF226C" w:rsidRPr="00E26790">
        <w:rPr>
          <w:sz w:val="28"/>
          <w:szCs w:val="28"/>
        </w:rPr>
        <w:t xml:space="preserve">на 8 чел.); </w:t>
      </w:r>
      <w:r w:rsidR="00FF226C" w:rsidRPr="00E26790">
        <w:rPr>
          <w:color w:val="000000"/>
          <w:sz w:val="28"/>
          <w:szCs w:val="28"/>
        </w:rPr>
        <w:t>на предприятиях, занимающихся добычей полезных ископаемых</w:t>
      </w:r>
      <w:r w:rsidR="00FF226C">
        <w:rPr>
          <w:color w:val="000000"/>
          <w:sz w:val="28"/>
          <w:szCs w:val="28"/>
        </w:rPr>
        <w:t>,</w:t>
      </w:r>
      <w:r w:rsidR="00A303DA">
        <w:rPr>
          <w:color w:val="000000"/>
          <w:sz w:val="28"/>
          <w:szCs w:val="28"/>
        </w:rPr>
        <w:t xml:space="preserve"> </w:t>
      </w:r>
      <w:r w:rsidR="00FF226C">
        <w:rPr>
          <w:color w:val="000000"/>
          <w:sz w:val="28"/>
          <w:szCs w:val="28"/>
        </w:rPr>
        <w:t xml:space="preserve">- </w:t>
      </w:r>
      <w:r w:rsidR="00FF226C" w:rsidRPr="00E26790">
        <w:rPr>
          <w:color w:val="000000"/>
          <w:sz w:val="28"/>
          <w:szCs w:val="28"/>
        </w:rPr>
        <w:t xml:space="preserve">на 66 чел.  (Филиал «Разрез Тулунуголь» ООО «КВСУ» </w:t>
      </w:r>
      <w:r w:rsidR="00FF226C">
        <w:rPr>
          <w:color w:val="000000"/>
          <w:sz w:val="28"/>
          <w:szCs w:val="28"/>
        </w:rPr>
        <w:t xml:space="preserve">- </w:t>
      </w:r>
      <w:r w:rsidR="00FF226C" w:rsidRPr="00E26790">
        <w:rPr>
          <w:color w:val="000000"/>
          <w:sz w:val="28"/>
          <w:szCs w:val="28"/>
        </w:rPr>
        <w:t>на</w:t>
      </w:r>
      <w:r w:rsidR="00FF226C" w:rsidRPr="00E26790">
        <w:rPr>
          <w:sz w:val="28"/>
          <w:szCs w:val="28"/>
        </w:rPr>
        <w:t xml:space="preserve"> 54 чел.);  в обрабатывающем производстве (ООО «Тулунский мясной двор») </w:t>
      </w:r>
      <w:r w:rsidR="00FF226C">
        <w:rPr>
          <w:sz w:val="28"/>
          <w:szCs w:val="28"/>
        </w:rPr>
        <w:t xml:space="preserve">- </w:t>
      </w:r>
      <w:r w:rsidR="00FF226C" w:rsidRPr="00E26790">
        <w:rPr>
          <w:sz w:val="28"/>
          <w:szCs w:val="28"/>
        </w:rPr>
        <w:t xml:space="preserve">на 10 чел.; в строительстве </w:t>
      </w:r>
      <w:r w:rsidR="00FF226C">
        <w:rPr>
          <w:sz w:val="28"/>
          <w:szCs w:val="28"/>
        </w:rPr>
        <w:t xml:space="preserve">- </w:t>
      </w:r>
      <w:r w:rsidR="00FF226C" w:rsidRPr="00E26790">
        <w:rPr>
          <w:sz w:val="28"/>
          <w:szCs w:val="28"/>
        </w:rPr>
        <w:t xml:space="preserve">на 9 чел. </w:t>
      </w:r>
    </w:p>
    <w:p w:rsidR="00FF226C" w:rsidRPr="00E26790" w:rsidRDefault="00FF226C" w:rsidP="00E3571C">
      <w:pPr>
        <w:tabs>
          <w:tab w:val="left" w:pos="851"/>
        </w:tabs>
        <w:ind w:firstLine="709"/>
        <w:jc w:val="both"/>
        <w:rPr>
          <w:sz w:val="28"/>
          <w:szCs w:val="28"/>
        </w:rPr>
      </w:pPr>
      <w:r w:rsidRPr="00854725">
        <w:rPr>
          <w:sz w:val="28"/>
          <w:szCs w:val="28"/>
        </w:rPr>
        <w:t xml:space="preserve">ФОТ за 2015 год составил 1655,2 млн. руб. Средняя заработная плата работников, занятых в экономике района, по сравнению с 2014 годом, возросла на </w:t>
      </w:r>
      <w:r w:rsidRPr="00854725">
        <w:rPr>
          <w:color w:val="000000" w:themeColor="text1"/>
          <w:sz w:val="28"/>
          <w:szCs w:val="28"/>
        </w:rPr>
        <w:t>9,8 % и составила 25854 руб. Наиболее</w:t>
      </w:r>
      <w:r w:rsidRPr="00854725">
        <w:rPr>
          <w:sz w:val="28"/>
          <w:szCs w:val="28"/>
        </w:rPr>
        <w:t xml:space="preserve"> высокий уровень</w:t>
      </w:r>
      <w:r w:rsidRPr="00E26790">
        <w:rPr>
          <w:sz w:val="28"/>
          <w:szCs w:val="28"/>
        </w:rPr>
        <w:t xml:space="preserve"> заработной платы на одного работника отмечается в лесном хозяйстве -</w:t>
      </w:r>
      <w:r w:rsidR="00A303DA">
        <w:rPr>
          <w:sz w:val="28"/>
          <w:szCs w:val="28"/>
        </w:rPr>
        <w:t xml:space="preserve"> </w:t>
      </w:r>
      <w:r w:rsidRPr="00E26790">
        <w:rPr>
          <w:sz w:val="28"/>
          <w:szCs w:val="28"/>
        </w:rPr>
        <w:t xml:space="preserve">36731 руб.; в промышленности (добыча полезных ископаемых) - 35301 руб.; в строительстве - 19287 руб. </w:t>
      </w:r>
    </w:p>
    <w:p w:rsidR="00FF226C" w:rsidRPr="00E26790" w:rsidRDefault="00FF226C" w:rsidP="00E3571C">
      <w:pPr>
        <w:tabs>
          <w:tab w:val="left" w:pos="851"/>
        </w:tabs>
        <w:ind w:firstLine="709"/>
        <w:jc w:val="both"/>
        <w:rPr>
          <w:sz w:val="28"/>
          <w:szCs w:val="28"/>
        </w:rPr>
      </w:pPr>
      <w:r w:rsidRPr="00E26790">
        <w:rPr>
          <w:sz w:val="28"/>
          <w:szCs w:val="28"/>
        </w:rPr>
        <w:t>Самый низкий уровень среднемесячной заработной платы</w:t>
      </w:r>
      <w:r>
        <w:rPr>
          <w:sz w:val="28"/>
          <w:szCs w:val="28"/>
        </w:rPr>
        <w:t>,</w:t>
      </w:r>
      <w:r w:rsidRPr="00E26790">
        <w:rPr>
          <w:sz w:val="28"/>
          <w:szCs w:val="28"/>
        </w:rPr>
        <w:t xml:space="preserve"> по-прежнему</w:t>
      </w:r>
      <w:r>
        <w:rPr>
          <w:sz w:val="28"/>
          <w:szCs w:val="28"/>
        </w:rPr>
        <w:t>,</w:t>
      </w:r>
      <w:r w:rsidRPr="00E26790">
        <w:rPr>
          <w:sz w:val="28"/>
          <w:szCs w:val="28"/>
        </w:rPr>
        <w:t xml:space="preserve"> остается в сельском хозяйстве - 11961 руб. и торговле - 9643 руб.</w:t>
      </w:r>
    </w:p>
    <w:p w:rsidR="00FF226C" w:rsidRDefault="00FF226C" w:rsidP="00E3571C">
      <w:pPr>
        <w:tabs>
          <w:tab w:val="left" w:pos="851"/>
        </w:tabs>
        <w:ind w:firstLine="709"/>
        <w:jc w:val="both"/>
        <w:rPr>
          <w:sz w:val="28"/>
          <w:szCs w:val="28"/>
        </w:rPr>
      </w:pPr>
      <w:r w:rsidRPr="00E26790">
        <w:rPr>
          <w:sz w:val="28"/>
          <w:szCs w:val="28"/>
        </w:rPr>
        <w:t>Рост среднемесячной заработной платы на одного работника в сравнении</w:t>
      </w:r>
      <w:r w:rsidRPr="00C00F18">
        <w:rPr>
          <w:sz w:val="28"/>
          <w:szCs w:val="28"/>
        </w:rPr>
        <w:t xml:space="preserve"> с прошл</w:t>
      </w:r>
      <w:r>
        <w:rPr>
          <w:sz w:val="28"/>
          <w:szCs w:val="28"/>
        </w:rPr>
        <w:t>ым</w:t>
      </w:r>
      <w:r w:rsidRPr="00C00F18">
        <w:rPr>
          <w:sz w:val="28"/>
          <w:szCs w:val="28"/>
        </w:rPr>
        <w:t xml:space="preserve"> год</w:t>
      </w:r>
      <w:r>
        <w:rPr>
          <w:sz w:val="28"/>
          <w:szCs w:val="28"/>
        </w:rPr>
        <w:t>ом</w:t>
      </w:r>
      <w:r w:rsidRPr="00C00F18">
        <w:rPr>
          <w:sz w:val="28"/>
          <w:szCs w:val="28"/>
        </w:rPr>
        <w:t xml:space="preserve"> произошел у работников</w:t>
      </w:r>
      <w:r w:rsidR="00F47D0F">
        <w:rPr>
          <w:sz w:val="28"/>
          <w:szCs w:val="28"/>
        </w:rPr>
        <w:t xml:space="preserve"> </w:t>
      </w:r>
      <w:r w:rsidRPr="00C00F18">
        <w:rPr>
          <w:sz w:val="28"/>
          <w:szCs w:val="28"/>
        </w:rPr>
        <w:t>лесного</w:t>
      </w:r>
      <w:r>
        <w:rPr>
          <w:sz w:val="28"/>
          <w:szCs w:val="28"/>
        </w:rPr>
        <w:t xml:space="preserve"> хозяйства - на 33,4 %, сельского хозяйства - на 15,6 %, торговле на - 24,4 %, на транспорте - на 8,0 %.</w:t>
      </w:r>
    </w:p>
    <w:p w:rsidR="00FF226C" w:rsidRDefault="00FF226C" w:rsidP="00E3571C">
      <w:pPr>
        <w:tabs>
          <w:tab w:val="left" w:pos="851"/>
        </w:tabs>
        <w:ind w:firstLine="709"/>
        <w:jc w:val="both"/>
        <w:rPr>
          <w:sz w:val="28"/>
          <w:szCs w:val="28"/>
        </w:rPr>
      </w:pPr>
      <w:r>
        <w:rPr>
          <w:sz w:val="28"/>
          <w:szCs w:val="28"/>
        </w:rPr>
        <w:t>Снижение</w:t>
      </w:r>
      <w:r w:rsidRPr="00C00F18">
        <w:rPr>
          <w:sz w:val="28"/>
          <w:szCs w:val="28"/>
        </w:rPr>
        <w:t xml:space="preserve"> среднемесячной заработной платы на одного работника</w:t>
      </w:r>
      <w:r>
        <w:rPr>
          <w:sz w:val="28"/>
          <w:szCs w:val="28"/>
        </w:rPr>
        <w:t>,</w:t>
      </w:r>
      <w:r w:rsidRPr="00C00F18">
        <w:rPr>
          <w:sz w:val="28"/>
          <w:szCs w:val="28"/>
        </w:rPr>
        <w:t xml:space="preserve"> в сравнении </w:t>
      </w:r>
      <w:r>
        <w:rPr>
          <w:sz w:val="28"/>
          <w:szCs w:val="28"/>
        </w:rPr>
        <w:t xml:space="preserve">с прошлым годом, наблюдается по виду экономической деятельности </w:t>
      </w:r>
      <w:r w:rsidRPr="00C00F18">
        <w:rPr>
          <w:sz w:val="28"/>
          <w:szCs w:val="28"/>
        </w:rPr>
        <w:t xml:space="preserve">«Производство электроэнергии, газа </w:t>
      </w:r>
      <w:r>
        <w:rPr>
          <w:sz w:val="28"/>
          <w:szCs w:val="28"/>
        </w:rPr>
        <w:t>и воды» (МУП «Агропромэнерго») - на 48,2 %.</w:t>
      </w:r>
    </w:p>
    <w:p w:rsidR="00FF226C" w:rsidRDefault="00FF226C" w:rsidP="00E3571C">
      <w:pPr>
        <w:tabs>
          <w:tab w:val="left" w:pos="851"/>
        </w:tabs>
        <w:ind w:firstLine="709"/>
        <w:jc w:val="both"/>
        <w:rPr>
          <w:sz w:val="28"/>
          <w:szCs w:val="28"/>
        </w:rPr>
      </w:pPr>
      <w:r w:rsidRPr="00376545">
        <w:rPr>
          <w:sz w:val="28"/>
          <w:szCs w:val="28"/>
        </w:rPr>
        <w:t xml:space="preserve">В учреждениях, финансируемых из средств местного бюджета, заработная плата увеличилась на </w:t>
      </w:r>
      <w:r>
        <w:rPr>
          <w:sz w:val="28"/>
          <w:szCs w:val="28"/>
        </w:rPr>
        <w:t>6,3</w:t>
      </w:r>
      <w:r w:rsidRPr="00C00F18">
        <w:rPr>
          <w:sz w:val="28"/>
          <w:szCs w:val="28"/>
        </w:rPr>
        <w:t xml:space="preserve"> % и составила </w:t>
      </w:r>
      <w:r>
        <w:rPr>
          <w:sz w:val="28"/>
          <w:szCs w:val="28"/>
        </w:rPr>
        <w:t>20471</w:t>
      </w:r>
      <w:r w:rsidRPr="00C00F18">
        <w:rPr>
          <w:sz w:val="28"/>
          <w:szCs w:val="28"/>
        </w:rPr>
        <w:t xml:space="preserve"> руб.</w:t>
      </w:r>
      <w:r>
        <w:rPr>
          <w:sz w:val="28"/>
          <w:szCs w:val="28"/>
        </w:rPr>
        <w:t>, в том числе:</w:t>
      </w:r>
    </w:p>
    <w:p w:rsidR="00FF226C" w:rsidRDefault="00FF226C" w:rsidP="00E3571C">
      <w:pPr>
        <w:tabs>
          <w:tab w:val="left" w:pos="851"/>
        </w:tabs>
        <w:ind w:firstLine="709"/>
        <w:jc w:val="both"/>
        <w:rPr>
          <w:sz w:val="28"/>
          <w:szCs w:val="28"/>
        </w:rPr>
      </w:pPr>
      <w:r>
        <w:rPr>
          <w:sz w:val="28"/>
          <w:szCs w:val="28"/>
        </w:rPr>
        <w:t xml:space="preserve">- в образовательных учреждениях - 20172 руб. (рост на 7,8 </w:t>
      </w:r>
      <w:r w:rsidRPr="00C00F18">
        <w:rPr>
          <w:sz w:val="28"/>
          <w:szCs w:val="28"/>
        </w:rPr>
        <w:t>%);</w:t>
      </w:r>
    </w:p>
    <w:p w:rsidR="00FF226C" w:rsidRDefault="00FF226C" w:rsidP="00E3571C">
      <w:pPr>
        <w:tabs>
          <w:tab w:val="left" w:pos="851"/>
        </w:tabs>
        <w:ind w:firstLine="709"/>
        <w:jc w:val="both"/>
        <w:rPr>
          <w:sz w:val="28"/>
          <w:szCs w:val="28"/>
        </w:rPr>
      </w:pPr>
      <w:r>
        <w:rPr>
          <w:sz w:val="28"/>
          <w:szCs w:val="28"/>
        </w:rPr>
        <w:t>- в учреждениях культуры - 16952 (рост на 2,0 %);</w:t>
      </w:r>
    </w:p>
    <w:p w:rsidR="00FF226C" w:rsidRDefault="00FF226C" w:rsidP="00E3571C">
      <w:pPr>
        <w:tabs>
          <w:tab w:val="left" w:pos="851"/>
        </w:tabs>
        <w:ind w:firstLine="709"/>
        <w:jc w:val="both"/>
        <w:rPr>
          <w:sz w:val="28"/>
          <w:szCs w:val="28"/>
        </w:rPr>
      </w:pPr>
      <w:r>
        <w:rPr>
          <w:sz w:val="28"/>
          <w:szCs w:val="28"/>
        </w:rPr>
        <w:t xml:space="preserve">- в учреждениях управления </w:t>
      </w:r>
      <w:r w:rsidR="00E36A83">
        <w:rPr>
          <w:sz w:val="28"/>
          <w:szCs w:val="28"/>
        </w:rPr>
        <w:t>-</w:t>
      </w:r>
      <w:r>
        <w:rPr>
          <w:sz w:val="28"/>
          <w:szCs w:val="28"/>
        </w:rPr>
        <w:t xml:space="preserve"> 24825 руб. (рост на 3,2 %).</w:t>
      </w:r>
    </w:p>
    <w:p w:rsidR="00F2098D" w:rsidRPr="00C00F18" w:rsidRDefault="00F2098D" w:rsidP="005B73F2">
      <w:pPr>
        <w:tabs>
          <w:tab w:val="left" w:pos="851"/>
        </w:tabs>
        <w:ind w:firstLine="709"/>
        <w:jc w:val="both"/>
        <w:rPr>
          <w:sz w:val="28"/>
          <w:szCs w:val="28"/>
        </w:rPr>
      </w:pPr>
      <w:r w:rsidRPr="00AA508D">
        <w:rPr>
          <w:sz w:val="28"/>
          <w:szCs w:val="28"/>
        </w:rPr>
        <w:t>Среднемесячный денежный доход раб</w:t>
      </w:r>
      <w:r w:rsidR="00FF226C">
        <w:rPr>
          <w:sz w:val="28"/>
          <w:szCs w:val="28"/>
        </w:rPr>
        <w:t>отающего населения района - 27288</w:t>
      </w:r>
      <w:r w:rsidRPr="00C00F18">
        <w:rPr>
          <w:sz w:val="28"/>
          <w:szCs w:val="28"/>
        </w:rPr>
        <w:t xml:space="preserve"> руб.</w:t>
      </w:r>
      <w:r>
        <w:rPr>
          <w:sz w:val="28"/>
          <w:szCs w:val="28"/>
        </w:rPr>
        <w:t>,</w:t>
      </w:r>
      <w:r w:rsidRPr="00C00F18">
        <w:rPr>
          <w:sz w:val="28"/>
          <w:szCs w:val="28"/>
        </w:rPr>
        <w:t xml:space="preserve"> превышает вели</w:t>
      </w:r>
      <w:r w:rsidR="00FF226C">
        <w:rPr>
          <w:sz w:val="28"/>
          <w:szCs w:val="28"/>
        </w:rPr>
        <w:t>чину прожиточного минимума (9859</w:t>
      </w:r>
      <w:r w:rsidRPr="00C00F18">
        <w:rPr>
          <w:sz w:val="28"/>
          <w:szCs w:val="28"/>
        </w:rPr>
        <w:t xml:space="preserve"> руб.</w:t>
      </w:r>
      <w:r w:rsidR="00FF226C">
        <w:rPr>
          <w:sz w:val="28"/>
          <w:szCs w:val="28"/>
        </w:rPr>
        <w:t>) в 2,8</w:t>
      </w:r>
      <w:r w:rsidRPr="00C00F18">
        <w:rPr>
          <w:sz w:val="28"/>
          <w:szCs w:val="28"/>
        </w:rPr>
        <w:t xml:space="preserve"> раза.</w:t>
      </w:r>
    </w:p>
    <w:p w:rsidR="00F2098D" w:rsidRPr="009F0E21" w:rsidRDefault="00F2098D" w:rsidP="005B73F2">
      <w:pPr>
        <w:tabs>
          <w:tab w:val="left" w:pos="851"/>
        </w:tabs>
        <w:ind w:firstLine="709"/>
        <w:jc w:val="both"/>
        <w:rPr>
          <w:b/>
          <w:i/>
          <w:sz w:val="28"/>
          <w:szCs w:val="28"/>
        </w:rPr>
      </w:pPr>
      <w:r w:rsidRPr="009F0E21">
        <w:rPr>
          <w:sz w:val="28"/>
          <w:szCs w:val="28"/>
        </w:rPr>
        <w:t>Уро</w:t>
      </w:r>
      <w:r w:rsidR="00FF226C" w:rsidRPr="009F0E21">
        <w:rPr>
          <w:sz w:val="28"/>
          <w:szCs w:val="28"/>
        </w:rPr>
        <w:t>вень регистрируемой безработицы увеличился</w:t>
      </w:r>
      <w:r w:rsidRPr="009F0E21">
        <w:rPr>
          <w:sz w:val="28"/>
          <w:szCs w:val="28"/>
        </w:rPr>
        <w:t xml:space="preserve"> на </w:t>
      </w:r>
      <w:r w:rsidR="00FF226C" w:rsidRPr="009F0E21">
        <w:rPr>
          <w:sz w:val="28"/>
          <w:szCs w:val="28"/>
        </w:rPr>
        <w:t>14,3</w:t>
      </w:r>
      <w:r w:rsidRPr="009F0E21">
        <w:rPr>
          <w:sz w:val="28"/>
          <w:szCs w:val="28"/>
        </w:rPr>
        <w:t xml:space="preserve"> % по сравнению с соответствующим уровнем прошлого года и на 01.01.201</w:t>
      </w:r>
      <w:r w:rsidR="00FF226C" w:rsidRPr="009F0E21">
        <w:rPr>
          <w:sz w:val="28"/>
          <w:szCs w:val="28"/>
        </w:rPr>
        <w:t>6</w:t>
      </w:r>
      <w:r w:rsidRPr="009F0E21">
        <w:rPr>
          <w:sz w:val="28"/>
          <w:szCs w:val="28"/>
        </w:rPr>
        <w:t xml:space="preserve"> г. составил </w:t>
      </w:r>
      <w:r w:rsidR="00FF226C" w:rsidRPr="009F0E21">
        <w:rPr>
          <w:sz w:val="28"/>
          <w:szCs w:val="28"/>
        </w:rPr>
        <w:t>4,8</w:t>
      </w:r>
      <w:r w:rsidRPr="009F0E21">
        <w:rPr>
          <w:sz w:val="28"/>
          <w:szCs w:val="28"/>
        </w:rPr>
        <w:t xml:space="preserve"> %.</w:t>
      </w:r>
    </w:p>
    <w:p w:rsidR="008463A0" w:rsidRPr="00F2098D" w:rsidRDefault="002623A7" w:rsidP="005B73F2">
      <w:pPr>
        <w:pStyle w:val="a9"/>
        <w:tabs>
          <w:tab w:val="left" w:pos="851"/>
        </w:tabs>
        <w:spacing w:after="0"/>
        <w:ind w:left="0" w:firstLine="709"/>
        <w:jc w:val="both"/>
        <w:rPr>
          <w:color w:val="000000"/>
          <w:sz w:val="28"/>
          <w:szCs w:val="28"/>
        </w:rPr>
      </w:pPr>
      <w:r w:rsidRPr="009F0E21">
        <w:rPr>
          <w:sz w:val="28"/>
          <w:szCs w:val="28"/>
        </w:rPr>
        <w:t>В 2015</w:t>
      </w:r>
      <w:r w:rsidR="008463A0" w:rsidRPr="009F0E21">
        <w:rPr>
          <w:sz w:val="28"/>
          <w:szCs w:val="28"/>
        </w:rPr>
        <w:t xml:space="preserve"> году на территории Тулунского муниципального района</w:t>
      </w:r>
      <w:r w:rsidR="008463A0">
        <w:rPr>
          <w:sz w:val="28"/>
          <w:szCs w:val="28"/>
        </w:rPr>
        <w:t xml:space="preserve"> наблюдается </w:t>
      </w:r>
      <w:r>
        <w:rPr>
          <w:sz w:val="28"/>
          <w:szCs w:val="28"/>
        </w:rPr>
        <w:t>снижение</w:t>
      </w:r>
      <w:r w:rsidR="008463A0">
        <w:rPr>
          <w:sz w:val="28"/>
          <w:szCs w:val="28"/>
        </w:rPr>
        <w:t xml:space="preserve"> численности населения с доходом ниже величины прожиточного минимума.</w:t>
      </w:r>
      <w:r>
        <w:rPr>
          <w:sz w:val="28"/>
          <w:szCs w:val="28"/>
        </w:rPr>
        <w:t xml:space="preserve"> Так, по состоянию на 01.01.2016</w:t>
      </w:r>
      <w:r w:rsidR="008463A0">
        <w:rPr>
          <w:sz w:val="28"/>
          <w:szCs w:val="28"/>
        </w:rPr>
        <w:t xml:space="preserve"> г. численность малоимущего населени</w:t>
      </w:r>
      <w:r>
        <w:rPr>
          <w:sz w:val="28"/>
          <w:szCs w:val="28"/>
        </w:rPr>
        <w:t>я снизилась</w:t>
      </w:r>
      <w:r w:rsidR="008463A0">
        <w:rPr>
          <w:sz w:val="28"/>
          <w:szCs w:val="28"/>
        </w:rPr>
        <w:t xml:space="preserve"> на </w:t>
      </w:r>
      <w:r>
        <w:rPr>
          <w:color w:val="000000" w:themeColor="text1"/>
          <w:sz w:val="28"/>
          <w:szCs w:val="28"/>
        </w:rPr>
        <w:t>18 чел. или на 0,3</w:t>
      </w:r>
      <w:r w:rsidR="008463A0" w:rsidRPr="003F7AC8">
        <w:rPr>
          <w:color w:val="000000" w:themeColor="text1"/>
          <w:sz w:val="28"/>
          <w:szCs w:val="28"/>
        </w:rPr>
        <w:t xml:space="preserve"> %</w:t>
      </w:r>
      <w:r w:rsidR="008463A0">
        <w:rPr>
          <w:sz w:val="28"/>
          <w:szCs w:val="28"/>
        </w:rPr>
        <w:t xml:space="preserve"> по сравнению с уровне</w:t>
      </w:r>
      <w:r>
        <w:rPr>
          <w:sz w:val="28"/>
          <w:szCs w:val="28"/>
        </w:rPr>
        <w:t>м прошлого года и составила 6966</w:t>
      </w:r>
      <w:r w:rsidR="008463A0">
        <w:rPr>
          <w:sz w:val="28"/>
          <w:szCs w:val="28"/>
        </w:rPr>
        <w:t xml:space="preserve"> чел. </w:t>
      </w:r>
    </w:p>
    <w:p w:rsidR="008463A0" w:rsidRDefault="008463A0" w:rsidP="005B73F2">
      <w:pPr>
        <w:ind w:firstLine="709"/>
        <w:jc w:val="both"/>
        <w:rPr>
          <w:sz w:val="28"/>
          <w:szCs w:val="28"/>
        </w:rPr>
      </w:pPr>
      <w:r>
        <w:rPr>
          <w:sz w:val="28"/>
          <w:szCs w:val="28"/>
        </w:rPr>
        <w:t>Численность населения с доходами ниже величины прожиточного минимума в общей численности постоянного населения муниципального образования соста</w:t>
      </w:r>
      <w:r w:rsidR="00134D59">
        <w:rPr>
          <w:sz w:val="28"/>
          <w:szCs w:val="28"/>
        </w:rPr>
        <w:t>вляет 2</w:t>
      </w:r>
      <w:r w:rsidR="002623A7">
        <w:rPr>
          <w:sz w:val="28"/>
          <w:szCs w:val="28"/>
        </w:rPr>
        <w:t>7,6 %, в 2014 году – 26,9</w:t>
      </w:r>
      <w:r w:rsidR="008C76C3">
        <w:rPr>
          <w:sz w:val="28"/>
          <w:szCs w:val="28"/>
        </w:rPr>
        <w:t xml:space="preserve"> %</w:t>
      </w:r>
      <w:r w:rsidR="002623A7">
        <w:rPr>
          <w:sz w:val="28"/>
          <w:szCs w:val="28"/>
        </w:rPr>
        <w:t>, рост – на 2,6</w:t>
      </w:r>
      <w:r w:rsidR="00511FB7">
        <w:rPr>
          <w:sz w:val="28"/>
          <w:szCs w:val="28"/>
        </w:rPr>
        <w:t xml:space="preserve"> %.</w:t>
      </w:r>
    </w:p>
    <w:p w:rsidR="008463A0" w:rsidRDefault="008463A0" w:rsidP="005B73F2">
      <w:pPr>
        <w:ind w:firstLine="709"/>
        <w:jc w:val="both"/>
        <w:rPr>
          <w:sz w:val="28"/>
          <w:szCs w:val="28"/>
        </w:rPr>
      </w:pPr>
      <w:r w:rsidRPr="007A6051">
        <w:rPr>
          <w:sz w:val="28"/>
          <w:szCs w:val="28"/>
        </w:rPr>
        <w:t>Основную долю малоимущего населения Тулунского района составляют  дети, которым назначено ежемесячное пособие в соответствии с Законом Иркутской области от 17</w:t>
      </w:r>
      <w:r w:rsidR="00A6523E">
        <w:rPr>
          <w:sz w:val="28"/>
          <w:szCs w:val="28"/>
        </w:rPr>
        <w:t>.12.</w:t>
      </w:r>
      <w:r w:rsidRPr="007A6051">
        <w:rPr>
          <w:sz w:val="28"/>
          <w:szCs w:val="28"/>
        </w:rPr>
        <w:t>2008 г</w:t>
      </w:r>
      <w:r w:rsidR="00A6523E">
        <w:rPr>
          <w:sz w:val="28"/>
          <w:szCs w:val="28"/>
        </w:rPr>
        <w:t>.</w:t>
      </w:r>
      <w:r w:rsidRPr="007A6051">
        <w:rPr>
          <w:sz w:val="28"/>
          <w:szCs w:val="28"/>
        </w:rPr>
        <w:t xml:space="preserve"> № 130-оз «О ежемесячном пособии на ребенка в Иркутской области». Их доля в общей численности малоимущего н</w:t>
      </w:r>
      <w:r w:rsidR="002623A7">
        <w:rPr>
          <w:sz w:val="28"/>
          <w:szCs w:val="28"/>
        </w:rPr>
        <w:t>аселения составляет 45,8 % (3378</w:t>
      </w:r>
      <w:r w:rsidRPr="007A6051">
        <w:rPr>
          <w:sz w:val="28"/>
          <w:szCs w:val="28"/>
        </w:rPr>
        <w:t xml:space="preserve"> чел.). По данной категории наб</w:t>
      </w:r>
      <w:r w:rsidR="002623A7">
        <w:rPr>
          <w:sz w:val="28"/>
          <w:szCs w:val="28"/>
        </w:rPr>
        <w:t>людается снижение, на 01.01.2015</w:t>
      </w:r>
      <w:r w:rsidRPr="007A6051">
        <w:rPr>
          <w:sz w:val="28"/>
          <w:szCs w:val="28"/>
        </w:rPr>
        <w:t xml:space="preserve"> г. данный п</w:t>
      </w:r>
      <w:r w:rsidR="002623A7">
        <w:rPr>
          <w:sz w:val="28"/>
          <w:szCs w:val="28"/>
        </w:rPr>
        <w:t>оказатель составлял 53,2 % (3714</w:t>
      </w:r>
      <w:r w:rsidRPr="007A6051">
        <w:rPr>
          <w:sz w:val="28"/>
          <w:szCs w:val="28"/>
        </w:rPr>
        <w:t xml:space="preserve"> чел.).</w:t>
      </w:r>
    </w:p>
    <w:p w:rsidR="008463A0" w:rsidRDefault="008463A0" w:rsidP="005B73F2">
      <w:pPr>
        <w:ind w:firstLine="709"/>
        <w:jc w:val="both"/>
        <w:rPr>
          <w:sz w:val="28"/>
          <w:szCs w:val="28"/>
        </w:rPr>
      </w:pPr>
      <w:r w:rsidRPr="00251D39">
        <w:rPr>
          <w:sz w:val="28"/>
          <w:szCs w:val="28"/>
        </w:rPr>
        <w:t>Численность учащихся</w:t>
      </w:r>
      <w:r w:rsidR="008679D8">
        <w:rPr>
          <w:sz w:val="28"/>
          <w:szCs w:val="28"/>
        </w:rPr>
        <w:t>, обучающихся по образовательным программам среднего профессионального образования, высшего образования в</w:t>
      </w:r>
      <w:r w:rsidR="002623A7">
        <w:rPr>
          <w:sz w:val="28"/>
          <w:szCs w:val="28"/>
        </w:rPr>
        <w:t xml:space="preserve"> 2015 году составила 620</w:t>
      </w:r>
      <w:r w:rsidRPr="00251D39">
        <w:rPr>
          <w:sz w:val="28"/>
          <w:szCs w:val="28"/>
        </w:rPr>
        <w:t xml:space="preserve"> человек. </w:t>
      </w:r>
    </w:p>
    <w:p w:rsidR="008463A0" w:rsidRPr="00F47D0F" w:rsidRDefault="008463A0" w:rsidP="005B73F2">
      <w:pPr>
        <w:ind w:firstLine="709"/>
        <w:jc w:val="both"/>
        <w:rPr>
          <w:color w:val="000000" w:themeColor="text1"/>
          <w:sz w:val="28"/>
          <w:szCs w:val="28"/>
        </w:rPr>
      </w:pPr>
      <w:r w:rsidRPr="009F0E21">
        <w:rPr>
          <w:sz w:val="28"/>
          <w:szCs w:val="28"/>
        </w:rPr>
        <w:t>Доля безработных, стоящих на учёте в службе занятости и получающих пособие по безработице ниже величины прожиточного минимума трудоспо</w:t>
      </w:r>
      <w:r w:rsidR="002623A7" w:rsidRPr="009F0E21">
        <w:rPr>
          <w:sz w:val="28"/>
          <w:szCs w:val="28"/>
        </w:rPr>
        <w:t>собного населения составляет 4,8 % (474</w:t>
      </w:r>
      <w:r w:rsidRPr="009F0E21">
        <w:rPr>
          <w:sz w:val="28"/>
          <w:szCs w:val="28"/>
        </w:rPr>
        <w:t xml:space="preserve"> чел.), и</w:t>
      </w:r>
      <w:r w:rsidR="007D15A6" w:rsidRPr="009F0E21">
        <w:rPr>
          <w:sz w:val="28"/>
          <w:szCs w:val="28"/>
        </w:rPr>
        <w:t>х численность возросла</w:t>
      </w:r>
      <w:r w:rsidR="002623A7" w:rsidRPr="009F0E21">
        <w:rPr>
          <w:sz w:val="28"/>
          <w:szCs w:val="28"/>
        </w:rPr>
        <w:t xml:space="preserve"> на 69</w:t>
      </w:r>
      <w:r w:rsidR="007D15A6" w:rsidRPr="009F0E21">
        <w:rPr>
          <w:sz w:val="28"/>
          <w:szCs w:val="28"/>
        </w:rPr>
        <w:t xml:space="preserve"> </w:t>
      </w:r>
      <w:r w:rsidR="007D15A6" w:rsidRPr="00854725">
        <w:rPr>
          <w:sz w:val="28"/>
          <w:szCs w:val="28"/>
        </w:rPr>
        <w:t xml:space="preserve">человек </w:t>
      </w:r>
      <w:r w:rsidR="007D15A6" w:rsidRPr="00854725">
        <w:rPr>
          <w:color w:val="000000" w:themeColor="text1"/>
          <w:sz w:val="28"/>
          <w:szCs w:val="28"/>
        </w:rPr>
        <w:t>(</w:t>
      </w:r>
      <w:r w:rsidR="00F47D0F" w:rsidRPr="00854725">
        <w:rPr>
          <w:color w:val="000000" w:themeColor="text1"/>
          <w:sz w:val="28"/>
          <w:szCs w:val="28"/>
        </w:rPr>
        <w:t>2014 год – 405 чел.</w:t>
      </w:r>
      <w:r w:rsidRPr="00854725">
        <w:rPr>
          <w:color w:val="000000" w:themeColor="text1"/>
          <w:sz w:val="28"/>
          <w:szCs w:val="28"/>
        </w:rPr>
        <w:t>).</w:t>
      </w:r>
    </w:p>
    <w:p w:rsidR="008463A0" w:rsidRPr="009F0E21" w:rsidRDefault="0092145F" w:rsidP="005B73F2">
      <w:pPr>
        <w:ind w:firstLine="709"/>
        <w:jc w:val="both"/>
        <w:rPr>
          <w:color w:val="000000" w:themeColor="text1"/>
          <w:sz w:val="28"/>
          <w:szCs w:val="28"/>
        </w:rPr>
      </w:pPr>
      <w:r>
        <w:rPr>
          <w:color w:val="000000" w:themeColor="text1"/>
          <w:sz w:val="28"/>
          <w:szCs w:val="28"/>
        </w:rPr>
        <w:t>Численность</w:t>
      </w:r>
      <w:r w:rsidR="008463A0" w:rsidRPr="009F0E21">
        <w:rPr>
          <w:color w:val="000000" w:themeColor="text1"/>
          <w:sz w:val="28"/>
          <w:szCs w:val="28"/>
        </w:rPr>
        <w:t xml:space="preserve"> работающих, получающих заработную плату ниже величины про</w:t>
      </w:r>
      <w:r w:rsidR="009F0E21" w:rsidRPr="009F0E21">
        <w:rPr>
          <w:color w:val="000000" w:themeColor="text1"/>
          <w:sz w:val="28"/>
          <w:szCs w:val="28"/>
        </w:rPr>
        <w:t>житочного минимума, составляет 14</w:t>
      </w:r>
      <w:r w:rsidR="009F0E21">
        <w:rPr>
          <w:color w:val="000000" w:themeColor="text1"/>
          <w:sz w:val="28"/>
          <w:szCs w:val="28"/>
        </w:rPr>
        <w:t>7 человек или 2,1</w:t>
      </w:r>
      <w:r w:rsidR="008463A0" w:rsidRPr="009F0E21">
        <w:rPr>
          <w:color w:val="000000" w:themeColor="text1"/>
          <w:sz w:val="28"/>
          <w:szCs w:val="28"/>
        </w:rPr>
        <w:t xml:space="preserve"> % от общей численности малоимущего населения.</w:t>
      </w:r>
    </w:p>
    <w:p w:rsidR="008463A0" w:rsidRDefault="008463A0" w:rsidP="005B73F2">
      <w:pPr>
        <w:ind w:firstLine="709"/>
        <w:jc w:val="both"/>
        <w:rPr>
          <w:sz w:val="28"/>
          <w:szCs w:val="28"/>
        </w:rPr>
      </w:pPr>
      <w:r>
        <w:rPr>
          <w:sz w:val="28"/>
          <w:szCs w:val="28"/>
        </w:rPr>
        <w:t xml:space="preserve">Численность пенсионеров, получающих пенсию ниже величины </w:t>
      </w:r>
      <w:r w:rsidRPr="009F0E21">
        <w:rPr>
          <w:sz w:val="28"/>
          <w:szCs w:val="28"/>
        </w:rPr>
        <w:t>прожиточного минимума, увеличилась к соответствующе</w:t>
      </w:r>
      <w:r w:rsidR="009F0E21" w:rsidRPr="009F0E21">
        <w:rPr>
          <w:sz w:val="28"/>
          <w:szCs w:val="28"/>
        </w:rPr>
        <w:t>му уровню прошлого года на 8,8 % и составила 2347</w:t>
      </w:r>
      <w:r w:rsidRPr="009F0E21">
        <w:rPr>
          <w:sz w:val="28"/>
          <w:szCs w:val="28"/>
        </w:rPr>
        <w:t xml:space="preserve"> человек.</w:t>
      </w:r>
    </w:p>
    <w:p w:rsidR="008463A0" w:rsidRDefault="008463A0" w:rsidP="005B73F2">
      <w:pPr>
        <w:ind w:firstLine="709"/>
        <w:jc w:val="both"/>
        <w:rPr>
          <w:sz w:val="28"/>
          <w:szCs w:val="28"/>
        </w:rPr>
      </w:pPr>
      <w:r>
        <w:rPr>
          <w:sz w:val="28"/>
          <w:szCs w:val="28"/>
        </w:rPr>
        <w:t xml:space="preserve">Основной причиной возникновения малоимущего населения по-прежнему остается низкий уровень заработной платы в бюджетных учреждениях района, предприятиях малого бизнеса (торговли, сельском хозяйстве), низкий уровень пенсий, установленный отдельным категориям пенсионеров и инвалидам. </w:t>
      </w:r>
    </w:p>
    <w:p w:rsidR="008463A0" w:rsidRPr="0013471B" w:rsidRDefault="008463A0" w:rsidP="005B73F2">
      <w:pPr>
        <w:ind w:firstLine="709"/>
        <w:jc w:val="both"/>
        <w:rPr>
          <w:sz w:val="28"/>
          <w:szCs w:val="28"/>
        </w:rPr>
      </w:pPr>
      <w:r w:rsidRPr="00B9131B">
        <w:rPr>
          <w:sz w:val="28"/>
          <w:szCs w:val="28"/>
        </w:rPr>
        <w:t>Так, среднемесячная заработная плата работников учреждений, финансируемых из местного бюдж</w:t>
      </w:r>
      <w:r w:rsidR="00FD43AF">
        <w:rPr>
          <w:sz w:val="28"/>
          <w:szCs w:val="28"/>
        </w:rPr>
        <w:t>ета, за 2015 год составила 20471</w:t>
      </w:r>
      <w:r w:rsidRPr="00B9131B">
        <w:rPr>
          <w:sz w:val="28"/>
          <w:szCs w:val="28"/>
        </w:rPr>
        <w:t xml:space="preserve"> руб</w:t>
      </w:r>
      <w:r w:rsidRPr="0013471B">
        <w:rPr>
          <w:sz w:val="28"/>
          <w:szCs w:val="28"/>
        </w:rPr>
        <w:t xml:space="preserve">., что </w:t>
      </w:r>
      <w:r w:rsidR="00FD43AF">
        <w:rPr>
          <w:sz w:val="28"/>
          <w:szCs w:val="28"/>
        </w:rPr>
        <w:t>на 42,0</w:t>
      </w:r>
      <w:r w:rsidR="00A457F3">
        <w:rPr>
          <w:sz w:val="28"/>
          <w:szCs w:val="28"/>
        </w:rPr>
        <w:t xml:space="preserve"> %</w:t>
      </w:r>
      <w:r w:rsidRPr="0013471B">
        <w:rPr>
          <w:sz w:val="28"/>
          <w:szCs w:val="28"/>
        </w:rPr>
        <w:t xml:space="preserve"> меньше среднемесячной заработной платы работников промышленных предприятий (3</w:t>
      </w:r>
      <w:r w:rsidR="00FD43AF">
        <w:rPr>
          <w:sz w:val="28"/>
          <w:szCs w:val="28"/>
        </w:rPr>
        <w:t>5301</w:t>
      </w:r>
      <w:r w:rsidRPr="0013471B">
        <w:rPr>
          <w:sz w:val="28"/>
          <w:szCs w:val="28"/>
        </w:rPr>
        <w:t>руб.) и</w:t>
      </w:r>
      <w:r w:rsidR="00864F54">
        <w:rPr>
          <w:sz w:val="28"/>
          <w:szCs w:val="28"/>
        </w:rPr>
        <w:t xml:space="preserve"> </w:t>
      </w:r>
      <w:r w:rsidR="00EA77EB">
        <w:rPr>
          <w:sz w:val="28"/>
          <w:szCs w:val="28"/>
        </w:rPr>
        <w:t>на 20</w:t>
      </w:r>
      <w:r w:rsidR="00A457F3">
        <w:rPr>
          <w:sz w:val="28"/>
          <w:szCs w:val="28"/>
        </w:rPr>
        <w:t xml:space="preserve">,8 % </w:t>
      </w:r>
      <w:r w:rsidRPr="0013471B">
        <w:rPr>
          <w:sz w:val="28"/>
          <w:szCs w:val="28"/>
        </w:rPr>
        <w:t>меньше среднемесячной заработно</w:t>
      </w:r>
      <w:r w:rsidR="00EA77EB">
        <w:rPr>
          <w:sz w:val="28"/>
          <w:szCs w:val="28"/>
        </w:rPr>
        <w:t>й платы в целом по району (</w:t>
      </w:r>
      <w:r w:rsidR="00EA77EB" w:rsidRPr="00854725">
        <w:rPr>
          <w:color w:val="000000" w:themeColor="text1"/>
          <w:sz w:val="28"/>
          <w:szCs w:val="28"/>
        </w:rPr>
        <w:t>25854</w:t>
      </w:r>
      <w:r w:rsidR="00E565EC">
        <w:rPr>
          <w:color w:val="000000" w:themeColor="text1"/>
          <w:sz w:val="28"/>
          <w:szCs w:val="28"/>
        </w:rPr>
        <w:t xml:space="preserve"> </w:t>
      </w:r>
      <w:r w:rsidRPr="00854725">
        <w:rPr>
          <w:color w:val="000000" w:themeColor="text1"/>
          <w:sz w:val="28"/>
          <w:szCs w:val="28"/>
        </w:rPr>
        <w:t>руб.).</w:t>
      </w:r>
      <w:r w:rsidRPr="0013471B">
        <w:rPr>
          <w:sz w:val="28"/>
          <w:szCs w:val="28"/>
        </w:rPr>
        <w:t xml:space="preserve"> </w:t>
      </w:r>
    </w:p>
    <w:p w:rsidR="00A457F3" w:rsidRDefault="00A457F3" w:rsidP="00F43E94">
      <w:pPr>
        <w:pStyle w:val="23"/>
        <w:spacing w:line="240" w:lineRule="atLeast"/>
        <w:ind w:firstLine="709"/>
        <w:jc w:val="center"/>
        <w:rPr>
          <w:b/>
          <w:bCs/>
          <w:color w:val="000000" w:themeColor="text1"/>
          <w:szCs w:val="28"/>
        </w:rPr>
      </w:pPr>
      <w:bookmarkStart w:id="7" w:name="_Toc163462226"/>
      <w:bookmarkStart w:id="8" w:name="_Toc225587417"/>
      <w:bookmarkStart w:id="9" w:name="_Toc225660744"/>
    </w:p>
    <w:p w:rsidR="009C075C" w:rsidRDefault="009C075C" w:rsidP="00A457F3">
      <w:pPr>
        <w:pStyle w:val="23"/>
        <w:ind w:firstLine="709"/>
        <w:jc w:val="center"/>
        <w:rPr>
          <w:b/>
          <w:bCs/>
          <w:color w:val="000000" w:themeColor="text1"/>
          <w:szCs w:val="28"/>
        </w:rPr>
      </w:pPr>
      <w:r w:rsidRPr="00D076F8">
        <w:rPr>
          <w:b/>
          <w:bCs/>
          <w:color w:val="000000" w:themeColor="text1"/>
          <w:szCs w:val="28"/>
        </w:rPr>
        <w:t>2.4. Социальное партнерство</w:t>
      </w:r>
      <w:bookmarkEnd w:id="7"/>
      <w:bookmarkEnd w:id="8"/>
      <w:bookmarkEnd w:id="9"/>
    </w:p>
    <w:p w:rsidR="004415CD" w:rsidRDefault="004415CD" w:rsidP="004415CD">
      <w:pPr>
        <w:ind w:firstLine="709"/>
        <w:jc w:val="both"/>
        <w:rPr>
          <w:sz w:val="28"/>
          <w:szCs w:val="28"/>
        </w:rPr>
      </w:pPr>
    </w:p>
    <w:p w:rsidR="00F70A29" w:rsidRPr="00DF7B4D" w:rsidRDefault="00F70A29" w:rsidP="00F70A29">
      <w:pPr>
        <w:ind w:firstLine="709"/>
        <w:jc w:val="both"/>
        <w:rPr>
          <w:color w:val="000000" w:themeColor="text1"/>
          <w:sz w:val="28"/>
          <w:szCs w:val="28"/>
        </w:rPr>
      </w:pPr>
      <w:r w:rsidRPr="00E1515D">
        <w:rPr>
          <w:sz w:val="28"/>
          <w:szCs w:val="28"/>
        </w:rPr>
        <w:t>Во исполнение Закон</w:t>
      </w:r>
      <w:r>
        <w:rPr>
          <w:sz w:val="28"/>
          <w:szCs w:val="28"/>
        </w:rPr>
        <w:t>а</w:t>
      </w:r>
      <w:r w:rsidRPr="00F6676E">
        <w:rPr>
          <w:sz w:val="28"/>
          <w:szCs w:val="28"/>
        </w:rPr>
        <w:t xml:space="preserve"> Иркутской области от </w:t>
      </w:r>
      <w:r>
        <w:rPr>
          <w:sz w:val="28"/>
          <w:szCs w:val="28"/>
        </w:rPr>
        <w:t>16.05.</w:t>
      </w:r>
      <w:r w:rsidRPr="00F6676E">
        <w:rPr>
          <w:sz w:val="28"/>
          <w:szCs w:val="28"/>
        </w:rPr>
        <w:t>200</w:t>
      </w:r>
      <w:r>
        <w:rPr>
          <w:sz w:val="28"/>
          <w:szCs w:val="28"/>
        </w:rPr>
        <w:t xml:space="preserve">8 </w:t>
      </w:r>
      <w:r w:rsidRPr="00F6676E">
        <w:rPr>
          <w:sz w:val="28"/>
          <w:szCs w:val="28"/>
        </w:rPr>
        <w:t xml:space="preserve">г. № </w:t>
      </w:r>
      <w:r>
        <w:rPr>
          <w:sz w:val="28"/>
          <w:szCs w:val="28"/>
        </w:rPr>
        <w:t>15</w:t>
      </w:r>
      <w:r w:rsidRPr="00F6676E">
        <w:rPr>
          <w:sz w:val="28"/>
          <w:szCs w:val="28"/>
        </w:rPr>
        <w:t xml:space="preserve">-оз «О территориальных трехсторонних комиссиях по регулированию социально-трудовых отношений в Иркутской области» </w:t>
      </w:r>
      <w:r>
        <w:rPr>
          <w:sz w:val="28"/>
          <w:szCs w:val="28"/>
        </w:rPr>
        <w:t xml:space="preserve">было разработана и утверждено решением Думы Тулунского муниципального </w:t>
      </w:r>
      <w:r w:rsidRPr="0083652C">
        <w:rPr>
          <w:sz w:val="28"/>
          <w:szCs w:val="28"/>
        </w:rPr>
        <w:t xml:space="preserve">района от 01.03.2011 г. № 204 </w:t>
      </w:r>
      <w:r>
        <w:rPr>
          <w:sz w:val="28"/>
          <w:szCs w:val="28"/>
        </w:rPr>
        <w:t xml:space="preserve">Положение о территориальной трёхсторонней комиссии по </w:t>
      </w:r>
      <w:r w:rsidRPr="00A17930">
        <w:rPr>
          <w:sz w:val="28"/>
          <w:szCs w:val="28"/>
        </w:rPr>
        <w:t>регулированию социально-трудовых отношений в Тулунском муниципальном районе</w:t>
      </w:r>
      <w:r w:rsidR="00E36A83">
        <w:rPr>
          <w:sz w:val="28"/>
          <w:szCs w:val="28"/>
        </w:rPr>
        <w:t>. П</w:t>
      </w:r>
      <w:r w:rsidRPr="00A17930">
        <w:rPr>
          <w:sz w:val="28"/>
          <w:szCs w:val="28"/>
        </w:rPr>
        <w:t>остановлением администрации Тулунского муниципального района от 29.10.2014 г. № 164-пг утвержден новый состав данной комиссии и в течение 2015 года в состав комиссии неоднократно</w:t>
      </w:r>
      <w:r w:rsidRPr="00A17930">
        <w:rPr>
          <w:color w:val="FF0000"/>
          <w:sz w:val="28"/>
          <w:szCs w:val="28"/>
        </w:rPr>
        <w:t xml:space="preserve"> </w:t>
      </w:r>
      <w:r w:rsidRPr="00A17930">
        <w:rPr>
          <w:color w:val="000000" w:themeColor="text1"/>
          <w:sz w:val="28"/>
          <w:szCs w:val="28"/>
        </w:rPr>
        <w:t>вносились изменения.</w:t>
      </w:r>
    </w:p>
    <w:p w:rsidR="00F70A29" w:rsidRDefault="00F70A29" w:rsidP="00F70A29">
      <w:pPr>
        <w:ind w:firstLine="709"/>
        <w:jc w:val="both"/>
        <w:rPr>
          <w:sz w:val="28"/>
          <w:szCs w:val="28"/>
        </w:rPr>
      </w:pPr>
      <w:r>
        <w:rPr>
          <w:sz w:val="28"/>
          <w:szCs w:val="28"/>
        </w:rPr>
        <w:t xml:space="preserve">В течение 2015 года проведено </w:t>
      </w:r>
      <w:r w:rsidRPr="00DF7B4D">
        <w:rPr>
          <w:color w:val="000000" w:themeColor="text1"/>
          <w:sz w:val="28"/>
          <w:szCs w:val="28"/>
        </w:rPr>
        <w:t>четыре</w:t>
      </w:r>
      <w:r>
        <w:rPr>
          <w:sz w:val="28"/>
          <w:szCs w:val="28"/>
        </w:rPr>
        <w:t xml:space="preserve"> заседания территориальной трёхсторонней комиссии по регулированию социально-трудовых отношений</w:t>
      </w:r>
      <w:r w:rsidRPr="00032B79">
        <w:rPr>
          <w:b/>
          <w:sz w:val="28"/>
          <w:szCs w:val="28"/>
        </w:rPr>
        <w:t xml:space="preserve"> </w:t>
      </w:r>
      <w:r w:rsidRPr="00143F90">
        <w:rPr>
          <w:sz w:val="28"/>
          <w:szCs w:val="28"/>
        </w:rPr>
        <w:t>в Тулунском муниципальном районе</w:t>
      </w:r>
      <w:r>
        <w:rPr>
          <w:sz w:val="28"/>
          <w:szCs w:val="28"/>
        </w:rPr>
        <w:t>, рассмотрены следующие вопросы:</w:t>
      </w:r>
    </w:p>
    <w:p w:rsidR="00F70A29" w:rsidRPr="00774E46" w:rsidRDefault="00F70A29" w:rsidP="00F70A29">
      <w:pPr>
        <w:ind w:firstLine="709"/>
        <w:jc w:val="both"/>
        <w:rPr>
          <w:sz w:val="28"/>
          <w:szCs w:val="28"/>
        </w:rPr>
      </w:pPr>
      <w:r>
        <w:rPr>
          <w:sz w:val="28"/>
          <w:szCs w:val="28"/>
        </w:rPr>
        <w:t>- о</w:t>
      </w:r>
      <w:r w:rsidRPr="00774E46">
        <w:rPr>
          <w:sz w:val="28"/>
          <w:szCs w:val="28"/>
        </w:rPr>
        <w:t xml:space="preserve"> заключении отраслевого территориального соглашения по регулированию социально трудовых отношений в сфере образования Тулунского муниципального района</w:t>
      </w:r>
      <w:r>
        <w:rPr>
          <w:sz w:val="28"/>
          <w:szCs w:val="28"/>
        </w:rPr>
        <w:t>;</w:t>
      </w:r>
    </w:p>
    <w:p w:rsidR="00F70A29" w:rsidRPr="00774E46" w:rsidRDefault="00F70A29" w:rsidP="00F70A29">
      <w:pPr>
        <w:ind w:firstLine="709"/>
        <w:jc w:val="both"/>
        <w:rPr>
          <w:sz w:val="28"/>
          <w:szCs w:val="28"/>
        </w:rPr>
      </w:pPr>
      <w:r>
        <w:rPr>
          <w:sz w:val="28"/>
          <w:szCs w:val="28"/>
        </w:rPr>
        <w:t>- о</w:t>
      </w:r>
      <w:r w:rsidRPr="00774E46">
        <w:rPr>
          <w:sz w:val="28"/>
          <w:szCs w:val="28"/>
        </w:rPr>
        <w:t xml:space="preserve"> количестве коллективных договоров действующих (заключенных, пролонгированных) в организациях Тулунского муниципального района и прошедших уведомительную регистрацию</w:t>
      </w:r>
      <w:r>
        <w:rPr>
          <w:sz w:val="28"/>
          <w:szCs w:val="28"/>
        </w:rPr>
        <w:t>;</w:t>
      </w:r>
    </w:p>
    <w:p w:rsidR="00F70A29" w:rsidRPr="00774E46" w:rsidRDefault="00F70A29" w:rsidP="00F70A29">
      <w:pPr>
        <w:ind w:firstLine="709"/>
        <w:jc w:val="both"/>
        <w:rPr>
          <w:sz w:val="28"/>
          <w:szCs w:val="28"/>
        </w:rPr>
      </w:pPr>
      <w:r>
        <w:rPr>
          <w:sz w:val="28"/>
          <w:szCs w:val="28"/>
        </w:rPr>
        <w:t>- о</w:t>
      </w:r>
      <w:r w:rsidRPr="00774E46">
        <w:rPr>
          <w:sz w:val="28"/>
          <w:szCs w:val="28"/>
        </w:rPr>
        <w:t xml:space="preserve"> проделанной в 2014 году и 1 квартале 2015 года работе </w:t>
      </w:r>
      <w:r w:rsidR="00E36A83">
        <w:rPr>
          <w:sz w:val="28"/>
          <w:szCs w:val="28"/>
        </w:rPr>
        <w:t>У</w:t>
      </w:r>
      <w:r w:rsidRPr="00774E46">
        <w:rPr>
          <w:sz w:val="28"/>
          <w:szCs w:val="28"/>
        </w:rPr>
        <w:t>правлением образования администрации Тулунского муниципального района по разработке и заключению коллективных договоров в образовательных учреждениях района</w:t>
      </w:r>
      <w:r>
        <w:rPr>
          <w:sz w:val="28"/>
          <w:szCs w:val="28"/>
        </w:rPr>
        <w:t>;</w:t>
      </w:r>
    </w:p>
    <w:p w:rsidR="00F70A29" w:rsidRPr="00774E46" w:rsidRDefault="00F70A29" w:rsidP="00F70A29">
      <w:pPr>
        <w:ind w:firstLine="709"/>
        <w:jc w:val="both"/>
        <w:rPr>
          <w:sz w:val="28"/>
          <w:szCs w:val="28"/>
        </w:rPr>
      </w:pPr>
      <w:r>
        <w:rPr>
          <w:color w:val="000000"/>
          <w:sz w:val="28"/>
          <w:szCs w:val="28"/>
        </w:rPr>
        <w:t>- о</w:t>
      </w:r>
      <w:r w:rsidRPr="00774E46">
        <w:rPr>
          <w:color w:val="000000"/>
          <w:sz w:val="28"/>
          <w:szCs w:val="28"/>
        </w:rPr>
        <w:t>б участии МО «Тулунский район» в областном конкурсе «За высокую социальную эффективность и развитие социального партнерства» среди муниципальных образований Иркутской области по итогам 2014 года</w:t>
      </w:r>
      <w:r>
        <w:rPr>
          <w:color w:val="000000"/>
          <w:sz w:val="28"/>
          <w:szCs w:val="28"/>
        </w:rPr>
        <w:t>;</w:t>
      </w:r>
    </w:p>
    <w:p w:rsidR="00F70A29" w:rsidRPr="00774E46" w:rsidRDefault="00F70A29" w:rsidP="00F70A29">
      <w:pPr>
        <w:ind w:firstLine="709"/>
        <w:jc w:val="both"/>
        <w:rPr>
          <w:rFonts w:eastAsia="Calibri"/>
          <w:sz w:val="28"/>
          <w:szCs w:val="28"/>
        </w:rPr>
      </w:pPr>
      <w:r>
        <w:rPr>
          <w:sz w:val="28"/>
          <w:szCs w:val="28"/>
        </w:rPr>
        <w:t>- о</w:t>
      </w:r>
      <w:r w:rsidRPr="00774E46">
        <w:rPr>
          <w:sz w:val="28"/>
          <w:szCs w:val="28"/>
        </w:rPr>
        <w:t xml:space="preserve"> проделанной в 2014 году и истёкшем периоде 2015 года работе Управлением по культуре, молодежной политике и спорту</w:t>
      </w:r>
      <w:r w:rsidRPr="00774E46">
        <w:rPr>
          <w:rFonts w:eastAsia="Calibri"/>
          <w:sz w:val="28"/>
          <w:szCs w:val="28"/>
        </w:rPr>
        <w:t xml:space="preserve"> администрации Тулунского муниципального района по разработке и заключению коллективных договоров в учреждениях культуры Т</w:t>
      </w:r>
      <w:r>
        <w:rPr>
          <w:rFonts w:eastAsia="Calibri"/>
          <w:sz w:val="28"/>
          <w:szCs w:val="28"/>
        </w:rPr>
        <w:t>улунского муниципального района;</w:t>
      </w:r>
    </w:p>
    <w:p w:rsidR="00F70A29" w:rsidRPr="00774E46" w:rsidRDefault="00F70A29" w:rsidP="00F70A29">
      <w:pPr>
        <w:ind w:firstLine="709"/>
        <w:jc w:val="both"/>
        <w:rPr>
          <w:sz w:val="28"/>
          <w:szCs w:val="28"/>
        </w:rPr>
      </w:pPr>
      <w:r>
        <w:rPr>
          <w:sz w:val="28"/>
          <w:szCs w:val="28"/>
        </w:rPr>
        <w:t>- о</w:t>
      </w:r>
      <w:r w:rsidRPr="00774E46">
        <w:rPr>
          <w:sz w:val="28"/>
          <w:szCs w:val="28"/>
        </w:rPr>
        <w:t xml:space="preserve"> рассмотрении решения Думы Тулунского муниципального района «О продлении действия комплексной программы социально-экономического развития Тулунского муниципального района на 2016 год»</w:t>
      </w:r>
      <w:r>
        <w:rPr>
          <w:sz w:val="28"/>
          <w:szCs w:val="28"/>
        </w:rPr>
        <w:t>;</w:t>
      </w:r>
    </w:p>
    <w:p w:rsidR="00F70A29" w:rsidRPr="00774E46" w:rsidRDefault="00F70A29" w:rsidP="00F70A29">
      <w:pPr>
        <w:ind w:firstLine="709"/>
        <w:jc w:val="both"/>
        <w:rPr>
          <w:sz w:val="28"/>
          <w:szCs w:val="28"/>
        </w:rPr>
      </w:pPr>
      <w:r>
        <w:rPr>
          <w:sz w:val="28"/>
          <w:szCs w:val="28"/>
        </w:rPr>
        <w:t>- о</w:t>
      </w:r>
      <w:r w:rsidRPr="00774E46">
        <w:rPr>
          <w:sz w:val="28"/>
          <w:szCs w:val="28"/>
        </w:rPr>
        <w:t xml:space="preserve"> заключении отраслевого территориального соглашения по регулированию социально-трудовых отношений в сфере образования Тулунского муниципального района и направлении его на уведомительную регистрацию в Министерство труда и занятости Иркутской области</w:t>
      </w:r>
      <w:r>
        <w:rPr>
          <w:sz w:val="28"/>
          <w:szCs w:val="28"/>
        </w:rPr>
        <w:t>;</w:t>
      </w:r>
    </w:p>
    <w:p w:rsidR="00F70A29" w:rsidRPr="00C2096E" w:rsidRDefault="00F70A29" w:rsidP="00F70A29">
      <w:pPr>
        <w:ind w:firstLine="709"/>
        <w:jc w:val="both"/>
        <w:rPr>
          <w:sz w:val="28"/>
          <w:szCs w:val="28"/>
        </w:rPr>
      </w:pPr>
      <w:r w:rsidRPr="00C2096E">
        <w:rPr>
          <w:sz w:val="28"/>
          <w:szCs w:val="28"/>
        </w:rPr>
        <w:t xml:space="preserve">- </w:t>
      </w:r>
      <w:r>
        <w:rPr>
          <w:sz w:val="28"/>
          <w:szCs w:val="28"/>
        </w:rPr>
        <w:t>о</w:t>
      </w:r>
      <w:r w:rsidRPr="00C2096E">
        <w:rPr>
          <w:sz w:val="28"/>
          <w:szCs w:val="28"/>
        </w:rPr>
        <w:t xml:space="preserve"> создании профсоюзных организаций и объединений работодателей в сфере агропромышленного комплекса, культуры и жилищно-коммунального хозяйства на территории МО «Тулунский район» с целью дальнейшей организации работы по заключению  территориальных трёхсторонних соглашений в данных сферах;</w:t>
      </w:r>
    </w:p>
    <w:p w:rsidR="00F70A29" w:rsidRPr="00C2096E" w:rsidRDefault="00F70A29" w:rsidP="00F70A29">
      <w:pPr>
        <w:ind w:firstLine="709"/>
        <w:jc w:val="both"/>
        <w:rPr>
          <w:sz w:val="28"/>
          <w:szCs w:val="28"/>
        </w:rPr>
      </w:pPr>
      <w:r w:rsidRPr="00C2096E">
        <w:rPr>
          <w:sz w:val="28"/>
          <w:szCs w:val="28"/>
        </w:rPr>
        <w:t xml:space="preserve">- </w:t>
      </w:r>
      <w:r>
        <w:rPr>
          <w:sz w:val="28"/>
          <w:szCs w:val="28"/>
        </w:rPr>
        <w:t>о</w:t>
      </w:r>
      <w:r w:rsidRPr="00C2096E">
        <w:rPr>
          <w:sz w:val="28"/>
          <w:szCs w:val="28"/>
        </w:rPr>
        <w:t xml:space="preserve"> реализации мероприятий, предусмотренных программой поэтапного совершенствования системы оплаты труда в государственных (муниципальных) учреждениях на 2012-2018 годы, утверждённой распоряжением Правительства Российской Федерации от 26.11.2012 г. № 2190-р, в МО «Тулунский район» и о проблемах, возникающих в процессе их реализации;</w:t>
      </w:r>
    </w:p>
    <w:p w:rsidR="00F70A29" w:rsidRPr="00C2096E" w:rsidRDefault="00F70A29" w:rsidP="00F70A29">
      <w:pPr>
        <w:ind w:firstLine="708"/>
        <w:jc w:val="both"/>
        <w:rPr>
          <w:sz w:val="28"/>
          <w:szCs w:val="28"/>
        </w:rPr>
      </w:pPr>
      <w:r w:rsidRPr="00C2096E">
        <w:rPr>
          <w:sz w:val="28"/>
          <w:szCs w:val="28"/>
        </w:rPr>
        <w:t xml:space="preserve">- </w:t>
      </w:r>
      <w:r>
        <w:rPr>
          <w:sz w:val="28"/>
          <w:szCs w:val="28"/>
        </w:rPr>
        <w:t>з</w:t>
      </w:r>
      <w:r w:rsidRPr="00C2096E">
        <w:rPr>
          <w:sz w:val="28"/>
          <w:szCs w:val="28"/>
        </w:rPr>
        <w:t>аслушивание работодателей, не осуществляющих работу по заключению коллективных договоров (ООО «Кедр»,  МОУ «Умыганская СОШ»);</w:t>
      </w:r>
    </w:p>
    <w:p w:rsidR="00F70A29" w:rsidRPr="00C2096E" w:rsidRDefault="00F70A29" w:rsidP="00F70A29">
      <w:pPr>
        <w:ind w:firstLine="708"/>
        <w:jc w:val="both"/>
        <w:rPr>
          <w:sz w:val="28"/>
          <w:szCs w:val="28"/>
        </w:rPr>
      </w:pPr>
      <w:r w:rsidRPr="00C2096E">
        <w:rPr>
          <w:sz w:val="28"/>
          <w:szCs w:val="28"/>
        </w:rPr>
        <w:t xml:space="preserve">- </w:t>
      </w:r>
      <w:r>
        <w:rPr>
          <w:sz w:val="28"/>
          <w:szCs w:val="28"/>
        </w:rPr>
        <w:t>о</w:t>
      </w:r>
      <w:r w:rsidRPr="00C2096E">
        <w:rPr>
          <w:sz w:val="28"/>
          <w:szCs w:val="28"/>
        </w:rPr>
        <w:t xml:space="preserve"> рассмотрении проектов постановлений администрации Тулунского муниципального района:</w:t>
      </w:r>
      <w:r>
        <w:rPr>
          <w:sz w:val="28"/>
          <w:szCs w:val="28"/>
        </w:rPr>
        <w:t xml:space="preserve"> «О</w:t>
      </w:r>
      <w:r w:rsidRPr="00C2096E">
        <w:rPr>
          <w:sz w:val="28"/>
          <w:szCs w:val="28"/>
        </w:rPr>
        <w:t>б утверждении Положения об оплате труда, установлении порядка и условий применения компенсационных и стимулирующих выплат работникам общеобразовательных учреждений, находящихся в ведении Т</w:t>
      </w:r>
      <w:r>
        <w:rPr>
          <w:sz w:val="28"/>
          <w:szCs w:val="28"/>
        </w:rPr>
        <w:t>улунского муниципального района»</w:t>
      </w:r>
      <w:r w:rsidRPr="00C2096E">
        <w:rPr>
          <w:sz w:val="28"/>
          <w:szCs w:val="28"/>
        </w:rPr>
        <w:t xml:space="preserve">; </w:t>
      </w:r>
      <w:r>
        <w:rPr>
          <w:sz w:val="28"/>
          <w:szCs w:val="28"/>
        </w:rPr>
        <w:t>«О</w:t>
      </w:r>
      <w:r w:rsidRPr="00C2096E">
        <w:rPr>
          <w:sz w:val="28"/>
          <w:szCs w:val="28"/>
        </w:rPr>
        <w:t>б утверждении Положения об оплате труда работников МКУ «Центр методического и финансового сопровожд</w:t>
      </w:r>
      <w:r>
        <w:rPr>
          <w:sz w:val="28"/>
          <w:szCs w:val="28"/>
        </w:rPr>
        <w:t>ения образовательных учреждений»»</w:t>
      </w:r>
      <w:r w:rsidRPr="00C2096E">
        <w:rPr>
          <w:sz w:val="28"/>
          <w:szCs w:val="28"/>
        </w:rPr>
        <w:t xml:space="preserve">; </w:t>
      </w:r>
    </w:p>
    <w:p w:rsidR="00F70A29" w:rsidRPr="00C2096E" w:rsidRDefault="00F70A29" w:rsidP="00F70A29">
      <w:pPr>
        <w:ind w:firstLine="709"/>
        <w:jc w:val="both"/>
        <w:rPr>
          <w:sz w:val="28"/>
          <w:szCs w:val="28"/>
        </w:rPr>
      </w:pPr>
      <w:r w:rsidRPr="00C2096E">
        <w:rPr>
          <w:sz w:val="28"/>
          <w:szCs w:val="28"/>
        </w:rPr>
        <w:t xml:space="preserve">- </w:t>
      </w:r>
      <w:r>
        <w:rPr>
          <w:sz w:val="28"/>
          <w:szCs w:val="28"/>
        </w:rPr>
        <w:t>о</w:t>
      </w:r>
      <w:r w:rsidRPr="00C2096E">
        <w:rPr>
          <w:sz w:val="28"/>
          <w:szCs w:val="28"/>
        </w:rPr>
        <w:t xml:space="preserve"> рассмотрении проекта бюджета Тулунского муниципального района на 2016 год и на </w:t>
      </w:r>
      <w:r>
        <w:rPr>
          <w:sz w:val="28"/>
          <w:szCs w:val="28"/>
        </w:rPr>
        <w:t>плановый период 2017-2018 годов;</w:t>
      </w:r>
    </w:p>
    <w:p w:rsidR="00F70A29" w:rsidRPr="00C2096E" w:rsidRDefault="00F70A29" w:rsidP="00F70A29">
      <w:pPr>
        <w:ind w:firstLine="709"/>
        <w:jc w:val="both"/>
        <w:rPr>
          <w:sz w:val="28"/>
          <w:szCs w:val="28"/>
        </w:rPr>
      </w:pPr>
      <w:r w:rsidRPr="00C2096E">
        <w:rPr>
          <w:sz w:val="28"/>
          <w:szCs w:val="28"/>
        </w:rPr>
        <w:t xml:space="preserve">- </w:t>
      </w:r>
      <w:r>
        <w:rPr>
          <w:sz w:val="28"/>
          <w:szCs w:val="28"/>
        </w:rPr>
        <w:t>об утверждении</w:t>
      </w:r>
      <w:r w:rsidRPr="00C2096E">
        <w:rPr>
          <w:sz w:val="28"/>
          <w:szCs w:val="28"/>
        </w:rPr>
        <w:t xml:space="preserve"> Плана работы комиссии </w:t>
      </w:r>
      <w:r>
        <w:rPr>
          <w:sz w:val="28"/>
          <w:szCs w:val="28"/>
        </w:rPr>
        <w:t>на следующий квартал.</w:t>
      </w:r>
    </w:p>
    <w:p w:rsidR="00F70A29" w:rsidRDefault="00F70A29" w:rsidP="00F70A29">
      <w:pPr>
        <w:tabs>
          <w:tab w:val="left" w:pos="10080"/>
        </w:tabs>
        <w:ind w:firstLine="709"/>
        <w:jc w:val="both"/>
        <w:rPr>
          <w:sz w:val="28"/>
          <w:szCs w:val="28"/>
        </w:rPr>
      </w:pPr>
      <w:r w:rsidRPr="00344C58">
        <w:rPr>
          <w:sz w:val="28"/>
          <w:szCs w:val="28"/>
        </w:rPr>
        <w:t>12</w:t>
      </w:r>
      <w:r>
        <w:rPr>
          <w:sz w:val="28"/>
          <w:szCs w:val="28"/>
        </w:rPr>
        <w:t xml:space="preserve"> декабря </w:t>
      </w:r>
      <w:r w:rsidRPr="00344C58">
        <w:rPr>
          <w:sz w:val="28"/>
          <w:szCs w:val="28"/>
        </w:rPr>
        <w:t xml:space="preserve">2014 </w:t>
      </w:r>
      <w:r>
        <w:rPr>
          <w:sz w:val="28"/>
          <w:szCs w:val="28"/>
        </w:rPr>
        <w:t>года</w:t>
      </w:r>
      <w:r w:rsidRPr="00344C58">
        <w:rPr>
          <w:sz w:val="28"/>
          <w:szCs w:val="28"/>
        </w:rPr>
        <w:t xml:space="preserve"> заключено территориальное трехсторонне соглашение по регулированию социально трудовых отношений и связанных сними экономических отношений в Тулунском муниципальном районе</w:t>
      </w:r>
      <w:r w:rsidRPr="00344C58">
        <w:rPr>
          <w:color w:val="FF0000"/>
          <w:sz w:val="28"/>
          <w:szCs w:val="28"/>
        </w:rPr>
        <w:t xml:space="preserve"> </w:t>
      </w:r>
      <w:r w:rsidRPr="00344C58">
        <w:rPr>
          <w:color w:val="000000" w:themeColor="text1"/>
          <w:sz w:val="28"/>
          <w:szCs w:val="28"/>
        </w:rPr>
        <w:t xml:space="preserve">на 2015-2018 </w:t>
      </w:r>
      <w:r>
        <w:rPr>
          <w:color w:val="000000" w:themeColor="text1"/>
          <w:sz w:val="28"/>
          <w:szCs w:val="28"/>
        </w:rPr>
        <w:t>годы</w:t>
      </w:r>
      <w:r w:rsidRPr="00344C58">
        <w:rPr>
          <w:color w:val="000000" w:themeColor="text1"/>
          <w:sz w:val="28"/>
          <w:szCs w:val="28"/>
        </w:rPr>
        <w:t xml:space="preserve">, которое </w:t>
      </w:r>
      <w:r w:rsidRPr="00344C58">
        <w:rPr>
          <w:sz w:val="28"/>
          <w:szCs w:val="28"/>
        </w:rPr>
        <w:t>зарегистрировано Министерством труда и занятости Иркутской области 30.12.2014 г. № 252.</w:t>
      </w:r>
    </w:p>
    <w:p w:rsidR="00F70A29" w:rsidRDefault="00F70A29" w:rsidP="00F70A29">
      <w:pPr>
        <w:tabs>
          <w:tab w:val="left" w:pos="10080"/>
        </w:tabs>
        <w:ind w:firstLine="709"/>
        <w:jc w:val="both"/>
        <w:rPr>
          <w:sz w:val="28"/>
          <w:szCs w:val="28"/>
        </w:rPr>
      </w:pPr>
      <w:r w:rsidRPr="001E63DB">
        <w:rPr>
          <w:sz w:val="28"/>
          <w:szCs w:val="28"/>
        </w:rPr>
        <w:t xml:space="preserve">23 июня 2015 года подписано отраслевое соглашение по регулированию социально-трудовых отношений в сфере образования Тулунского района на 2015-2018 годы, которое зарегистрировано </w:t>
      </w:r>
      <w:r w:rsidRPr="00344C58">
        <w:rPr>
          <w:sz w:val="28"/>
          <w:szCs w:val="28"/>
        </w:rPr>
        <w:t xml:space="preserve">Министерством труда и занятости Иркутской области </w:t>
      </w:r>
      <w:r w:rsidRPr="001E63DB">
        <w:rPr>
          <w:sz w:val="28"/>
          <w:szCs w:val="28"/>
        </w:rPr>
        <w:t>06.07.2015 г. № 278.</w:t>
      </w:r>
    </w:p>
    <w:p w:rsidR="00F70A29" w:rsidRPr="001E63DB" w:rsidRDefault="00F70A29" w:rsidP="00FA2189">
      <w:pPr>
        <w:ind w:firstLine="709"/>
        <w:jc w:val="both"/>
        <w:rPr>
          <w:sz w:val="28"/>
          <w:szCs w:val="28"/>
        </w:rPr>
      </w:pPr>
      <w:r>
        <w:rPr>
          <w:sz w:val="28"/>
          <w:szCs w:val="28"/>
        </w:rPr>
        <w:t xml:space="preserve">В течение 2015 года Комитетом по экономике проводилась большая работа по разработке и заключению коллективных договоров в организациях, осуществляющих деятельность на территории Тулунского района. </w:t>
      </w:r>
      <w:r w:rsidRPr="00841A5D">
        <w:rPr>
          <w:sz w:val="28"/>
          <w:szCs w:val="28"/>
        </w:rPr>
        <w:t>По состоянию на 01.01.2016 г</w:t>
      </w:r>
      <w:r>
        <w:rPr>
          <w:sz w:val="28"/>
          <w:szCs w:val="28"/>
        </w:rPr>
        <w:t>.</w:t>
      </w:r>
      <w:r w:rsidRPr="00841A5D">
        <w:rPr>
          <w:sz w:val="28"/>
          <w:szCs w:val="28"/>
        </w:rPr>
        <w:t xml:space="preserve"> действует 62 коллект</w:t>
      </w:r>
      <w:r>
        <w:rPr>
          <w:sz w:val="28"/>
          <w:szCs w:val="28"/>
        </w:rPr>
        <w:t>ивных договор</w:t>
      </w:r>
      <w:r w:rsidR="00E36A83">
        <w:rPr>
          <w:sz w:val="28"/>
          <w:szCs w:val="28"/>
        </w:rPr>
        <w:t>а</w:t>
      </w:r>
      <w:r>
        <w:rPr>
          <w:sz w:val="28"/>
          <w:szCs w:val="28"/>
        </w:rPr>
        <w:t xml:space="preserve"> (на 01.01.2015 г. – 8).</w:t>
      </w:r>
      <w:r w:rsidRPr="00841A5D">
        <w:rPr>
          <w:sz w:val="28"/>
          <w:szCs w:val="28"/>
        </w:rPr>
        <w:t xml:space="preserve"> </w:t>
      </w:r>
      <w:r w:rsidRPr="00FA2189">
        <w:rPr>
          <w:sz w:val="28"/>
          <w:szCs w:val="28"/>
        </w:rPr>
        <w:t>Удельный вес работников, охваченных действием коллективных договоров, в 2015 году увеличился до 83,6 % (в 2014 году составлял 51,1 %).</w:t>
      </w:r>
    </w:p>
    <w:p w:rsidR="004415CD" w:rsidRDefault="004415CD" w:rsidP="004415CD">
      <w:pPr>
        <w:ind w:firstLine="709"/>
        <w:jc w:val="both"/>
        <w:rPr>
          <w:sz w:val="28"/>
          <w:szCs w:val="28"/>
        </w:rPr>
      </w:pPr>
      <w:r>
        <w:rPr>
          <w:sz w:val="28"/>
          <w:szCs w:val="28"/>
        </w:rPr>
        <w:t>По состоянию на 31.12.2015 г. на территории МО «Тулунский район»  действовало 104 соглашений о социально-экономическом сотрудничестве, заключенных между администрацией Тулунского муниципального района, администрациями сельских поселений и хозяйствующими субъектами, что на 4 соглашения больше аналогичного уровня прошлого года (на 31.12.2015г. – 100 соглашений), из них 14 соглашений заключено администрацией района, 90 – администрациями сельских поселений.</w:t>
      </w:r>
    </w:p>
    <w:p w:rsidR="004415CD" w:rsidRDefault="004415CD" w:rsidP="004415CD">
      <w:pPr>
        <w:ind w:firstLine="709"/>
        <w:jc w:val="both"/>
        <w:rPr>
          <w:sz w:val="28"/>
          <w:szCs w:val="28"/>
        </w:rPr>
      </w:pPr>
      <w:r>
        <w:rPr>
          <w:sz w:val="28"/>
          <w:szCs w:val="28"/>
        </w:rPr>
        <w:t>Всего в 2015 году хозяйствующими субъектами, в рамках реализации соглашений о социально-экономическом сотрудничестве, было оказано спонсорской помощи на сумму 2094,2 тыс. руб., что на 5730,2 тыс. руб. меньше, чем в 2014 году (7824,4 тыс. руб.). Данное снижение произошло в связи с тем, что в 2014 году ООО «Компания Востсибуголь» было перечислено Администрации Тулунского муниципального района 5,6 млн. руб., которые были направления на оплату коммунальных услуг учреждений образования (школ, д/с) и учреждений культуры Тулунского муниципального района, а также на участие МО «Тулунский район» в областной выставке «Земля Иркутская». В 2015 году данной компанией спонсорская помощь не оказывалась.</w:t>
      </w:r>
    </w:p>
    <w:p w:rsidR="004415CD" w:rsidRDefault="004415CD" w:rsidP="004415CD">
      <w:pPr>
        <w:ind w:firstLine="709"/>
        <w:jc w:val="both"/>
        <w:rPr>
          <w:sz w:val="28"/>
          <w:szCs w:val="28"/>
        </w:rPr>
      </w:pPr>
      <w:r>
        <w:rPr>
          <w:sz w:val="28"/>
          <w:szCs w:val="28"/>
        </w:rPr>
        <w:t xml:space="preserve">Администрациями сельских поселений в течение 2015 года была продолжена работа по заключению и реализации соглашений о социально-экономическом сотрудничестве с предприятиями, крестьянскими (фермерскими) хозяйствами и индивидуальными предпринимателями, осуществляющими деятельность на территории  поселений. </w:t>
      </w:r>
    </w:p>
    <w:p w:rsidR="004415CD" w:rsidRDefault="004415CD" w:rsidP="004415CD">
      <w:pPr>
        <w:ind w:firstLine="709"/>
        <w:jc w:val="both"/>
        <w:rPr>
          <w:sz w:val="28"/>
          <w:szCs w:val="28"/>
        </w:rPr>
      </w:pPr>
      <w:r>
        <w:rPr>
          <w:sz w:val="28"/>
          <w:szCs w:val="28"/>
        </w:rPr>
        <w:t>Активная работа по заключения соглашений проводилась в следующих сельских поселениях: Перфиловском – заключено 13 соглашений, оказана спонсорская помощь на сумму 247,6 тыс. руб.;  Писаревском – 11 соглашений, оказана помощь на сумму 184,2 тыс. руб.; Шерагульском – 14 соглашений, оказана помощь на 208,7 тыс. руб.; Едогонском – 8 соглашений, оказана помощь на сумму 54,0 тыс. руб.; Евдокимовском – 7 соглашений, оказана помощь на сумму 160,0 тыс. руб.; Будаговском – 5 соглашений, оказана помощь на сумму 504,4 тыс. руб. Нижнебурбукском – 5 соглашений, оказана помощь на сумму 162,8 тыс. руб.</w:t>
      </w:r>
    </w:p>
    <w:p w:rsidR="004415CD" w:rsidRDefault="004415CD" w:rsidP="004415CD">
      <w:pPr>
        <w:ind w:firstLine="709"/>
        <w:jc w:val="both"/>
        <w:rPr>
          <w:sz w:val="28"/>
          <w:szCs w:val="28"/>
        </w:rPr>
      </w:pPr>
      <w:r>
        <w:rPr>
          <w:sz w:val="28"/>
          <w:szCs w:val="28"/>
        </w:rPr>
        <w:t xml:space="preserve">На основании заключенных соглашений о социально-экономическом сотрудничестве  фермеры, индивидуальные предприниматели и руководители предприятий оказывают администрациям сельских поселений посильную материальную помощь путём выделения товарно-материальных ценностей и материалов для проведения текущих ремонтов и содержания муниципального имущества, для поддержания территории населенных пунктов в надлежащем санитарном состоянии (уборка свалок, санитарная очистка), на проведение культурно-массовых мероприятий, спортивно-оздоровительных мероприятий для детей и взрослых (летних и зимних спартакиад), на проведение противопожарных мероприятий.  </w:t>
      </w:r>
    </w:p>
    <w:p w:rsidR="004415CD" w:rsidRDefault="004415CD" w:rsidP="004415CD">
      <w:pPr>
        <w:ind w:firstLine="709"/>
        <w:jc w:val="both"/>
        <w:rPr>
          <w:sz w:val="28"/>
          <w:szCs w:val="28"/>
        </w:rPr>
      </w:pPr>
      <w:r>
        <w:rPr>
          <w:sz w:val="28"/>
          <w:szCs w:val="28"/>
        </w:rPr>
        <w:t>В Будаговском сельском поселении Глава КФХ Тюков Ю.Ю. оказывает помощь по подвозу воды, дров населению, вспашке огородов жителям поселения, занимается обслуживанием и обустройством церкви, выделяет пиломатериал и оказывает помощь в проведении ремонтных работ учреждений социа</w:t>
      </w:r>
      <w:r w:rsidR="00864F54">
        <w:rPr>
          <w:sz w:val="28"/>
          <w:szCs w:val="28"/>
        </w:rPr>
        <w:t>льной сферы и т.д., размер спон</w:t>
      </w:r>
      <w:r>
        <w:rPr>
          <w:sz w:val="28"/>
          <w:szCs w:val="28"/>
        </w:rPr>
        <w:t xml:space="preserve">сорской помощи в 2015 году составил 365,0 тыс. руб. </w:t>
      </w:r>
    </w:p>
    <w:p w:rsidR="004415CD" w:rsidRDefault="004415CD" w:rsidP="004415CD">
      <w:pPr>
        <w:ind w:firstLine="709"/>
        <w:jc w:val="both"/>
        <w:rPr>
          <w:sz w:val="28"/>
          <w:szCs w:val="28"/>
        </w:rPr>
      </w:pPr>
      <w:r>
        <w:rPr>
          <w:sz w:val="28"/>
          <w:szCs w:val="28"/>
        </w:rPr>
        <w:t xml:space="preserve">В Мугунском сельском поселении ООО «Парижское» оказало спонсорскую помощь в строительстве детской площадки в д. Новая Деревня на сумму 100,0 тыс. </w:t>
      </w:r>
    </w:p>
    <w:p w:rsidR="004415CD" w:rsidRDefault="004415CD" w:rsidP="004415CD">
      <w:pPr>
        <w:ind w:firstLine="709"/>
        <w:jc w:val="both"/>
        <w:rPr>
          <w:sz w:val="28"/>
          <w:szCs w:val="28"/>
        </w:rPr>
      </w:pPr>
      <w:r>
        <w:rPr>
          <w:sz w:val="28"/>
          <w:szCs w:val="28"/>
        </w:rPr>
        <w:t>В Писаревском сельском поселении ИП Заголовец В. А</w:t>
      </w:r>
      <w:r w:rsidR="006E02B3">
        <w:rPr>
          <w:sz w:val="28"/>
          <w:szCs w:val="28"/>
        </w:rPr>
        <w:t>.</w:t>
      </w:r>
      <w:r>
        <w:rPr>
          <w:sz w:val="28"/>
          <w:szCs w:val="28"/>
        </w:rPr>
        <w:t xml:space="preserve"> оказал помощь в обустройстве и ремонте памятника ветеранам ВОВ в пос. 4 отд. ГСС на сумму 120,0 тыс. руб. </w:t>
      </w:r>
    </w:p>
    <w:p w:rsidR="00A6523E" w:rsidRPr="00A6523E" w:rsidRDefault="00A6523E" w:rsidP="00A6523E"/>
    <w:p w:rsidR="009C075C" w:rsidRPr="00EA77EB" w:rsidRDefault="009C075C" w:rsidP="004C36C0">
      <w:pPr>
        <w:pStyle w:val="a8"/>
        <w:spacing w:before="0" w:beforeAutospacing="0" w:after="0" w:afterAutospacing="0"/>
        <w:ind w:firstLine="709"/>
        <w:jc w:val="center"/>
        <w:rPr>
          <w:b/>
          <w:color w:val="000000" w:themeColor="text1"/>
          <w:sz w:val="28"/>
          <w:szCs w:val="28"/>
        </w:rPr>
      </w:pPr>
      <w:r w:rsidRPr="00D076F8">
        <w:rPr>
          <w:b/>
          <w:color w:val="000000" w:themeColor="text1"/>
          <w:sz w:val="28"/>
          <w:szCs w:val="28"/>
        </w:rPr>
        <w:t>2.5. Экономическое развитие</w:t>
      </w:r>
    </w:p>
    <w:p w:rsidR="009C075C" w:rsidRPr="00467D5A" w:rsidRDefault="009C075C" w:rsidP="004C36C0">
      <w:pPr>
        <w:pStyle w:val="a8"/>
        <w:spacing w:before="0" w:beforeAutospacing="0" w:after="0" w:afterAutospacing="0"/>
        <w:ind w:firstLine="709"/>
        <w:jc w:val="both"/>
        <w:rPr>
          <w:b/>
          <w:sz w:val="28"/>
          <w:szCs w:val="28"/>
        </w:rPr>
      </w:pPr>
    </w:p>
    <w:p w:rsidR="009C075C" w:rsidRPr="00467D5A" w:rsidRDefault="009C075C" w:rsidP="004C36C0">
      <w:pPr>
        <w:pStyle w:val="af2"/>
        <w:ind w:firstLine="709"/>
        <w:jc w:val="both"/>
        <w:rPr>
          <w:rFonts w:ascii="Times New Roman" w:hAnsi="Times New Roman"/>
          <w:sz w:val="28"/>
          <w:szCs w:val="28"/>
        </w:rPr>
      </w:pPr>
      <w:r w:rsidRPr="003C532C">
        <w:rPr>
          <w:rFonts w:ascii="Times New Roman" w:hAnsi="Times New Roman"/>
          <w:sz w:val="28"/>
          <w:szCs w:val="28"/>
        </w:rPr>
        <w:t xml:space="preserve">По своим производственно-экономическим показателям Тулунский район является индустриально-аграрным, одним из крупнейших районов Иркутской области по производству сельскохозяйственной продукции. </w:t>
      </w:r>
      <w:r w:rsidRPr="00467D5A">
        <w:rPr>
          <w:rFonts w:ascii="Times New Roman" w:hAnsi="Times New Roman"/>
          <w:sz w:val="28"/>
          <w:szCs w:val="28"/>
        </w:rPr>
        <w:t>Вклад района в общий урожай зерновой продукции области составляет в среднем 10-15 %.</w:t>
      </w:r>
    </w:p>
    <w:p w:rsidR="009C075C" w:rsidRPr="003C532C" w:rsidRDefault="009C075C" w:rsidP="004C36C0">
      <w:pPr>
        <w:ind w:firstLine="709"/>
        <w:jc w:val="both"/>
        <w:rPr>
          <w:sz w:val="28"/>
          <w:szCs w:val="28"/>
        </w:rPr>
      </w:pPr>
      <w:r w:rsidRPr="003C532C">
        <w:rPr>
          <w:sz w:val="28"/>
          <w:szCs w:val="28"/>
        </w:rPr>
        <w:t>Структура экономики Тулунского муниципального района в 2</w:t>
      </w:r>
      <w:r w:rsidR="00EA77EB">
        <w:rPr>
          <w:sz w:val="28"/>
          <w:szCs w:val="28"/>
        </w:rPr>
        <w:t>015</w:t>
      </w:r>
      <w:r w:rsidRPr="003C532C">
        <w:rPr>
          <w:sz w:val="28"/>
          <w:szCs w:val="28"/>
        </w:rPr>
        <w:t xml:space="preserve"> году выглядела следующим образом.</w:t>
      </w:r>
    </w:p>
    <w:p w:rsidR="001D5E74" w:rsidRDefault="001D5E74" w:rsidP="00F43E94">
      <w:pPr>
        <w:spacing w:line="240" w:lineRule="atLeast"/>
        <w:ind w:firstLine="709"/>
        <w:jc w:val="center"/>
        <w:rPr>
          <w:bCs/>
          <w:sz w:val="28"/>
          <w:szCs w:val="28"/>
        </w:rPr>
      </w:pPr>
    </w:p>
    <w:p w:rsidR="009C075C" w:rsidRDefault="000A707E" w:rsidP="00F43E94">
      <w:pPr>
        <w:spacing w:line="240" w:lineRule="atLeast"/>
        <w:ind w:firstLine="709"/>
        <w:jc w:val="center"/>
        <w:rPr>
          <w:b/>
          <w:bCs/>
          <w:sz w:val="28"/>
          <w:szCs w:val="28"/>
        </w:rPr>
      </w:pPr>
      <w:r>
        <w:rPr>
          <w:b/>
          <w:bCs/>
          <w:sz w:val="28"/>
          <w:szCs w:val="28"/>
        </w:rPr>
        <w:t>С</w:t>
      </w:r>
      <w:r w:rsidR="009C075C" w:rsidRPr="004C36C0">
        <w:rPr>
          <w:b/>
          <w:bCs/>
          <w:sz w:val="28"/>
          <w:szCs w:val="28"/>
        </w:rPr>
        <w:t>труктура экономики Тулунского района</w:t>
      </w:r>
    </w:p>
    <w:p w:rsidR="00AB1765" w:rsidRDefault="00AB1765" w:rsidP="00F43E94">
      <w:pPr>
        <w:spacing w:line="240" w:lineRule="atLeast"/>
        <w:ind w:firstLine="709"/>
        <w:jc w:val="center"/>
        <w:rPr>
          <w:b/>
          <w:bCs/>
          <w:sz w:val="28"/>
          <w:szCs w:val="28"/>
        </w:rPr>
      </w:pPr>
    </w:p>
    <w:tbl>
      <w:tblPr>
        <w:tblW w:w="9730"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1632"/>
        <w:gridCol w:w="1925"/>
        <w:gridCol w:w="1550"/>
        <w:gridCol w:w="1896"/>
      </w:tblGrid>
      <w:tr w:rsidR="009F4D97" w:rsidRPr="009F4D97" w:rsidTr="00AB1765">
        <w:trPr>
          <w:trHeight w:val="645"/>
          <w:jc w:val="center"/>
        </w:trPr>
        <w:tc>
          <w:tcPr>
            <w:tcW w:w="2727" w:type="dxa"/>
            <w:shd w:val="clear" w:color="auto" w:fill="auto"/>
            <w:vAlign w:val="center"/>
          </w:tcPr>
          <w:p w:rsidR="009F4D97" w:rsidRPr="00AB1765" w:rsidRDefault="00AB1765" w:rsidP="00AB1765">
            <w:pPr>
              <w:rPr>
                <w:color w:val="000000"/>
              </w:rPr>
            </w:pPr>
            <w:r w:rsidRPr="00AB1765">
              <w:rPr>
                <w:color w:val="000000"/>
              </w:rPr>
              <w:t>Наименование вида экономической деятельности</w:t>
            </w:r>
          </w:p>
        </w:tc>
        <w:tc>
          <w:tcPr>
            <w:tcW w:w="1632" w:type="dxa"/>
            <w:shd w:val="clear" w:color="auto" w:fill="auto"/>
            <w:vAlign w:val="center"/>
          </w:tcPr>
          <w:p w:rsidR="009F4D97" w:rsidRPr="00AB1765" w:rsidRDefault="00AB1765" w:rsidP="00AB1765">
            <w:pPr>
              <w:jc w:val="center"/>
              <w:rPr>
                <w:color w:val="000000"/>
              </w:rPr>
            </w:pPr>
            <w:r w:rsidRPr="00AB1765">
              <w:rPr>
                <w:color w:val="000000"/>
              </w:rPr>
              <w:t>Объем отгруженных товаров, выполненных работ, услуг (млн. руб.</w:t>
            </w:r>
            <w:r>
              <w:rPr>
                <w:color w:val="000000"/>
              </w:rPr>
              <w:t>)</w:t>
            </w:r>
          </w:p>
        </w:tc>
        <w:tc>
          <w:tcPr>
            <w:tcW w:w="1925" w:type="dxa"/>
            <w:shd w:val="clear" w:color="auto" w:fill="auto"/>
            <w:vAlign w:val="center"/>
          </w:tcPr>
          <w:p w:rsidR="009F4D97" w:rsidRPr="00AB1765" w:rsidRDefault="00AB1765" w:rsidP="00AB1765">
            <w:pPr>
              <w:jc w:val="center"/>
              <w:rPr>
                <w:color w:val="000000"/>
              </w:rPr>
            </w:pPr>
            <w:r w:rsidRPr="00AB1765">
              <w:rPr>
                <w:color w:val="000000"/>
              </w:rPr>
              <w:t>Доля в общем объеме отгруженных товаров, выполненных работ, услуг (%)</w:t>
            </w:r>
          </w:p>
        </w:tc>
        <w:tc>
          <w:tcPr>
            <w:tcW w:w="1550" w:type="dxa"/>
            <w:shd w:val="clear" w:color="auto" w:fill="auto"/>
            <w:vAlign w:val="center"/>
          </w:tcPr>
          <w:p w:rsidR="009F4D97" w:rsidRPr="00AB1765" w:rsidRDefault="00AB1765" w:rsidP="00AB1765">
            <w:pPr>
              <w:jc w:val="center"/>
              <w:rPr>
                <w:color w:val="000000"/>
              </w:rPr>
            </w:pPr>
            <w:r w:rsidRPr="00AB1765">
              <w:rPr>
                <w:color w:val="000000"/>
              </w:rPr>
              <w:t xml:space="preserve">Выручка от реализации продукции, работ, услуг </w:t>
            </w:r>
            <w:r>
              <w:rPr>
                <w:color w:val="000000"/>
              </w:rPr>
              <w:t>(</w:t>
            </w:r>
            <w:r w:rsidRPr="00AB1765">
              <w:rPr>
                <w:color w:val="000000"/>
              </w:rPr>
              <w:t>млн. руб.</w:t>
            </w:r>
            <w:r>
              <w:rPr>
                <w:color w:val="000000"/>
              </w:rPr>
              <w:t>)</w:t>
            </w:r>
          </w:p>
        </w:tc>
        <w:tc>
          <w:tcPr>
            <w:tcW w:w="1896" w:type="dxa"/>
            <w:shd w:val="clear" w:color="auto" w:fill="auto"/>
            <w:vAlign w:val="center"/>
          </w:tcPr>
          <w:p w:rsidR="009F4D97" w:rsidRPr="00AB1765" w:rsidRDefault="00AB1765" w:rsidP="00AB1765">
            <w:pPr>
              <w:jc w:val="center"/>
              <w:rPr>
                <w:color w:val="000000"/>
              </w:rPr>
            </w:pPr>
            <w:r w:rsidRPr="00AB1765">
              <w:rPr>
                <w:color w:val="000000"/>
              </w:rPr>
              <w:t>Доля в общем объеме выручки от реализации  продукции, работ, услуг (%)</w:t>
            </w:r>
          </w:p>
        </w:tc>
      </w:tr>
      <w:tr w:rsidR="00AB1765" w:rsidRPr="009F4D97" w:rsidTr="00AB1765">
        <w:trPr>
          <w:trHeight w:val="489"/>
          <w:jc w:val="center"/>
        </w:trPr>
        <w:tc>
          <w:tcPr>
            <w:tcW w:w="2727" w:type="dxa"/>
            <w:shd w:val="clear" w:color="auto" w:fill="auto"/>
            <w:vAlign w:val="center"/>
          </w:tcPr>
          <w:p w:rsidR="00AB1765" w:rsidRPr="00AB1765" w:rsidRDefault="00AB1765" w:rsidP="008116A3">
            <w:pPr>
              <w:rPr>
                <w:color w:val="000000"/>
              </w:rPr>
            </w:pPr>
            <w:r w:rsidRPr="00AB1765">
              <w:rPr>
                <w:color w:val="000000"/>
              </w:rPr>
              <w:t>Добыча полезных ископаемых, всего:</w:t>
            </w:r>
          </w:p>
        </w:tc>
        <w:tc>
          <w:tcPr>
            <w:tcW w:w="1632" w:type="dxa"/>
            <w:shd w:val="clear" w:color="auto" w:fill="auto"/>
            <w:vAlign w:val="center"/>
          </w:tcPr>
          <w:p w:rsidR="00AB1765" w:rsidRPr="00AB1765" w:rsidRDefault="00AB1765" w:rsidP="008116A3">
            <w:pPr>
              <w:jc w:val="center"/>
              <w:rPr>
                <w:color w:val="000000"/>
              </w:rPr>
            </w:pPr>
            <w:r w:rsidRPr="00AB1765">
              <w:rPr>
                <w:color w:val="000000"/>
              </w:rPr>
              <w:t>4007,6</w:t>
            </w:r>
          </w:p>
        </w:tc>
        <w:tc>
          <w:tcPr>
            <w:tcW w:w="1925" w:type="dxa"/>
            <w:shd w:val="clear" w:color="auto" w:fill="auto"/>
            <w:vAlign w:val="center"/>
          </w:tcPr>
          <w:p w:rsidR="00AB1765" w:rsidRPr="00AB1765" w:rsidRDefault="00AB1765" w:rsidP="008116A3">
            <w:pPr>
              <w:jc w:val="center"/>
              <w:rPr>
                <w:color w:val="000000"/>
              </w:rPr>
            </w:pPr>
            <w:r w:rsidRPr="00AB1765">
              <w:rPr>
                <w:color w:val="000000"/>
              </w:rPr>
              <w:t>74,8</w:t>
            </w:r>
          </w:p>
        </w:tc>
        <w:tc>
          <w:tcPr>
            <w:tcW w:w="1550" w:type="dxa"/>
            <w:shd w:val="clear" w:color="auto" w:fill="auto"/>
            <w:vAlign w:val="center"/>
          </w:tcPr>
          <w:p w:rsidR="00AB1765" w:rsidRPr="00AB1765" w:rsidRDefault="00AB1765" w:rsidP="008116A3">
            <w:pPr>
              <w:jc w:val="center"/>
              <w:rPr>
                <w:color w:val="000000"/>
              </w:rPr>
            </w:pPr>
            <w:r w:rsidRPr="00AB1765">
              <w:rPr>
                <w:color w:val="000000"/>
              </w:rPr>
              <w:t>4007,6</w:t>
            </w:r>
          </w:p>
        </w:tc>
        <w:tc>
          <w:tcPr>
            <w:tcW w:w="1896" w:type="dxa"/>
            <w:shd w:val="clear" w:color="auto" w:fill="auto"/>
            <w:vAlign w:val="center"/>
          </w:tcPr>
          <w:p w:rsidR="00AB1765" w:rsidRPr="00AB1765" w:rsidRDefault="00AB1765" w:rsidP="008116A3">
            <w:pPr>
              <w:jc w:val="center"/>
              <w:rPr>
                <w:color w:val="000000"/>
              </w:rPr>
            </w:pPr>
            <w:r w:rsidRPr="00AB1765">
              <w:rPr>
                <w:color w:val="000000"/>
              </w:rPr>
              <w:t>70,2</w:t>
            </w:r>
          </w:p>
        </w:tc>
      </w:tr>
      <w:tr w:rsidR="00AB1765" w:rsidRPr="009F4D97" w:rsidTr="00AB1765">
        <w:trPr>
          <w:trHeight w:val="200"/>
          <w:jc w:val="center"/>
        </w:trPr>
        <w:tc>
          <w:tcPr>
            <w:tcW w:w="2727" w:type="dxa"/>
            <w:shd w:val="clear" w:color="auto" w:fill="auto"/>
            <w:vAlign w:val="center"/>
            <w:hideMark/>
          </w:tcPr>
          <w:p w:rsidR="00AB1765" w:rsidRPr="00AB1765" w:rsidRDefault="00AB1765" w:rsidP="00AB1765">
            <w:pPr>
              <w:rPr>
                <w:i/>
                <w:color w:val="000000"/>
              </w:rPr>
            </w:pPr>
            <w:r w:rsidRPr="00AB1765">
              <w:rPr>
                <w:i/>
                <w:color w:val="000000"/>
              </w:rPr>
              <w:t>в том числе:</w:t>
            </w:r>
          </w:p>
        </w:tc>
        <w:tc>
          <w:tcPr>
            <w:tcW w:w="1632" w:type="dxa"/>
            <w:shd w:val="clear" w:color="auto" w:fill="auto"/>
            <w:vAlign w:val="center"/>
            <w:hideMark/>
          </w:tcPr>
          <w:p w:rsidR="00AB1765" w:rsidRPr="00AB1765" w:rsidRDefault="00AB1765" w:rsidP="00AB1765">
            <w:pPr>
              <w:jc w:val="center"/>
              <w:rPr>
                <w:i/>
                <w:color w:val="000000"/>
              </w:rPr>
            </w:pPr>
          </w:p>
        </w:tc>
        <w:tc>
          <w:tcPr>
            <w:tcW w:w="1925" w:type="dxa"/>
            <w:shd w:val="clear" w:color="auto" w:fill="auto"/>
            <w:vAlign w:val="center"/>
            <w:hideMark/>
          </w:tcPr>
          <w:p w:rsidR="00AB1765" w:rsidRPr="00AB1765" w:rsidRDefault="00AB1765" w:rsidP="00AB1765">
            <w:pPr>
              <w:jc w:val="center"/>
              <w:rPr>
                <w:i/>
                <w:color w:val="000000"/>
              </w:rPr>
            </w:pPr>
          </w:p>
        </w:tc>
        <w:tc>
          <w:tcPr>
            <w:tcW w:w="1550" w:type="dxa"/>
            <w:shd w:val="clear" w:color="auto" w:fill="auto"/>
            <w:vAlign w:val="center"/>
            <w:hideMark/>
          </w:tcPr>
          <w:p w:rsidR="00AB1765" w:rsidRPr="00AB1765" w:rsidRDefault="00AB1765" w:rsidP="00AB1765">
            <w:pPr>
              <w:jc w:val="center"/>
              <w:rPr>
                <w:i/>
                <w:color w:val="000000"/>
              </w:rPr>
            </w:pPr>
          </w:p>
        </w:tc>
        <w:tc>
          <w:tcPr>
            <w:tcW w:w="1896" w:type="dxa"/>
            <w:shd w:val="clear" w:color="auto" w:fill="auto"/>
            <w:vAlign w:val="center"/>
            <w:hideMark/>
          </w:tcPr>
          <w:p w:rsidR="00AB1765" w:rsidRPr="00AB1765" w:rsidRDefault="00AB1765" w:rsidP="00AB1765">
            <w:pPr>
              <w:jc w:val="center"/>
              <w:rPr>
                <w:i/>
                <w:color w:val="000000"/>
              </w:rPr>
            </w:pPr>
          </w:p>
        </w:tc>
      </w:tr>
      <w:tr w:rsidR="00AB1765" w:rsidRPr="009F4D97" w:rsidTr="00AB1765">
        <w:trPr>
          <w:trHeight w:val="131"/>
          <w:jc w:val="center"/>
        </w:trPr>
        <w:tc>
          <w:tcPr>
            <w:tcW w:w="2727" w:type="dxa"/>
            <w:shd w:val="clear" w:color="auto" w:fill="auto"/>
            <w:vAlign w:val="center"/>
            <w:hideMark/>
          </w:tcPr>
          <w:p w:rsidR="00AB1765" w:rsidRPr="00AB1765" w:rsidRDefault="00AB1765" w:rsidP="00AB1765">
            <w:pPr>
              <w:rPr>
                <w:i/>
                <w:color w:val="000000"/>
              </w:rPr>
            </w:pPr>
            <w:r w:rsidRPr="00AB1765">
              <w:rPr>
                <w:i/>
                <w:color w:val="000000"/>
              </w:rPr>
              <w:t>- угольная промышленность</w:t>
            </w:r>
          </w:p>
        </w:tc>
        <w:tc>
          <w:tcPr>
            <w:tcW w:w="1632" w:type="dxa"/>
            <w:shd w:val="clear" w:color="auto" w:fill="auto"/>
            <w:vAlign w:val="center"/>
            <w:hideMark/>
          </w:tcPr>
          <w:p w:rsidR="00AB1765" w:rsidRPr="00AB1765" w:rsidRDefault="00AB1765" w:rsidP="00AB1765">
            <w:pPr>
              <w:jc w:val="center"/>
              <w:rPr>
                <w:i/>
                <w:color w:val="000000"/>
              </w:rPr>
            </w:pPr>
            <w:r w:rsidRPr="00AB1765">
              <w:rPr>
                <w:i/>
                <w:color w:val="000000"/>
              </w:rPr>
              <w:t>3943,9</w:t>
            </w:r>
          </w:p>
        </w:tc>
        <w:tc>
          <w:tcPr>
            <w:tcW w:w="1925" w:type="dxa"/>
            <w:shd w:val="clear" w:color="auto" w:fill="auto"/>
            <w:vAlign w:val="center"/>
            <w:hideMark/>
          </w:tcPr>
          <w:p w:rsidR="00AB1765" w:rsidRPr="00AB1765" w:rsidRDefault="00AB1765" w:rsidP="00AB1765">
            <w:pPr>
              <w:jc w:val="center"/>
              <w:rPr>
                <w:i/>
                <w:color w:val="000000"/>
              </w:rPr>
            </w:pPr>
            <w:r w:rsidRPr="00AB1765">
              <w:rPr>
                <w:i/>
                <w:color w:val="000000"/>
              </w:rPr>
              <w:t>73,6</w:t>
            </w:r>
          </w:p>
        </w:tc>
        <w:tc>
          <w:tcPr>
            <w:tcW w:w="1550" w:type="dxa"/>
            <w:shd w:val="clear" w:color="auto" w:fill="auto"/>
            <w:vAlign w:val="center"/>
            <w:hideMark/>
          </w:tcPr>
          <w:p w:rsidR="00AB1765" w:rsidRPr="00AB1765" w:rsidRDefault="00AB1765" w:rsidP="00AB1765">
            <w:pPr>
              <w:jc w:val="center"/>
              <w:rPr>
                <w:i/>
                <w:color w:val="000000"/>
              </w:rPr>
            </w:pPr>
            <w:r w:rsidRPr="00AB1765">
              <w:rPr>
                <w:i/>
                <w:color w:val="000000"/>
              </w:rPr>
              <w:t>3943,9</w:t>
            </w:r>
          </w:p>
        </w:tc>
        <w:tc>
          <w:tcPr>
            <w:tcW w:w="1896" w:type="dxa"/>
            <w:shd w:val="clear" w:color="auto" w:fill="auto"/>
            <w:vAlign w:val="center"/>
            <w:hideMark/>
          </w:tcPr>
          <w:p w:rsidR="00AB1765" w:rsidRPr="00AB1765" w:rsidRDefault="00AB1765" w:rsidP="00AB1765">
            <w:pPr>
              <w:jc w:val="center"/>
              <w:rPr>
                <w:i/>
                <w:color w:val="000000"/>
              </w:rPr>
            </w:pPr>
            <w:r w:rsidRPr="00AB1765">
              <w:rPr>
                <w:i/>
                <w:color w:val="000000"/>
              </w:rPr>
              <w:t>69,1</w:t>
            </w:r>
          </w:p>
        </w:tc>
      </w:tr>
      <w:tr w:rsidR="00AB1765" w:rsidRPr="009F4D97" w:rsidTr="00AB1765">
        <w:trPr>
          <w:trHeight w:val="566"/>
          <w:jc w:val="center"/>
        </w:trPr>
        <w:tc>
          <w:tcPr>
            <w:tcW w:w="2727" w:type="dxa"/>
            <w:shd w:val="clear" w:color="auto" w:fill="auto"/>
            <w:vAlign w:val="center"/>
            <w:hideMark/>
          </w:tcPr>
          <w:p w:rsidR="00AB1765" w:rsidRPr="00AB1765" w:rsidRDefault="00AB1765" w:rsidP="00AB1765">
            <w:pPr>
              <w:rPr>
                <w:i/>
                <w:color w:val="000000"/>
              </w:rPr>
            </w:pPr>
            <w:r w:rsidRPr="00AB1765">
              <w:rPr>
                <w:i/>
                <w:color w:val="000000"/>
              </w:rPr>
              <w:t>-промышленность строительных материалов</w:t>
            </w:r>
          </w:p>
        </w:tc>
        <w:tc>
          <w:tcPr>
            <w:tcW w:w="1632" w:type="dxa"/>
            <w:shd w:val="clear" w:color="auto" w:fill="auto"/>
            <w:vAlign w:val="center"/>
            <w:hideMark/>
          </w:tcPr>
          <w:p w:rsidR="00AB1765" w:rsidRPr="00AB1765" w:rsidRDefault="00AB1765" w:rsidP="00AB1765">
            <w:pPr>
              <w:jc w:val="center"/>
              <w:rPr>
                <w:i/>
                <w:color w:val="000000"/>
              </w:rPr>
            </w:pPr>
            <w:r w:rsidRPr="00AB1765">
              <w:rPr>
                <w:i/>
                <w:color w:val="000000"/>
              </w:rPr>
              <w:t>63,7</w:t>
            </w:r>
          </w:p>
        </w:tc>
        <w:tc>
          <w:tcPr>
            <w:tcW w:w="1925" w:type="dxa"/>
            <w:shd w:val="clear" w:color="auto" w:fill="auto"/>
            <w:vAlign w:val="center"/>
            <w:hideMark/>
          </w:tcPr>
          <w:p w:rsidR="00AB1765" w:rsidRPr="00AB1765" w:rsidRDefault="00AB1765" w:rsidP="00AB1765">
            <w:pPr>
              <w:jc w:val="center"/>
              <w:rPr>
                <w:i/>
                <w:color w:val="000000"/>
              </w:rPr>
            </w:pPr>
            <w:r w:rsidRPr="00AB1765">
              <w:rPr>
                <w:i/>
                <w:color w:val="000000"/>
              </w:rPr>
              <w:t>1,2</w:t>
            </w:r>
          </w:p>
        </w:tc>
        <w:tc>
          <w:tcPr>
            <w:tcW w:w="1550" w:type="dxa"/>
            <w:shd w:val="clear" w:color="auto" w:fill="auto"/>
            <w:vAlign w:val="center"/>
            <w:hideMark/>
          </w:tcPr>
          <w:p w:rsidR="00AB1765" w:rsidRPr="00AB1765" w:rsidRDefault="00AB1765" w:rsidP="00AB1765">
            <w:pPr>
              <w:jc w:val="center"/>
              <w:rPr>
                <w:i/>
                <w:color w:val="000000"/>
              </w:rPr>
            </w:pPr>
            <w:r w:rsidRPr="00AB1765">
              <w:rPr>
                <w:i/>
                <w:color w:val="000000"/>
              </w:rPr>
              <w:t>63,7</w:t>
            </w:r>
          </w:p>
        </w:tc>
        <w:tc>
          <w:tcPr>
            <w:tcW w:w="1896" w:type="dxa"/>
            <w:shd w:val="clear" w:color="auto" w:fill="auto"/>
            <w:vAlign w:val="center"/>
            <w:hideMark/>
          </w:tcPr>
          <w:p w:rsidR="00AB1765" w:rsidRPr="00AB1765" w:rsidRDefault="00AB1765" w:rsidP="00AB1765">
            <w:pPr>
              <w:jc w:val="center"/>
              <w:rPr>
                <w:i/>
                <w:color w:val="000000"/>
              </w:rPr>
            </w:pPr>
            <w:r w:rsidRPr="00AB1765">
              <w:rPr>
                <w:i/>
                <w:color w:val="000000"/>
              </w:rPr>
              <w:t>1,1</w:t>
            </w:r>
          </w:p>
        </w:tc>
      </w:tr>
      <w:tr w:rsidR="00AB1765" w:rsidRPr="009F4D97" w:rsidTr="00AB1765">
        <w:trPr>
          <w:trHeight w:val="292"/>
          <w:jc w:val="center"/>
        </w:trPr>
        <w:tc>
          <w:tcPr>
            <w:tcW w:w="2727" w:type="dxa"/>
            <w:shd w:val="clear" w:color="auto" w:fill="auto"/>
            <w:vAlign w:val="center"/>
            <w:hideMark/>
          </w:tcPr>
          <w:p w:rsidR="00AB1765" w:rsidRPr="00AB1765" w:rsidRDefault="00AB1765" w:rsidP="00AB1765">
            <w:pPr>
              <w:rPr>
                <w:i/>
                <w:color w:val="000000"/>
              </w:rPr>
            </w:pPr>
            <w:r w:rsidRPr="00AB1765">
              <w:rPr>
                <w:i/>
                <w:color w:val="000000"/>
              </w:rPr>
              <w:t>- добыча золота</w:t>
            </w:r>
          </w:p>
        </w:tc>
        <w:tc>
          <w:tcPr>
            <w:tcW w:w="1632" w:type="dxa"/>
            <w:shd w:val="clear" w:color="auto" w:fill="auto"/>
            <w:vAlign w:val="center"/>
            <w:hideMark/>
          </w:tcPr>
          <w:p w:rsidR="00AB1765" w:rsidRPr="00AB1765" w:rsidRDefault="00AB1765" w:rsidP="00AB1765">
            <w:pPr>
              <w:jc w:val="center"/>
              <w:rPr>
                <w:i/>
                <w:color w:val="000000"/>
              </w:rPr>
            </w:pPr>
            <w:r w:rsidRPr="00AB1765">
              <w:rPr>
                <w:i/>
                <w:color w:val="000000"/>
              </w:rPr>
              <w:t>0</w:t>
            </w:r>
            <w:r>
              <w:rPr>
                <w:i/>
                <w:color w:val="000000"/>
              </w:rPr>
              <w:t>,0</w:t>
            </w:r>
          </w:p>
        </w:tc>
        <w:tc>
          <w:tcPr>
            <w:tcW w:w="1925" w:type="dxa"/>
            <w:shd w:val="clear" w:color="auto" w:fill="auto"/>
            <w:vAlign w:val="center"/>
            <w:hideMark/>
          </w:tcPr>
          <w:p w:rsidR="00AB1765" w:rsidRPr="00AB1765" w:rsidRDefault="00AB1765" w:rsidP="00AB1765">
            <w:pPr>
              <w:jc w:val="center"/>
              <w:rPr>
                <w:i/>
                <w:color w:val="000000"/>
              </w:rPr>
            </w:pPr>
            <w:r w:rsidRPr="00AB1765">
              <w:rPr>
                <w:i/>
                <w:color w:val="000000"/>
              </w:rPr>
              <w:t>0,0</w:t>
            </w:r>
          </w:p>
        </w:tc>
        <w:tc>
          <w:tcPr>
            <w:tcW w:w="1550" w:type="dxa"/>
            <w:shd w:val="clear" w:color="auto" w:fill="auto"/>
            <w:vAlign w:val="center"/>
            <w:hideMark/>
          </w:tcPr>
          <w:p w:rsidR="00AB1765" w:rsidRPr="00AB1765" w:rsidRDefault="00AB1765" w:rsidP="00AB1765">
            <w:pPr>
              <w:jc w:val="center"/>
              <w:rPr>
                <w:i/>
                <w:color w:val="000000"/>
              </w:rPr>
            </w:pPr>
            <w:r w:rsidRPr="00AB1765">
              <w:rPr>
                <w:i/>
                <w:color w:val="000000"/>
              </w:rPr>
              <w:t>0</w:t>
            </w:r>
            <w:r>
              <w:rPr>
                <w:i/>
                <w:color w:val="000000"/>
              </w:rPr>
              <w:t>,0</w:t>
            </w:r>
          </w:p>
        </w:tc>
        <w:tc>
          <w:tcPr>
            <w:tcW w:w="1896" w:type="dxa"/>
            <w:shd w:val="clear" w:color="auto" w:fill="auto"/>
            <w:vAlign w:val="center"/>
            <w:hideMark/>
          </w:tcPr>
          <w:p w:rsidR="00AB1765" w:rsidRPr="00AB1765" w:rsidRDefault="00AB1765" w:rsidP="00AB1765">
            <w:pPr>
              <w:jc w:val="center"/>
              <w:rPr>
                <w:i/>
                <w:color w:val="000000"/>
              </w:rPr>
            </w:pPr>
            <w:r>
              <w:rPr>
                <w:i/>
                <w:color w:val="000000"/>
              </w:rPr>
              <w:t>0,0</w:t>
            </w:r>
          </w:p>
        </w:tc>
      </w:tr>
      <w:tr w:rsidR="00AB1765" w:rsidRPr="009F4D97" w:rsidTr="00AB1765">
        <w:trPr>
          <w:trHeight w:val="405"/>
          <w:jc w:val="center"/>
        </w:trPr>
        <w:tc>
          <w:tcPr>
            <w:tcW w:w="2727" w:type="dxa"/>
            <w:shd w:val="clear" w:color="auto" w:fill="auto"/>
            <w:vAlign w:val="center"/>
            <w:hideMark/>
          </w:tcPr>
          <w:p w:rsidR="00AB1765" w:rsidRPr="00AB1765" w:rsidRDefault="00AB1765" w:rsidP="00AB1765">
            <w:pPr>
              <w:rPr>
                <w:color w:val="000000"/>
              </w:rPr>
            </w:pPr>
            <w:r w:rsidRPr="00AB1765">
              <w:rPr>
                <w:color w:val="000000"/>
              </w:rPr>
              <w:t>Обрабатывающие производства</w:t>
            </w:r>
          </w:p>
        </w:tc>
        <w:tc>
          <w:tcPr>
            <w:tcW w:w="1632" w:type="dxa"/>
            <w:shd w:val="clear" w:color="auto" w:fill="auto"/>
            <w:vAlign w:val="center"/>
            <w:hideMark/>
          </w:tcPr>
          <w:p w:rsidR="00AB1765" w:rsidRPr="00AB1765" w:rsidRDefault="00AB1765" w:rsidP="00AB1765">
            <w:pPr>
              <w:jc w:val="center"/>
              <w:rPr>
                <w:color w:val="000000"/>
              </w:rPr>
            </w:pPr>
            <w:r w:rsidRPr="00AB1765">
              <w:rPr>
                <w:color w:val="000000"/>
              </w:rPr>
              <w:t>30,7</w:t>
            </w:r>
          </w:p>
        </w:tc>
        <w:tc>
          <w:tcPr>
            <w:tcW w:w="1925" w:type="dxa"/>
            <w:shd w:val="clear" w:color="auto" w:fill="auto"/>
            <w:vAlign w:val="center"/>
            <w:hideMark/>
          </w:tcPr>
          <w:p w:rsidR="00AB1765" w:rsidRPr="00AB1765" w:rsidRDefault="00AB1765" w:rsidP="00AB1765">
            <w:pPr>
              <w:jc w:val="center"/>
              <w:rPr>
                <w:color w:val="000000"/>
              </w:rPr>
            </w:pPr>
            <w:r w:rsidRPr="00AB1765">
              <w:rPr>
                <w:color w:val="000000"/>
              </w:rPr>
              <w:t>0,6</w:t>
            </w:r>
          </w:p>
        </w:tc>
        <w:tc>
          <w:tcPr>
            <w:tcW w:w="1550" w:type="dxa"/>
            <w:shd w:val="clear" w:color="auto" w:fill="auto"/>
            <w:vAlign w:val="center"/>
            <w:hideMark/>
          </w:tcPr>
          <w:p w:rsidR="00AB1765" w:rsidRPr="00AB1765" w:rsidRDefault="00AB1765" w:rsidP="00AB1765">
            <w:pPr>
              <w:jc w:val="center"/>
              <w:rPr>
                <w:color w:val="000000"/>
              </w:rPr>
            </w:pPr>
            <w:r w:rsidRPr="00AB1765">
              <w:rPr>
                <w:color w:val="000000"/>
              </w:rPr>
              <w:t>30,7</w:t>
            </w:r>
          </w:p>
        </w:tc>
        <w:tc>
          <w:tcPr>
            <w:tcW w:w="1896" w:type="dxa"/>
            <w:shd w:val="clear" w:color="auto" w:fill="auto"/>
            <w:vAlign w:val="center"/>
            <w:hideMark/>
          </w:tcPr>
          <w:p w:rsidR="00AB1765" w:rsidRPr="00AB1765" w:rsidRDefault="00AB1765" w:rsidP="00AB1765">
            <w:pPr>
              <w:jc w:val="center"/>
              <w:rPr>
                <w:color w:val="000000"/>
              </w:rPr>
            </w:pPr>
            <w:r w:rsidRPr="00AB1765">
              <w:rPr>
                <w:color w:val="000000"/>
              </w:rPr>
              <w:t>0,5</w:t>
            </w:r>
          </w:p>
        </w:tc>
      </w:tr>
      <w:tr w:rsidR="00AB1765" w:rsidRPr="009F4D97" w:rsidTr="00AB1765">
        <w:trPr>
          <w:trHeight w:val="1038"/>
          <w:jc w:val="center"/>
        </w:trPr>
        <w:tc>
          <w:tcPr>
            <w:tcW w:w="2727" w:type="dxa"/>
            <w:shd w:val="clear" w:color="auto" w:fill="auto"/>
            <w:vAlign w:val="center"/>
            <w:hideMark/>
          </w:tcPr>
          <w:p w:rsidR="00AB1765" w:rsidRPr="00AB1765" w:rsidRDefault="00AB1765" w:rsidP="00AB1765">
            <w:pPr>
              <w:rPr>
                <w:color w:val="000000"/>
              </w:rPr>
            </w:pPr>
            <w:r w:rsidRPr="00AB1765">
              <w:rPr>
                <w:color w:val="000000"/>
              </w:rPr>
              <w:t>Производство и распределение электроэнергии, газа и воды</w:t>
            </w:r>
          </w:p>
        </w:tc>
        <w:tc>
          <w:tcPr>
            <w:tcW w:w="1632" w:type="dxa"/>
            <w:shd w:val="clear" w:color="auto" w:fill="auto"/>
            <w:vAlign w:val="center"/>
            <w:hideMark/>
          </w:tcPr>
          <w:p w:rsidR="00AB1765" w:rsidRPr="00AB1765" w:rsidRDefault="00AB1765" w:rsidP="00AB1765">
            <w:pPr>
              <w:jc w:val="center"/>
              <w:rPr>
                <w:color w:val="000000"/>
              </w:rPr>
            </w:pPr>
            <w:r w:rsidRPr="00AB1765">
              <w:rPr>
                <w:color w:val="000000"/>
              </w:rPr>
              <w:t>10,1</w:t>
            </w:r>
          </w:p>
        </w:tc>
        <w:tc>
          <w:tcPr>
            <w:tcW w:w="1925" w:type="dxa"/>
            <w:shd w:val="clear" w:color="auto" w:fill="auto"/>
            <w:vAlign w:val="center"/>
            <w:hideMark/>
          </w:tcPr>
          <w:p w:rsidR="00AB1765" w:rsidRPr="00AB1765" w:rsidRDefault="00AB1765" w:rsidP="00AB1765">
            <w:pPr>
              <w:jc w:val="center"/>
              <w:rPr>
                <w:color w:val="000000"/>
              </w:rPr>
            </w:pPr>
            <w:r w:rsidRPr="00AB1765">
              <w:rPr>
                <w:color w:val="000000"/>
              </w:rPr>
              <w:t>0,2</w:t>
            </w:r>
          </w:p>
        </w:tc>
        <w:tc>
          <w:tcPr>
            <w:tcW w:w="1550" w:type="dxa"/>
            <w:shd w:val="clear" w:color="auto" w:fill="auto"/>
            <w:vAlign w:val="center"/>
            <w:hideMark/>
          </w:tcPr>
          <w:p w:rsidR="00AB1765" w:rsidRPr="00AB1765" w:rsidRDefault="00AB1765" w:rsidP="00AB1765">
            <w:pPr>
              <w:jc w:val="center"/>
              <w:rPr>
                <w:color w:val="000000"/>
              </w:rPr>
            </w:pPr>
            <w:r w:rsidRPr="00AB1765">
              <w:rPr>
                <w:color w:val="000000"/>
              </w:rPr>
              <w:t>8</w:t>
            </w:r>
          </w:p>
        </w:tc>
        <w:tc>
          <w:tcPr>
            <w:tcW w:w="1896" w:type="dxa"/>
            <w:shd w:val="clear" w:color="auto" w:fill="auto"/>
            <w:vAlign w:val="center"/>
            <w:hideMark/>
          </w:tcPr>
          <w:p w:rsidR="00AB1765" w:rsidRPr="00AB1765" w:rsidRDefault="00AB1765" w:rsidP="00AB1765">
            <w:pPr>
              <w:jc w:val="center"/>
              <w:rPr>
                <w:color w:val="000000"/>
              </w:rPr>
            </w:pPr>
            <w:r w:rsidRPr="00AB1765">
              <w:rPr>
                <w:color w:val="000000"/>
              </w:rPr>
              <w:t>0,1</w:t>
            </w:r>
          </w:p>
        </w:tc>
      </w:tr>
      <w:tr w:rsidR="00AB1765" w:rsidRPr="009F4D97" w:rsidTr="00AB1765">
        <w:trPr>
          <w:trHeight w:val="863"/>
          <w:jc w:val="center"/>
        </w:trPr>
        <w:tc>
          <w:tcPr>
            <w:tcW w:w="2727" w:type="dxa"/>
            <w:shd w:val="clear" w:color="auto" w:fill="auto"/>
            <w:vAlign w:val="center"/>
            <w:hideMark/>
          </w:tcPr>
          <w:p w:rsidR="00AB1765" w:rsidRPr="00AB1765" w:rsidRDefault="00AB1765" w:rsidP="00AB1765">
            <w:pPr>
              <w:rPr>
                <w:color w:val="000000"/>
              </w:rPr>
            </w:pPr>
            <w:r w:rsidRPr="00AB1765">
              <w:rPr>
                <w:color w:val="000000"/>
              </w:rPr>
              <w:t>Сельское хозяйство, охота и лесное хозяйство, всего:</w:t>
            </w:r>
          </w:p>
        </w:tc>
        <w:tc>
          <w:tcPr>
            <w:tcW w:w="1632" w:type="dxa"/>
            <w:shd w:val="clear" w:color="auto" w:fill="auto"/>
            <w:vAlign w:val="center"/>
            <w:hideMark/>
          </w:tcPr>
          <w:p w:rsidR="00AB1765" w:rsidRPr="00AB1765" w:rsidRDefault="00AB1765" w:rsidP="00AB1765">
            <w:pPr>
              <w:jc w:val="center"/>
              <w:rPr>
                <w:color w:val="000000"/>
              </w:rPr>
            </w:pPr>
            <w:r w:rsidRPr="00AB1765">
              <w:rPr>
                <w:color w:val="000000"/>
              </w:rPr>
              <w:t>1058,2</w:t>
            </w:r>
          </w:p>
        </w:tc>
        <w:tc>
          <w:tcPr>
            <w:tcW w:w="1925" w:type="dxa"/>
            <w:shd w:val="clear" w:color="auto" w:fill="auto"/>
            <w:vAlign w:val="center"/>
            <w:hideMark/>
          </w:tcPr>
          <w:p w:rsidR="00AB1765" w:rsidRPr="00AB1765" w:rsidRDefault="00AB1765" w:rsidP="00AB1765">
            <w:pPr>
              <w:jc w:val="center"/>
              <w:rPr>
                <w:color w:val="000000"/>
              </w:rPr>
            </w:pPr>
            <w:r w:rsidRPr="00AB1765">
              <w:rPr>
                <w:color w:val="000000"/>
              </w:rPr>
              <w:t>19,7</w:t>
            </w:r>
          </w:p>
        </w:tc>
        <w:tc>
          <w:tcPr>
            <w:tcW w:w="1550" w:type="dxa"/>
            <w:shd w:val="clear" w:color="auto" w:fill="auto"/>
            <w:vAlign w:val="center"/>
            <w:hideMark/>
          </w:tcPr>
          <w:p w:rsidR="00AB1765" w:rsidRPr="00AB1765" w:rsidRDefault="00AB1765" w:rsidP="00AB1765">
            <w:pPr>
              <w:jc w:val="center"/>
              <w:rPr>
                <w:color w:val="000000"/>
              </w:rPr>
            </w:pPr>
            <w:r w:rsidRPr="00AB1765">
              <w:rPr>
                <w:color w:val="000000"/>
              </w:rPr>
              <w:t>769,9</w:t>
            </w:r>
          </w:p>
        </w:tc>
        <w:tc>
          <w:tcPr>
            <w:tcW w:w="1896" w:type="dxa"/>
            <w:shd w:val="clear" w:color="auto" w:fill="auto"/>
            <w:vAlign w:val="center"/>
            <w:hideMark/>
          </w:tcPr>
          <w:p w:rsidR="00AB1765" w:rsidRPr="00AB1765" w:rsidRDefault="00AB1765" w:rsidP="00AB1765">
            <w:pPr>
              <w:jc w:val="center"/>
              <w:rPr>
                <w:color w:val="000000"/>
              </w:rPr>
            </w:pPr>
            <w:r w:rsidRPr="00AB1765">
              <w:rPr>
                <w:color w:val="000000"/>
              </w:rPr>
              <w:t>13,5</w:t>
            </w:r>
          </w:p>
        </w:tc>
      </w:tr>
      <w:tr w:rsidR="00AB1765" w:rsidRPr="009F4D97" w:rsidTr="00AB1765">
        <w:trPr>
          <w:trHeight w:val="274"/>
          <w:jc w:val="center"/>
        </w:trPr>
        <w:tc>
          <w:tcPr>
            <w:tcW w:w="2727" w:type="dxa"/>
            <w:shd w:val="clear" w:color="auto" w:fill="auto"/>
            <w:vAlign w:val="center"/>
            <w:hideMark/>
          </w:tcPr>
          <w:p w:rsidR="00AB1765" w:rsidRPr="00AB1765" w:rsidRDefault="00AB1765" w:rsidP="00AB1765">
            <w:pPr>
              <w:rPr>
                <w:i/>
                <w:color w:val="000000"/>
              </w:rPr>
            </w:pPr>
            <w:r w:rsidRPr="00AB1765">
              <w:rPr>
                <w:i/>
                <w:color w:val="000000"/>
              </w:rPr>
              <w:t>в том числе:</w:t>
            </w:r>
          </w:p>
        </w:tc>
        <w:tc>
          <w:tcPr>
            <w:tcW w:w="1632" w:type="dxa"/>
            <w:shd w:val="clear" w:color="auto" w:fill="auto"/>
            <w:vAlign w:val="center"/>
            <w:hideMark/>
          </w:tcPr>
          <w:p w:rsidR="00AB1765" w:rsidRPr="00AB1765" w:rsidRDefault="00AB1765" w:rsidP="00AB1765">
            <w:pPr>
              <w:jc w:val="center"/>
              <w:rPr>
                <w:color w:val="000000"/>
              </w:rPr>
            </w:pPr>
          </w:p>
        </w:tc>
        <w:tc>
          <w:tcPr>
            <w:tcW w:w="1925" w:type="dxa"/>
            <w:shd w:val="clear" w:color="auto" w:fill="auto"/>
            <w:vAlign w:val="center"/>
            <w:hideMark/>
          </w:tcPr>
          <w:p w:rsidR="00AB1765" w:rsidRPr="00AB1765" w:rsidRDefault="00AB1765" w:rsidP="00AB1765">
            <w:pPr>
              <w:jc w:val="center"/>
              <w:rPr>
                <w:color w:val="000000"/>
              </w:rPr>
            </w:pPr>
          </w:p>
        </w:tc>
        <w:tc>
          <w:tcPr>
            <w:tcW w:w="1550" w:type="dxa"/>
            <w:shd w:val="clear" w:color="auto" w:fill="auto"/>
            <w:vAlign w:val="center"/>
            <w:hideMark/>
          </w:tcPr>
          <w:p w:rsidR="00AB1765" w:rsidRPr="00AB1765" w:rsidRDefault="00AB1765" w:rsidP="00AB1765">
            <w:pPr>
              <w:jc w:val="center"/>
              <w:rPr>
                <w:color w:val="000000"/>
              </w:rPr>
            </w:pPr>
          </w:p>
        </w:tc>
        <w:tc>
          <w:tcPr>
            <w:tcW w:w="1896" w:type="dxa"/>
            <w:shd w:val="clear" w:color="auto" w:fill="auto"/>
            <w:vAlign w:val="center"/>
            <w:hideMark/>
          </w:tcPr>
          <w:p w:rsidR="00AB1765" w:rsidRPr="00AB1765" w:rsidRDefault="00AB1765" w:rsidP="00AB1765">
            <w:pPr>
              <w:jc w:val="center"/>
              <w:rPr>
                <w:color w:val="000000"/>
              </w:rPr>
            </w:pPr>
          </w:p>
        </w:tc>
      </w:tr>
      <w:tr w:rsidR="00AB1765" w:rsidRPr="009F4D97" w:rsidTr="00AB1765">
        <w:trPr>
          <w:trHeight w:val="796"/>
          <w:jc w:val="center"/>
        </w:trPr>
        <w:tc>
          <w:tcPr>
            <w:tcW w:w="2727" w:type="dxa"/>
            <w:shd w:val="clear" w:color="auto" w:fill="auto"/>
            <w:vAlign w:val="center"/>
            <w:hideMark/>
          </w:tcPr>
          <w:p w:rsidR="00AB1765" w:rsidRPr="00AB1765" w:rsidRDefault="00AB1765" w:rsidP="00AB1765">
            <w:pPr>
              <w:rPr>
                <w:i/>
                <w:color w:val="000000"/>
              </w:rPr>
            </w:pPr>
            <w:r w:rsidRPr="00AB1765">
              <w:rPr>
                <w:i/>
                <w:color w:val="000000"/>
              </w:rPr>
              <w:t>- сельское хозяйство (с/х организации + КФХ)</w:t>
            </w:r>
          </w:p>
        </w:tc>
        <w:tc>
          <w:tcPr>
            <w:tcW w:w="1632" w:type="dxa"/>
            <w:shd w:val="clear" w:color="auto" w:fill="auto"/>
            <w:vAlign w:val="center"/>
            <w:hideMark/>
          </w:tcPr>
          <w:p w:rsidR="00AB1765" w:rsidRPr="00AB1765" w:rsidRDefault="00AB1765" w:rsidP="00AB1765">
            <w:pPr>
              <w:jc w:val="center"/>
              <w:rPr>
                <w:i/>
                <w:color w:val="000000"/>
              </w:rPr>
            </w:pPr>
            <w:r w:rsidRPr="00AB1765">
              <w:rPr>
                <w:i/>
                <w:color w:val="000000"/>
              </w:rPr>
              <w:t>709,9</w:t>
            </w:r>
          </w:p>
        </w:tc>
        <w:tc>
          <w:tcPr>
            <w:tcW w:w="1925" w:type="dxa"/>
            <w:shd w:val="clear" w:color="auto" w:fill="auto"/>
            <w:vAlign w:val="center"/>
            <w:hideMark/>
          </w:tcPr>
          <w:p w:rsidR="00AB1765" w:rsidRPr="00AB1765" w:rsidRDefault="00AB1765" w:rsidP="00AB1765">
            <w:pPr>
              <w:jc w:val="center"/>
              <w:rPr>
                <w:i/>
                <w:color w:val="000000"/>
              </w:rPr>
            </w:pPr>
            <w:r w:rsidRPr="00AB1765">
              <w:rPr>
                <w:i/>
                <w:color w:val="000000"/>
              </w:rPr>
              <w:t>13,2</w:t>
            </w:r>
          </w:p>
        </w:tc>
        <w:tc>
          <w:tcPr>
            <w:tcW w:w="1550" w:type="dxa"/>
            <w:shd w:val="clear" w:color="auto" w:fill="auto"/>
            <w:vAlign w:val="center"/>
            <w:hideMark/>
          </w:tcPr>
          <w:p w:rsidR="00AB1765" w:rsidRPr="00AB1765" w:rsidRDefault="00AB1765" w:rsidP="00AB1765">
            <w:pPr>
              <w:jc w:val="center"/>
              <w:rPr>
                <w:i/>
                <w:color w:val="000000"/>
              </w:rPr>
            </w:pPr>
            <w:r w:rsidRPr="00AB1765">
              <w:rPr>
                <w:i/>
                <w:color w:val="000000"/>
              </w:rPr>
              <w:t>419,8</w:t>
            </w:r>
          </w:p>
        </w:tc>
        <w:tc>
          <w:tcPr>
            <w:tcW w:w="1896" w:type="dxa"/>
            <w:shd w:val="clear" w:color="auto" w:fill="auto"/>
            <w:vAlign w:val="center"/>
            <w:hideMark/>
          </w:tcPr>
          <w:p w:rsidR="00AB1765" w:rsidRPr="00AB1765" w:rsidRDefault="00AB1765" w:rsidP="00AB1765">
            <w:pPr>
              <w:jc w:val="center"/>
              <w:rPr>
                <w:i/>
                <w:color w:val="000000"/>
              </w:rPr>
            </w:pPr>
            <w:r w:rsidRPr="00AB1765">
              <w:rPr>
                <w:i/>
                <w:color w:val="000000"/>
              </w:rPr>
              <w:t>7,4</w:t>
            </w:r>
          </w:p>
        </w:tc>
      </w:tr>
      <w:tr w:rsidR="00AB1765" w:rsidRPr="009F4D97" w:rsidTr="00AB1765">
        <w:trPr>
          <w:trHeight w:val="134"/>
          <w:jc w:val="center"/>
        </w:trPr>
        <w:tc>
          <w:tcPr>
            <w:tcW w:w="2727" w:type="dxa"/>
            <w:shd w:val="clear" w:color="auto" w:fill="auto"/>
            <w:vAlign w:val="center"/>
            <w:hideMark/>
          </w:tcPr>
          <w:p w:rsidR="00AB1765" w:rsidRPr="00AB1765" w:rsidRDefault="00AB1765" w:rsidP="00AB1765">
            <w:pPr>
              <w:rPr>
                <w:i/>
                <w:color w:val="000000"/>
              </w:rPr>
            </w:pPr>
            <w:r w:rsidRPr="00AB1765">
              <w:rPr>
                <w:i/>
                <w:color w:val="000000"/>
              </w:rPr>
              <w:t>- лесное хозяйство</w:t>
            </w:r>
          </w:p>
        </w:tc>
        <w:tc>
          <w:tcPr>
            <w:tcW w:w="1632" w:type="dxa"/>
            <w:shd w:val="clear" w:color="auto" w:fill="auto"/>
            <w:vAlign w:val="center"/>
            <w:hideMark/>
          </w:tcPr>
          <w:p w:rsidR="00AB1765" w:rsidRPr="00AB1765" w:rsidRDefault="00AB1765" w:rsidP="00AB1765">
            <w:pPr>
              <w:jc w:val="center"/>
              <w:rPr>
                <w:i/>
                <w:color w:val="000000"/>
              </w:rPr>
            </w:pPr>
            <w:r w:rsidRPr="00AB1765">
              <w:rPr>
                <w:i/>
                <w:color w:val="000000"/>
              </w:rPr>
              <w:t>348,3</w:t>
            </w:r>
          </w:p>
        </w:tc>
        <w:tc>
          <w:tcPr>
            <w:tcW w:w="1925" w:type="dxa"/>
            <w:shd w:val="clear" w:color="auto" w:fill="auto"/>
            <w:vAlign w:val="center"/>
            <w:hideMark/>
          </w:tcPr>
          <w:p w:rsidR="00AB1765" w:rsidRPr="00AB1765" w:rsidRDefault="00AB1765" w:rsidP="00AB1765">
            <w:pPr>
              <w:jc w:val="center"/>
              <w:rPr>
                <w:i/>
                <w:color w:val="000000"/>
              </w:rPr>
            </w:pPr>
            <w:r w:rsidRPr="00AB1765">
              <w:rPr>
                <w:i/>
                <w:color w:val="000000"/>
              </w:rPr>
              <w:t>6,5</w:t>
            </w:r>
          </w:p>
        </w:tc>
        <w:tc>
          <w:tcPr>
            <w:tcW w:w="1550" w:type="dxa"/>
            <w:shd w:val="clear" w:color="auto" w:fill="auto"/>
            <w:vAlign w:val="center"/>
            <w:hideMark/>
          </w:tcPr>
          <w:p w:rsidR="00AB1765" w:rsidRPr="00AB1765" w:rsidRDefault="00AB1765" w:rsidP="00AB1765">
            <w:pPr>
              <w:jc w:val="center"/>
              <w:rPr>
                <w:i/>
                <w:color w:val="000000"/>
              </w:rPr>
            </w:pPr>
            <w:r w:rsidRPr="00AB1765">
              <w:rPr>
                <w:i/>
                <w:color w:val="000000"/>
              </w:rPr>
              <w:t>350,1</w:t>
            </w:r>
          </w:p>
        </w:tc>
        <w:tc>
          <w:tcPr>
            <w:tcW w:w="1896" w:type="dxa"/>
            <w:shd w:val="clear" w:color="auto" w:fill="auto"/>
            <w:vAlign w:val="center"/>
            <w:hideMark/>
          </w:tcPr>
          <w:p w:rsidR="00AB1765" w:rsidRPr="00AB1765" w:rsidRDefault="00AB1765" w:rsidP="00AB1765">
            <w:pPr>
              <w:jc w:val="center"/>
              <w:rPr>
                <w:i/>
                <w:color w:val="000000"/>
              </w:rPr>
            </w:pPr>
            <w:r w:rsidRPr="00AB1765">
              <w:rPr>
                <w:i/>
                <w:color w:val="000000"/>
              </w:rPr>
              <w:t>6,1</w:t>
            </w:r>
          </w:p>
        </w:tc>
      </w:tr>
      <w:tr w:rsidR="00AB1765" w:rsidRPr="009F4D97" w:rsidTr="00AB1765">
        <w:trPr>
          <w:trHeight w:val="70"/>
          <w:jc w:val="center"/>
        </w:trPr>
        <w:tc>
          <w:tcPr>
            <w:tcW w:w="2727" w:type="dxa"/>
            <w:shd w:val="clear" w:color="auto" w:fill="auto"/>
            <w:vAlign w:val="center"/>
            <w:hideMark/>
          </w:tcPr>
          <w:p w:rsidR="00AB1765" w:rsidRPr="00AB1765" w:rsidRDefault="00AB1765" w:rsidP="00AB1765">
            <w:pPr>
              <w:rPr>
                <w:color w:val="000000"/>
              </w:rPr>
            </w:pPr>
            <w:r w:rsidRPr="00AB1765">
              <w:rPr>
                <w:color w:val="000000"/>
              </w:rPr>
              <w:t>Строительство</w:t>
            </w:r>
          </w:p>
        </w:tc>
        <w:tc>
          <w:tcPr>
            <w:tcW w:w="1632" w:type="dxa"/>
            <w:shd w:val="clear" w:color="auto" w:fill="auto"/>
            <w:vAlign w:val="center"/>
            <w:hideMark/>
          </w:tcPr>
          <w:p w:rsidR="00AB1765" w:rsidRPr="00AB1765" w:rsidRDefault="00AB1765" w:rsidP="00AB1765">
            <w:pPr>
              <w:jc w:val="center"/>
              <w:rPr>
                <w:color w:val="000000"/>
              </w:rPr>
            </w:pPr>
            <w:r w:rsidRPr="00AB1765">
              <w:rPr>
                <w:color w:val="000000"/>
              </w:rPr>
              <w:t>143,3</w:t>
            </w:r>
          </w:p>
        </w:tc>
        <w:tc>
          <w:tcPr>
            <w:tcW w:w="1925" w:type="dxa"/>
            <w:shd w:val="clear" w:color="auto" w:fill="auto"/>
            <w:vAlign w:val="center"/>
            <w:hideMark/>
          </w:tcPr>
          <w:p w:rsidR="00AB1765" w:rsidRPr="00AB1765" w:rsidRDefault="00AB1765" w:rsidP="00AB1765">
            <w:pPr>
              <w:jc w:val="center"/>
              <w:rPr>
                <w:color w:val="000000"/>
              </w:rPr>
            </w:pPr>
            <w:r w:rsidRPr="00AB1765">
              <w:rPr>
                <w:color w:val="000000"/>
              </w:rPr>
              <w:t>2,7</w:t>
            </w:r>
          </w:p>
        </w:tc>
        <w:tc>
          <w:tcPr>
            <w:tcW w:w="1550" w:type="dxa"/>
            <w:shd w:val="clear" w:color="auto" w:fill="auto"/>
            <w:vAlign w:val="center"/>
            <w:hideMark/>
          </w:tcPr>
          <w:p w:rsidR="00AB1765" w:rsidRPr="00AB1765" w:rsidRDefault="00AB1765" w:rsidP="00AB1765">
            <w:pPr>
              <w:jc w:val="center"/>
              <w:rPr>
                <w:color w:val="000000"/>
              </w:rPr>
            </w:pPr>
            <w:r w:rsidRPr="00AB1765">
              <w:rPr>
                <w:color w:val="000000"/>
              </w:rPr>
              <w:t>148,2</w:t>
            </w:r>
          </w:p>
        </w:tc>
        <w:tc>
          <w:tcPr>
            <w:tcW w:w="1896" w:type="dxa"/>
            <w:shd w:val="clear" w:color="auto" w:fill="auto"/>
            <w:vAlign w:val="center"/>
            <w:hideMark/>
          </w:tcPr>
          <w:p w:rsidR="00AB1765" w:rsidRPr="00AB1765" w:rsidRDefault="00AB1765" w:rsidP="00AB1765">
            <w:pPr>
              <w:jc w:val="center"/>
              <w:rPr>
                <w:color w:val="000000"/>
              </w:rPr>
            </w:pPr>
            <w:r w:rsidRPr="00AB1765">
              <w:rPr>
                <w:color w:val="000000"/>
              </w:rPr>
              <w:t>2,6</w:t>
            </w:r>
          </w:p>
        </w:tc>
      </w:tr>
      <w:tr w:rsidR="00AB1765" w:rsidRPr="009F4D97" w:rsidTr="00AB1765">
        <w:trPr>
          <w:trHeight w:val="535"/>
          <w:jc w:val="center"/>
        </w:trPr>
        <w:tc>
          <w:tcPr>
            <w:tcW w:w="2727" w:type="dxa"/>
            <w:shd w:val="clear" w:color="auto" w:fill="auto"/>
            <w:vAlign w:val="center"/>
            <w:hideMark/>
          </w:tcPr>
          <w:p w:rsidR="00AB1765" w:rsidRPr="00AB1765" w:rsidRDefault="00AB1765" w:rsidP="00AB1765">
            <w:pPr>
              <w:rPr>
                <w:color w:val="000000"/>
              </w:rPr>
            </w:pPr>
            <w:r w:rsidRPr="00AB1765">
              <w:rPr>
                <w:color w:val="000000"/>
              </w:rPr>
              <w:t>Оптовая и розничная торговля</w:t>
            </w:r>
          </w:p>
        </w:tc>
        <w:tc>
          <w:tcPr>
            <w:tcW w:w="1632" w:type="dxa"/>
            <w:shd w:val="clear" w:color="auto" w:fill="auto"/>
            <w:vAlign w:val="center"/>
            <w:hideMark/>
          </w:tcPr>
          <w:p w:rsidR="00AB1765" w:rsidRPr="00AB1765" w:rsidRDefault="00AB1765" w:rsidP="00AB1765">
            <w:pPr>
              <w:jc w:val="center"/>
              <w:rPr>
                <w:color w:val="000000"/>
              </w:rPr>
            </w:pPr>
            <w:r w:rsidRPr="00AB1765">
              <w:rPr>
                <w:color w:val="000000"/>
              </w:rPr>
              <w:t>5</w:t>
            </w:r>
          </w:p>
        </w:tc>
        <w:tc>
          <w:tcPr>
            <w:tcW w:w="1925" w:type="dxa"/>
            <w:shd w:val="clear" w:color="auto" w:fill="auto"/>
            <w:vAlign w:val="center"/>
            <w:hideMark/>
          </w:tcPr>
          <w:p w:rsidR="00AB1765" w:rsidRPr="00AB1765" w:rsidRDefault="00AB1765" w:rsidP="00AB1765">
            <w:pPr>
              <w:jc w:val="center"/>
              <w:rPr>
                <w:color w:val="000000"/>
              </w:rPr>
            </w:pPr>
            <w:r w:rsidRPr="00AB1765">
              <w:rPr>
                <w:color w:val="000000"/>
              </w:rPr>
              <w:t>0,1</w:t>
            </w:r>
          </w:p>
        </w:tc>
        <w:tc>
          <w:tcPr>
            <w:tcW w:w="1550" w:type="dxa"/>
            <w:shd w:val="clear" w:color="auto" w:fill="auto"/>
            <w:vAlign w:val="center"/>
            <w:hideMark/>
          </w:tcPr>
          <w:p w:rsidR="00AB1765" w:rsidRPr="00AB1765" w:rsidRDefault="00AB1765" w:rsidP="00AB1765">
            <w:pPr>
              <w:jc w:val="center"/>
              <w:rPr>
                <w:color w:val="000000"/>
              </w:rPr>
            </w:pPr>
            <w:r w:rsidRPr="00AB1765">
              <w:rPr>
                <w:color w:val="000000"/>
              </w:rPr>
              <w:t>616,3</w:t>
            </w:r>
          </w:p>
        </w:tc>
        <w:tc>
          <w:tcPr>
            <w:tcW w:w="1896" w:type="dxa"/>
            <w:shd w:val="clear" w:color="auto" w:fill="auto"/>
            <w:vAlign w:val="center"/>
            <w:hideMark/>
          </w:tcPr>
          <w:p w:rsidR="00AB1765" w:rsidRPr="00AB1765" w:rsidRDefault="00AB1765" w:rsidP="00AB1765">
            <w:pPr>
              <w:jc w:val="center"/>
              <w:rPr>
                <w:color w:val="000000"/>
              </w:rPr>
            </w:pPr>
            <w:r w:rsidRPr="00AB1765">
              <w:rPr>
                <w:color w:val="000000"/>
              </w:rPr>
              <w:t>10,9</w:t>
            </w:r>
          </w:p>
        </w:tc>
      </w:tr>
      <w:tr w:rsidR="00AB1765" w:rsidRPr="009F4D97" w:rsidTr="00AB1765">
        <w:trPr>
          <w:trHeight w:val="331"/>
          <w:jc w:val="center"/>
        </w:trPr>
        <w:tc>
          <w:tcPr>
            <w:tcW w:w="2727" w:type="dxa"/>
            <w:shd w:val="clear" w:color="auto" w:fill="auto"/>
            <w:vAlign w:val="center"/>
            <w:hideMark/>
          </w:tcPr>
          <w:p w:rsidR="00AB1765" w:rsidRPr="00AB1765" w:rsidRDefault="00AB1765" w:rsidP="00AB1765">
            <w:pPr>
              <w:rPr>
                <w:color w:val="000000"/>
              </w:rPr>
            </w:pPr>
            <w:r w:rsidRPr="00AB1765">
              <w:rPr>
                <w:color w:val="000000"/>
              </w:rPr>
              <w:t>Транспорт</w:t>
            </w:r>
          </w:p>
        </w:tc>
        <w:tc>
          <w:tcPr>
            <w:tcW w:w="1632" w:type="dxa"/>
            <w:shd w:val="clear" w:color="auto" w:fill="auto"/>
            <w:vAlign w:val="center"/>
            <w:hideMark/>
          </w:tcPr>
          <w:p w:rsidR="00AB1765" w:rsidRPr="00AB1765" w:rsidRDefault="00AB1765" w:rsidP="00AB1765">
            <w:pPr>
              <w:jc w:val="center"/>
              <w:rPr>
                <w:color w:val="000000"/>
              </w:rPr>
            </w:pPr>
            <w:r w:rsidRPr="00AB1765">
              <w:rPr>
                <w:color w:val="000000"/>
              </w:rPr>
              <w:t>45,9</w:t>
            </w:r>
          </w:p>
        </w:tc>
        <w:tc>
          <w:tcPr>
            <w:tcW w:w="1925" w:type="dxa"/>
            <w:shd w:val="clear" w:color="auto" w:fill="auto"/>
            <w:vAlign w:val="center"/>
            <w:hideMark/>
          </w:tcPr>
          <w:p w:rsidR="00AB1765" w:rsidRPr="00AB1765" w:rsidRDefault="00AB1765" w:rsidP="00AB1765">
            <w:pPr>
              <w:jc w:val="center"/>
              <w:rPr>
                <w:color w:val="000000"/>
              </w:rPr>
            </w:pPr>
            <w:r w:rsidRPr="00AB1765">
              <w:rPr>
                <w:color w:val="000000"/>
              </w:rPr>
              <w:t>0,9</w:t>
            </w:r>
          </w:p>
        </w:tc>
        <w:tc>
          <w:tcPr>
            <w:tcW w:w="1550" w:type="dxa"/>
            <w:shd w:val="clear" w:color="auto" w:fill="auto"/>
            <w:vAlign w:val="center"/>
            <w:hideMark/>
          </w:tcPr>
          <w:p w:rsidR="00AB1765" w:rsidRPr="00AB1765" w:rsidRDefault="00AB1765" w:rsidP="00AB1765">
            <w:pPr>
              <w:jc w:val="center"/>
              <w:rPr>
                <w:color w:val="000000"/>
              </w:rPr>
            </w:pPr>
            <w:r w:rsidRPr="00AB1765">
              <w:rPr>
                <w:color w:val="000000"/>
              </w:rPr>
              <w:t>61,3</w:t>
            </w:r>
          </w:p>
        </w:tc>
        <w:tc>
          <w:tcPr>
            <w:tcW w:w="1896" w:type="dxa"/>
            <w:shd w:val="clear" w:color="auto" w:fill="auto"/>
            <w:vAlign w:val="center"/>
            <w:hideMark/>
          </w:tcPr>
          <w:p w:rsidR="00AB1765" w:rsidRPr="00AB1765" w:rsidRDefault="00AB1765" w:rsidP="00AB1765">
            <w:pPr>
              <w:jc w:val="center"/>
              <w:rPr>
                <w:color w:val="000000"/>
              </w:rPr>
            </w:pPr>
            <w:r w:rsidRPr="00AB1765">
              <w:rPr>
                <w:color w:val="000000"/>
              </w:rPr>
              <w:t>1,1</w:t>
            </w:r>
          </w:p>
        </w:tc>
      </w:tr>
      <w:tr w:rsidR="00AB1765" w:rsidRPr="009F4D97" w:rsidTr="00AB1765">
        <w:trPr>
          <w:trHeight w:val="228"/>
          <w:jc w:val="center"/>
        </w:trPr>
        <w:tc>
          <w:tcPr>
            <w:tcW w:w="2727" w:type="dxa"/>
            <w:shd w:val="clear" w:color="auto" w:fill="auto"/>
            <w:vAlign w:val="center"/>
            <w:hideMark/>
          </w:tcPr>
          <w:p w:rsidR="00AB1765" w:rsidRPr="00AB1765" w:rsidRDefault="00AB1765" w:rsidP="00AB1765">
            <w:pPr>
              <w:rPr>
                <w:color w:val="000000"/>
              </w:rPr>
            </w:pPr>
            <w:r w:rsidRPr="00AB1765">
              <w:rPr>
                <w:color w:val="000000"/>
              </w:rPr>
              <w:t>Прочие</w:t>
            </w:r>
          </w:p>
        </w:tc>
        <w:tc>
          <w:tcPr>
            <w:tcW w:w="1632" w:type="dxa"/>
            <w:shd w:val="clear" w:color="auto" w:fill="auto"/>
            <w:vAlign w:val="center"/>
            <w:hideMark/>
          </w:tcPr>
          <w:p w:rsidR="00AB1765" w:rsidRPr="00AB1765" w:rsidRDefault="00AB1765" w:rsidP="00AB1765">
            <w:pPr>
              <w:jc w:val="center"/>
              <w:rPr>
                <w:color w:val="000000"/>
              </w:rPr>
            </w:pPr>
            <w:r w:rsidRPr="00AB1765">
              <w:rPr>
                <w:color w:val="000000"/>
              </w:rPr>
              <w:t>57,7</w:t>
            </w:r>
          </w:p>
        </w:tc>
        <w:tc>
          <w:tcPr>
            <w:tcW w:w="1925" w:type="dxa"/>
            <w:shd w:val="clear" w:color="auto" w:fill="auto"/>
            <w:vAlign w:val="center"/>
            <w:hideMark/>
          </w:tcPr>
          <w:p w:rsidR="00AB1765" w:rsidRPr="00AB1765" w:rsidRDefault="00AB1765" w:rsidP="00AB1765">
            <w:pPr>
              <w:jc w:val="center"/>
              <w:rPr>
                <w:color w:val="000000"/>
              </w:rPr>
            </w:pPr>
            <w:r w:rsidRPr="00AB1765">
              <w:rPr>
                <w:color w:val="000000"/>
              </w:rPr>
              <w:t>1,1</w:t>
            </w:r>
          </w:p>
        </w:tc>
        <w:tc>
          <w:tcPr>
            <w:tcW w:w="1550" w:type="dxa"/>
            <w:shd w:val="clear" w:color="auto" w:fill="auto"/>
            <w:vAlign w:val="center"/>
            <w:hideMark/>
          </w:tcPr>
          <w:p w:rsidR="00AB1765" w:rsidRPr="00AB1765" w:rsidRDefault="00AB1765" w:rsidP="00AB1765">
            <w:pPr>
              <w:jc w:val="center"/>
              <w:rPr>
                <w:color w:val="000000"/>
              </w:rPr>
            </w:pPr>
            <w:r w:rsidRPr="00AB1765">
              <w:rPr>
                <w:color w:val="000000"/>
              </w:rPr>
              <w:t>65,3</w:t>
            </w:r>
          </w:p>
        </w:tc>
        <w:tc>
          <w:tcPr>
            <w:tcW w:w="1896" w:type="dxa"/>
            <w:shd w:val="clear" w:color="auto" w:fill="auto"/>
            <w:vAlign w:val="center"/>
            <w:hideMark/>
          </w:tcPr>
          <w:p w:rsidR="00AB1765" w:rsidRPr="00AB1765" w:rsidRDefault="00AB1765" w:rsidP="00AB1765">
            <w:pPr>
              <w:jc w:val="center"/>
              <w:rPr>
                <w:color w:val="000000"/>
              </w:rPr>
            </w:pPr>
            <w:r w:rsidRPr="00AB1765">
              <w:rPr>
                <w:color w:val="000000"/>
              </w:rPr>
              <w:t>1,1</w:t>
            </w:r>
          </w:p>
        </w:tc>
      </w:tr>
      <w:tr w:rsidR="00AB1765" w:rsidRPr="009F4D97" w:rsidTr="00AB1765">
        <w:trPr>
          <w:trHeight w:val="90"/>
          <w:jc w:val="center"/>
        </w:trPr>
        <w:tc>
          <w:tcPr>
            <w:tcW w:w="2727" w:type="dxa"/>
            <w:shd w:val="clear" w:color="auto" w:fill="auto"/>
            <w:vAlign w:val="center"/>
            <w:hideMark/>
          </w:tcPr>
          <w:p w:rsidR="00AB1765" w:rsidRPr="00AB1765" w:rsidRDefault="00AB1765" w:rsidP="00AB1765">
            <w:pPr>
              <w:rPr>
                <w:b/>
                <w:bCs/>
                <w:color w:val="000000"/>
              </w:rPr>
            </w:pPr>
            <w:r w:rsidRPr="00AB1765">
              <w:rPr>
                <w:b/>
                <w:bCs/>
                <w:color w:val="000000"/>
              </w:rPr>
              <w:t>Итого:</w:t>
            </w:r>
          </w:p>
        </w:tc>
        <w:tc>
          <w:tcPr>
            <w:tcW w:w="1632" w:type="dxa"/>
            <w:shd w:val="clear" w:color="auto" w:fill="auto"/>
            <w:vAlign w:val="center"/>
            <w:hideMark/>
          </w:tcPr>
          <w:p w:rsidR="00AB1765" w:rsidRPr="00AB1765" w:rsidRDefault="00AB1765" w:rsidP="00AB1765">
            <w:pPr>
              <w:jc w:val="center"/>
              <w:rPr>
                <w:b/>
                <w:bCs/>
                <w:color w:val="000000"/>
              </w:rPr>
            </w:pPr>
            <w:r w:rsidRPr="00AB1765">
              <w:rPr>
                <w:b/>
                <w:bCs/>
                <w:color w:val="000000"/>
              </w:rPr>
              <w:t>5358,5</w:t>
            </w:r>
          </w:p>
        </w:tc>
        <w:tc>
          <w:tcPr>
            <w:tcW w:w="1925" w:type="dxa"/>
            <w:shd w:val="clear" w:color="auto" w:fill="auto"/>
            <w:vAlign w:val="center"/>
            <w:hideMark/>
          </w:tcPr>
          <w:p w:rsidR="00AB1765" w:rsidRPr="00AB1765" w:rsidRDefault="00AB1765" w:rsidP="00AB1765">
            <w:pPr>
              <w:jc w:val="center"/>
              <w:rPr>
                <w:b/>
                <w:color w:val="000000"/>
              </w:rPr>
            </w:pPr>
            <w:r w:rsidRPr="00AB1765">
              <w:rPr>
                <w:b/>
                <w:color w:val="000000"/>
              </w:rPr>
              <w:t>100,0</w:t>
            </w:r>
          </w:p>
        </w:tc>
        <w:tc>
          <w:tcPr>
            <w:tcW w:w="1550" w:type="dxa"/>
            <w:shd w:val="clear" w:color="auto" w:fill="auto"/>
            <w:vAlign w:val="center"/>
            <w:hideMark/>
          </w:tcPr>
          <w:p w:rsidR="00AB1765" w:rsidRPr="00AB1765" w:rsidRDefault="00AB1765" w:rsidP="00AB1765">
            <w:pPr>
              <w:jc w:val="center"/>
              <w:rPr>
                <w:b/>
                <w:bCs/>
                <w:color w:val="000000"/>
              </w:rPr>
            </w:pPr>
            <w:r w:rsidRPr="00AB1765">
              <w:rPr>
                <w:b/>
                <w:bCs/>
                <w:color w:val="000000"/>
              </w:rPr>
              <w:t>5707,3</w:t>
            </w:r>
          </w:p>
        </w:tc>
        <w:tc>
          <w:tcPr>
            <w:tcW w:w="1896" w:type="dxa"/>
            <w:shd w:val="clear" w:color="auto" w:fill="auto"/>
            <w:vAlign w:val="center"/>
            <w:hideMark/>
          </w:tcPr>
          <w:p w:rsidR="00AB1765" w:rsidRPr="00AB1765" w:rsidRDefault="00AB1765" w:rsidP="00AB1765">
            <w:pPr>
              <w:jc w:val="center"/>
              <w:rPr>
                <w:b/>
                <w:bCs/>
                <w:color w:val="000000"/>
              </w:rPr>
            </w:pPr>
            <w:r w:rsidRPr="00AB1765">
              <w:rPr>
                <w:b/>
                <w:bCs/>
                <w:color w:val="000000"/>
              </w:rPr>
              <w:t>100,0</w:t>
            </w:r>
          </w:p>
        </w:tc>
      </w:tr>
    </w:tbl>
    <w:p w:rsidR="009F4D97" w:rsidRDefault="009F4D97" w:rsidP="00F43E94">
      <w:pPr>
        <w:spacing w:line="240" w:lineRule="atLeast"/>
        <w:ind w:firstLine="709"/>
        <w:jc w:val="center"/>
        <w:rPr>
          <w:b/>
          <w:bCs/>
          <w:sz w:val="28"/>
          <w:szCs w:val="28"/>
        </w:rPr>
      </w:pPr>
    </w:p>
    <w:p w:rsidR="00C25A54" w:rsidRDefault="009C075C" w:rsidP="00C25A54">
      <w:pPr>
        <w:pStyle w:val="af2"/>
        <w:spacing w:line="240" w:lineRule="atLeast"/>
        <w:ind w:firstLine="709"/>
        <w:jc w:val="both"/>
        <w:rPr>
          <w:rFonts w:ascii="Times New Roman" w:hAnsi="Times New Roman"/>
          <w:sz w:val="28"/>
          <w:szCs w:val="28"/>
        </w:rPr>
      </w:pPr>
      <w:r w:rsidRPr="003C532C">
        <w:rPr>
          <w:rFonts w:ascii="Times New Roman" w:hAnsi="Times New Roman"/>
          <w:sz w:val="28"/>
          <w:szCs w:val="28"/>
        </w:rPr>
        <w:t>Из данной таблицы видно, что основными отраслями экономики района явля</w:t>
      </w:r>
      <w:r w:rsidR="00327005">
        <w:rPr>
          <w:rFonts w:ascii="Times New Roman" w:hAnsi="Times New Roman"/>
          <w:sz w:val="28"/>
          <w:szCs w:val="28"/>
        </w:rPr>
        <w:t>ю</w:t>
      </w:r>
      <w:r w:rsidRPr="003C532C">
        <w:rPr>
          <w:rFonts w:ascii="Times New Roman" w:hAnsi="Times New Roman"/>
          <w:sz w:val="28"/>
          <w:szCs w:val="28"/>
        </w:rPr>
        <w:t>тся угольная промышленность и сельское хозяйство.</w:t>
      </w:r>
    </w:p>
    <w:p w:rsidR="00C25A54" w:rsidRDefault="00C25A54" w:rsidP="00C25A54">
      <w:pPr>
        <w:pStyle w:val="af2"/>
        <w:spacing w:line="240" w:lineRule="atLeast"/>
        <w:ind w:firstLine="709"/>
        <w:jc w:val="both"/>
        <w:rPr>
          <w:rFonts w:ascii="Times New Roman" w:hAnsi="Times New Roman"/>
          <w:sz w:val="28"/>
          <w:szCs w:val="28"/>
        </w:rPr>
      </w:pPr>
    </w:p>
    <w:p w:rsidR="00C7703B" w:rsidRDefault="00C7703B" w:rsidP="00C25A54">
      <w:pPr>
        <w:pStyle w:val="af2"/>
        <w:spacing w:line="240" w:lineRule="atLeast"/>
        <w:ind w:firstLine="709"/>
        <w:jc w:val="center"/>
        <w:rPr>
          <w:rFonts w:ascii="Times New Roman" w:hAnsi="Times New Roman"/>
          <w:sz w:val="28"/>
          <w:szCs w:val="28"/>
        </w:rPr>
      </w:pPr>
      <w:r>
        <w:rPr>
          <w:noProof/>
        </w:rPr>
        <w:drawing>
          <wp:inline distT="0" distB="0" distL="0" distR="0">
            <wp:extent cx="4438650" cy="31527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2A31" w:rsidRDefault="00032A31" w:rsidP="00AB1765">
      <w:pPr>
        <w:pStyle w:val="af2"/>
        <w:spacing w:line="240" w:lineRule="atLeast"/>
        <w:ind w:firstLine="709"/>
        <w:jc w:val="center"/>
        <w:rPr>
          <w:rFonts w:ascii="Times New Roman" w:hAnsi="Times New Roman"/>
          <w:sz w:val="28"/>
          <w:szCs w:val="28"/>
        </w:rPr>
      </w:pPr>
      <w:r>
        <w:rPr>
          <w:noProof/>
        </w:rPr>
        <w:drawing>
          <wp:inline distT="0" distB="0" distL="0" distR="0">
            <wp:extent cx="4619625" cy="34194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2A31" w:rsidRDefault="00032A31" w:rsidP="00467D5A">
      <w:pPr>
        <w:pStyle w:val="af2"/>
        <w:spacing w:line="240" w:lineRule="atLeast"/>
        <w:ind w:firstLine="709"/>
        <w:jc w:val="both"/>
        <w:rPr>
          <w:rFonts w:ascii="Times New Roman" w:hAnsi="Times New Roman"/>
          <w:sz w:val="28"/>
          <w:szCs w:val="28"/>
        </w:rPr>
      </w:pPr>
    </w:p>
    <w:p w:rsidR="009C075C" w:rsidRPr="00D076F8" w:rsidRDefault="009C075C" w:rsidP="00F43E94">
      <w:pPr>
        <w:spacing w:line="240" w:lineRule="atLeast"/>
        <w:ind w:firstLine="709"/>
        <w:jc w:val="center"/>
        <w:rPr>
          <w:b/>
          <w:sz w:val="28"/>
          <w:szCs w:val="28"/>
        </w:rPr>
      </w:pPr>
      <w:r w:rsidRPr="00D076F8">
        <w:rPr>
          <w:b/>
          <w:sz w:val="28"/>
          <w:szCs w:val="28"/>
        </w:rPr>
        <w:t>2.5.1. Добыча  полезных  ископаемых</w:t>
      </w:r>
    </w:p>
    <w:p w:rsidR="009C075C" w:rsidRPr="00D076F8" w:rsidRDefault="009C075C" w:rsidP="00F43E94">
      <w:pPr>
        <w:spacing w:line="240" w:lineRule="atLeast"/>
        <w:ind w:firstLine="709"/>
        <w:jc w:val="center"/>
        <w:rPr>
          <w:b/>
          <w:i/>
          <w:sz w:val="28"/>
          <w:szCs w:val="28"/>
        </w:rPr>
      </w:pPr>
    </w:p>
    <w:p w:rsidR="009C075C" w:rsidRDefault="009C075C" w:rsidP="00F43E94">
      <w:pPr>
        <w:spacing w:line="240" w:lineRule="atLeast"/>
        <w:ind w:firstLine="709"/>
        <w:jc w:val="center"/>
        <w:rPr>
          <w:b/>
          <w:i/>
          <w:sz w:val="28"/>
          <w:szCs w:val="28"/>
        </w:rPr>
      </w:pPr>
      <w:r w:rsidRPr="00D076F8">
        <w:rPr>
          <w:b/>
          <w:i/>
          <w:sz w:val="28"/>
          <w:szCs w:val="28"/>
        </w:rPr>
        <w:t>Угольная промышленность</w:t>
      </w:r>
    </w:p>
    <w:p w:rsidR="00B90F55" w:rsidRDefault="00B90F55" w:rsidP="00467D5A">
      <w:pPr>
        <w:pStyle w:val="af1"/>
        <w:spacing w:line="240" w:lineRule="atLeast"/>
        <w:ind w:left="0" w:right="0"/>
        <w:rPr>
          <w:sz w:val="28"/>
          <w:szCs w:val="28"/>
        </w:rPr>
      </w:pPr>
    </w:p>
    <w:p w:rsidR="00B90F55" w:rsidRPr="00C9034E" w:rsidRDefault="00B90F55" w:rsidP="00B90F55">
      <w:pPr>
        <w:spacing w:line="240" w:lineRule="atLeast"/>
        <w:ind w:firstLine="709"/>
        <w:jc w:val="both"/>
        <w:rPr>
          <w:b/>
          <w:sz w:val="28"/>
          <w:szCs w:val="28"/>
        </w:rPr>
      </w:pPr>
      <w:r w:rsidRPr="00C9034E">
        <w:rPr>
          <w:sz w:val="28"/>
          <w:szCs w:val="28"/>
        </w:rPr>
        <w:t>Тулунский муниципальный район является одним из крупнейших районов Иркутской области по добыче угля.</w:t>
      </w:r>
    </w:p>
    <w:p w:rsidR="00B90F55" w:rsidRPr="00C9034E" w:rsidRDefault="00B90F55" w:rsidP="00B90F55">
      <w:pPr>
        <w:pStyle w:val="af1"/>
        <w:spacing w:line="240" w:lineRule="atLeast"/>
        <w:ind w:left="0" w:right="0"/>
        <w:rPr>
          <w:sz w:val="28"/>
          <w:szCs w:val="28"/>
        </w:rPr>
      </w:pPr>
      <w:r w:rsidRPr="00C9034E">
        <w:rPr>
          <w:sz w:val="28"/>
          <w:szCs w:val="28"/>
        </w:rPr>
        <w:t xml:space="preserve">Добычей бурого угля на территории Тулунского района занимается Разрез Тулунуголь, который является филиалом ООО «Компания «Востсибуголь». </w:t>
      </w:r>
    </w:p>
    <w:p w:rsidR="00B90F55" w:rsidRDefault="00A44F1F" w:rsidP="00B90F55">
      <w:pPr>
        <w:pStyle w:val="af1"/>
        <w:spacing w:line="240" w:lineRule="atLeast"/>
        <w:ind w:left="0" w:right="0"/>
        <w:rPr>
          <w:sz w:val="28"/>
          <w:szCs w:val="28"/>
        </w:rPr>
      </w:pPr>
      <w:r>
        <w:rPr>
          <w:sz w:val="28"/>
          <w:szCs w:val="28"/>
        </w:rPr>
        <w:t>За 2015</w:t>
      </w:r>
      <w:r w:rsidR="00B90F55" w:rsidRPr="00C9034E">
        <w:rPr>
          <w:sz w:val="28"/>
          <w:szCs w:val="28"/>
        </w:rPr>
        <w:t xml:space="preserve"> год данным</w:t>
      </w:r>
      <w:r>
        <w:rPr>
          <w:sz w:val="28"/>
          <w:szCs w:val="28"/>
        </w:rPr>
        <w:t xml:space="preserve"> предприятием было добыто 6333,3 тыс. тонн угля, что на 395,2 тыс. тонн или 6,6 % больше, чем за 2014 год (5938,1</w:t>
      </w:r>
      <w:r w:rsidR="00B90F55" w:rsidRPr="00C9034E">
        <w:rPr>
          <w:sz w:val="28"/>
          <w:szCs w:val="28"/>
        </w:rPr>
        <w:t xml:space="preserve"> тонн). Индекс физического объема п</w:t>
      </w:r>
      <w:r>
        <w:rPr>
          <w:sz w:val="28"/>
          <w:szCs w:val="28"/>
        </w:rPr>
        <w:t>о угольной отрасли составил 106,7</w:t>
      </w:r>
      <w:r w:rsidR="00B90F55" w:rsidRPr="00C9034E">
        <w:rPr>
          <w:sz w:val="28"/>
          <w:szCs w:val="28"/>
        </w:rPr>
        <w:t xml:space="preserve"> %. </w:t>
      </w:r>
    </w:p>
    <w:p w:rsidR="0062129F" w:rsidRDefault="0062129F" w:rsidP="00B90F55">
      <w:pPr>
        <w:pStyle w:val="af1"/>
        <w:spacing w:line="240" w:lineRule="atLeast"/>
        <w:ind w:left="0" w:right="0"/>
        <w:rPr>
          <w:sz w:val="28"/>
          <w:szCs w:val="28"/>
        </w:rPr>
      </w:pPr>
    </w:p>
    <w:p w:rsidR="0062129F" w:rsidRDefault="0062129F" w:rsidP="00E3571C">
      <w:pPr>
        <w:pStyle w:val="af1"/>
        <w:spacing w:line="240" w:lineRule="atLeast"/>
        <w:ind w:left="0" w:right="0"/>
        <w:jc w:val="center"/>
        <w:rPr>
          <w:sz w:val="28"/>
          <w:szCs w:val="28"/>
        </w:rPr>
      </w:pPr>
      <w:r>
        <w:rPr>
          <w:noProof/>
        </w:rPr>
        <w:drawing>
          <wp:inline distT="0" distB="0" distL="0" distR="0">
            <wp:extent cx="5229225" cy="31432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7853" w:rsidRPr="00C9034E" w:rsidRDefault="00DA7853" w:rsidP="00B90F55">
      <w:pPr>
        <w:pStyle w:val="af1"/>
        <w:spacing w:line="240" w:lineRule="atLeast"/>
        <w:ind w:left="0" w:right="0"/>
        <w:rPr>
          <w:sz w:val="28"/>
          <w:szCs w:val="28"/>
        </w:rPr>
      </w:pPr>
    </w:p>
    <w:p w:rsidR="00140E60" w:rsidRPr="00C9034E" w:rsidRDefault="00140E60" w:rsidP="00140E60">
      <w:pPr>
        <w:pStyle w:val="af1"/>
        <w:spacing w:line="240" w:lineRule="atLeast"/>
        <w:ind w:left="0" w:right="0" w:firstLine="708"/>
        <w:rPr>
          <w:sz w:val="28"/>
          <w:szCs w:val="28"/>
        </w:rPr>
      </w:pPr>
      <w:r w:rsidRPr="00C9034E">
        <w:rPr>
          <w:sz w:val="28"/>
          <w:szCs w:val="28"/>
        </w:rPr>
        <w:t>Объем отгруженных товаров собственного производства в действующих ценах предприятия уг</w:t>
      </w:r>
      <w:r>
        <w:rPr>
          <w:sz w:val="28"/>
          <w:szCs w:val="28"/>
        </w:rPr>
        <w:t>ольной отрасли сократился на 6,4</w:t>
      </w:r>
      <w:r w:rsidRPr="00C9034E">
        <w:rPr>
          <w:sz w:val="28"/>
          <w:szCs w:val="28"/>
        </w:rPr>
        <w:t xml:space="preserve"> %, по сравнению с соответствующим периодом </w:t>
      </w:r>
      <w:r>
        <w:rPr>
          <w:sz w:val="28"/>
          <w:szCs w:val="28"/>
        </w:rPr>
        <w:t>прошлого года, и составил 3943,9</w:t>
      </w:r>
      <w:r w:rsidR="00D85A4A">
        <w:rPr>
          <w:sz w:val="28"/>
          <w:szCs w:val="28"/>
        </w:rPr>
        <w:t xml:space="preserve"> </w:t>
      </w:r>
      <w:r>
        <w:rPr>
          <w:sz w:val="28"/>
          <w:szCs w:val="28"/>
        </w:rPr>
        <w:t>млн. руб. (2014</w:t>
      </w:r>
      <w:r w:rsidRPr="00C9034E">
        <w:rPr>
          <w:sz w:val="28"/>
          <w:szCs w:val="28"/>
        </w:rPr>
        <w:t xml:space="preserve"> год </w:t>
      </w:r>
      <w:r>
        <w:rPr>
          <w:sz w:val="28"/>
          <w:szCs w:val="28"/>
        </w:rPr>
        <w:t>- 4214,6</w:t>
      </w:r>
      <w:r w:rsidRPr="00C9034E">
        <w:rPr>
          <w:sz w:val="28"/>
          <w:szCs w:val="28"/>
        </w:rPr>
        <w:t xml:space="preserve"> млн. руб.).</w:t>
      </w:r>
    </w:p>
    <w:p w:rsidR="00140E60" w:rsidRPr="00C9034E" w:rsidRDefault="00140E60" w:rsidP="00140E60">
      <w:pPr>
        <w:pStyle w:val="af1"/>
        <w:spacing w:line="240" w:lineRule="atLeast"/>
        <w:ind w:left="0" w:right="0"/>
        <w:rPr>
          <w:sz w:val="28"/>
          <w:szCs w:val="28"/>
        </w:rPr>
      </w:pPr>
      <w:r w:rsidRPr="00C9034E">
        <w:rPr>
          <w:sz w:val="28"/>
          <w:szCs w:val="28"/>
        </w:rPr>
        <w:t>Выручка от реализаци</w:t>
      </w:r>
      <w:r>
        <w:rPr>
          <w:sz w:val="28"/>
          <w:szCs w:val="28"/>
        </w:rPr>
        <w:t>и товаров (работ, услуг) за 2015 год составила 3943,9 млн. руб. (2014</w:t>
      </w:r>
      <w:r w:rsidRPr="00C9034E">
        <w:rPr>
          <w:sz w:val="28"/>
          <w:szCs w:val="28"/>
        </w:rPr>
        <w:t xml:space="preserve"> год </w:t>
      </w:r>
      <w:r>
        <w:rPr>
          <w:sz w:val="28"/>
          <w:szCs w:val="28"/>
        </w:rPr>
        <w:t>- 4214,6 млн. руб.), снижение на 6</w:t>
      </w:r>
      <w:r w:rsidRPr="00C9034E">
        <w:rPr>
          <w:sz w:val="28"/>
          <w:szCs w:val="28"/>
        </w:rPr>
        <w:t>,4</w:t>
      </w:r>
      <w:r w:rsidR="00D85A4A">
        <w:rPr>
          <w:sz w:val="28"/>
          <w:szCs w:val="28"/>
        </w:rPr>
        <w:t xml:space="preserve"> </w:t>
      </w:r>
      <w:r w:rsidRPr="00C9034E">
        <w:rPr>
          <w:sz w:val="28"/>
          <w:szCs w:val="28"/>
        </w:rPr>
        <w:t>%.</w:t>
      </w:r>
    </w:p>
    <w:p w:rsidR="00140E60" w:rsidRDefault="00140E60" w:rsidP="00140E60">
      <w:pPr>
        <w:pStyle w:val="af1"/>
        <w:spacing w:line="240" w:lineRule="atLeast"/>
        <w:ind w:left="0" w:right="0"/>
        <w:rPr>
          <w:sz w:val="28"/>
          <w:szCs w:val="28"/>
        </w:rPr>
      </w:pPr>
      <w:r w:rsidRPr="00C9034E">
        <w:rPr>
          <w:sz w:val="28"/>
          <w:szCs w:val="28"/>
        </w:rPr>
        <w:t>Среднесписочная численность работающих на данном предприятии составила</w:t>
      </w:r>
      <w:r>
        <w:rPr>
          <w:sz w:val="28"/>
          <w:szCs w:val="28"/>
        </w:rPr>
        <w:t xml:space="preserve"> 2183</w:t>
      </w:r>
      <w:r w:rsidRPr="00C9034E">
        <w:rPr>
          <w:sz w:val="28"/>
          <w:szCs w:val="28"/>
        </w:rPr>
        <w:t xml:space="preserve"> чело</w:t>
      </w:r>
      <w:r>
        <w:rPr>
          <w:sz w:val="28"/>
          <w:szCs w:val="28"/>
        </w:rPr>
        <w:t>век (за 2014</w:t>
      </w:r>
      <w:r w:rsidRPr="00C9034E">
        <w:rPr>
          <w:sz w:val="28"/>
          <w:szCs w:val="28"/>
        </w:rPr>
        <w:t xml:space="preserve"> год </w:t>
      </w:r>
      <w:r>
        <w:rPr>
          <w:sz w:val="28"/>
          <w:szCs w:val="28"/>
        </w:rPr>
        <w:t>- 2237</w:t>
      </w:r>
      <w:r w:rsidRPr="00C9034E">
        <w:rPr>
          <w:sz w:val="28"/>
          <w:szCs w:val="28"/>
        </w:rPr>
        <w:t xml:space="preserve"> чел.). Среднемесячная заработная </w:t>
      </w:r>
      <w:r>
        <w:rPr>
          <w:sz w:val="28"/>
          <w:szCs w:val="28"/>
        </w:rPr>
        <w:t>плата работников - 35749 руб., рост к уровню 2014</w:t>
      </w:r>
      <w:r w:rsidRPr="00C9034E">
        <w:rPr>
          <w:sz w:val="28"/>
          <w:szCs w:val="28"/>
        </w:rPr>
        <w:t xml:space="preserve"> года </w:t>
      </w:r>
      <w:r>
        <w:rPr>
          <w:sz w:val="28"/>
          <w:szCs w:val="28"/>
        </w:rPr>
        <w:t>- 10,1</w:t>
      </w:r>
      <w:r w:rsidRPr="00C9034E">
        <w:rPr>
          <w:sz w:val="28"/>
          <w:szCs w:val="28"/>
        </w:rPr>
        <w:t xml:space="preserve"> %.</w:t>
      </w:r>
    </w:p>
    <w:p w:rsidR="00140E60" w:rsidRDefault="00140E60" w:rsidP="00B90F55">
      <w:pPr>
        <w:pStyle w:val="af1"/>
        <w:spacing w:line="240" w:lineRule="atLeast"/>
        <w:ind w:left="0" w:right="0" w:firstLine="708"/>
        <w:rPr>
          <w:sz w:val="28"/>
          <w:szCs w:val="28"/>
        </w:rPr>
      </w:pPr>
    </w:p>
    <w:p w:rsidR="009C075C" w:rsidRPr="00316B7C" w:rsidRDefault="009C075C" w:rsidP="00F43E94">
      <w:pPr>
        <w:spacing w:line="240" w:lineRule="atLeast"/>
        <w:ind w:firstLine="709"/>
        <w:jc w:val="center"/>
        <w:rPr>
          <w:b/>
          <w:i/>
          <w:color w:val="000000" w:themeColor="text1"/>
          <w:sz w:val="28"/>
          <w:szCs w:val="28"/>
        </w:rPr>
      </w:pPr>
      <w:r w:rsidRPr="00D076F8">
        <w:rPr>
          <w:b/>
          <w:i/>
          <w:color w:val="000000" w:themeColor="text1"/>
          <w:sz w:val="28"/>
          <w:szCs w:val="28"/>
        </w:rPr>
        <w:t>Промышленность строительных материалов</w:t>
      </w:r>
    </w:p>
    <w:p w:rsidR="002C1941" w:rsidRPr="00F2486A" w:rsidRDefault="002C1941" w:rsidP="00F43E94">
      <w:pPr>
        <w:spacing w:line="240" w:lineRule="atLeast"/>
        <w:ind w:firstLine="709"/>
        <w:jc w:val="center"/>
        <w:rPr>
          <w:i/>
          <w:color w:val="FF0000"/>
          <w:sz w:val="28"/>
          <w:szCs w:val="28"/>
        </w:rPr>
      </w:pPr>
    </w:p>
    <w:p w:rsidR="00140E60" w:rsidRDefault="00140E60" w:rsidP="00140E60">
      <w:pPr>
        <w:pStyle w:val="af1"/>
        <w:ind w:left="0" w:right="0"/>
        <w:rPr>
          <w:sz w:val="28"/>
          <w:szCs w:val="28"/>
        </w:rPr>
      </w:pPr>
      <w:r w:rsidRPr="00C00F18">
        <w:rPr>
          <w:sz w:val="28"/>
          <w:szCs w:val="28"/>
        </w:rPr>
        <w:t>Производством строительных материалов на территории района занимается ООО Карьер «Диабаз». За 201</w:t>
      </w:r>
      <w:r>
        <w:rPr>
          <w:sz w:val="28"/>
          <w:szCs w:val="28"/>
        </w:rPr>
        <w:t>5</w:t>
      </w:r>
      <w:r w:rsidRPr="00C00F18">
        <w:rPr>
          <w:sz w:val="28"/>
          <w:szCs w:val="28"/>
        </w:rPr>
        <w:t xml:space="preserve"> год данным предприятием было произведено </w:t>
      </w:r>
      <w:r>
        <w:rPr>
          <w:sz w:val="28"/>
          <w:szCs w:val="28"/>
        </w:rPr>
        <w:t>106,0</w:t>
      </w:r>
      <w:r w:rsidRPr="00C00F18">
        <w:rPr>
          <w:sz w:val="28"/>
          <w:szCs w:val="28"/>
        </w:rPr>
        <w:t xml:space="preserve"> тыс. м</w:t>
      </w:r>
      <w:r w:rsidRPr="00C00F18">
        <w:rPr>
          <w:sz w:val="28"/>
          <w:szCs w:val="28"/>
          <w:vertAlign w:val="superscript"/>
        </w:rPr>
        <w:t xml:space="preserve">3 </w:t>
      </w:r>
      <w:r w:rsidRPr="00C00F18">
        <w:rPr>
          <w:sz w:val="28"/>
          <w:szCs w:val="28"/>
        </w:rPr>
        <w:t>щебня, за 201</w:t>
      </w:r>
      <w:r>
        <w:rPr>
          <w:sz w:val="28"/>
          <w:szCs w:val="28"/>
        </w:rPr>
        <w:t>4</w:t>
      </w:r>
      <w:r w:rsidRPr="00C00F18">
        <w:rPr>
          <w:sz w:val="28"/>
          <w:szCs w:val="28"/>
        </w:rPr>
        <w:t xml:space="preserve"> год </w:t>
      </w:r>
      <w:r>
        <w:rPr>
          <w:sz w:val="28"/>
          <w:szCs w:val="28"/>
        </w:rPr>
        <w:t>-</w:t>
      </w:r>
      <w:r w:rsidRPr="00C00F18">
        <w:rPr>
          <w:sz w:val="28"/>
          <w:szCs w:val="28"/>
        </w:rPr>
        <w:t xml:space="preserve"> 1</w:t>
      </w:r>
      <w:r>
        <w:rPr>
          <w:sz w:val="28"/>
          <w:szCs w:val="28"/>
        </w:rPr>
        <w:t>37,0</w:t>
      </w:r>
      <w:r w:rsidRPr="00C00F18">
        <w:rPr>
          <w:sz w:val="28"/>
          <w:szCs w:val="28"/>
        </w:rPr>
        <w:t xml:space="preserve"> тыс. м</w:t>
      </w:r>
      <w:r w:rsidRPr="00C00F18">
        <w:rPr>
          <w:sz w:val="28"/>
          <w:szCs w:val="28"/>
          <w:vertAlign w:val="superscript"/>
        </w:rPr>
        <w:t xml:space="preserve">3 </w:t>
      </w:r>
      <w:r w:rsidRPr="00C00F18">
        <w:rPr>
          <w:sz w:val="28"/>
          <w:szCs w:val="28"/>
        </w:rPr>
        <w:t>щебня. Индекс физического объема по данному предприятию сост</w:t>
      </w:r>
      <w:r>
        <w:rPr>
          <w:sz w:val="28"/>
          <w:szCs w:val="28"/>
        </w:rPr>
        <w:t>авил 77,4</w:t>
      </w:r>
      <w:r w:rsidRPr="00C00F18">
        <w:rPr>
          <w:sz w:val="28"/>
          <w:szCs w:val="28"/>
        </w:rPr>
        <w:t xml:space="preserve"> %. </w:t>
      </w:r>
    </w:p>
    <w:p w:rsidR="00140E60" w:rsidRDefault="00140E60" w:rsidP="00140E60">
      <w:pPr>
        <w:pStyle w:val="af1"/>
        <w:spacing w:line="240" w:lineRule="atLeast"/>
        <w:ind w:left="0" w:right="0"/>
        <w:rPr>
          <w:sz w:val="28"/>
          <w:szCs w:val="28"/>
        </w:rPr>
      </w:pPr>
      <w:r w:rsidRPr="00C00F18">
        <w:rPr>
          <w:sz w:val="28"/>
          <w:szCs w:val="28"/>
        </w:rPr>
        <w:t>Выручка от реализации продукции данного</w:t>
      </w:r>
      <w:r>
        <w:rPr>
          <w:sz w:val="28"/>
          <w:szCs w:val="28"/>
        </w:rPr>
        <w:t xml:space="preserve"> предприятия увеличилась на 3,6 % и составила 63,7</w:t>
      </w:r>
      <w:r w:rsidRPr="00C00F18">
        <w:rPr>
          <w:sz w:val="28"/>
          <w:szCs w:val="28"/>
        </w:rPr>
        <w:t xml:space="preserve"> млн. руб. </w:t>
      </w:r>
      <w:r w:rsidRPr="00C9034E">
        <w:rPr>
          <w:sz w:val="28"/>
          <w:szCs w:val="28"/>
        </w:rPr>
        <w:t>Среднесписочная численность работающих на данном предприятии составила</w:t>
      </w:r>
      <w:r>
        <w:rPr>
          <w:sz w:val="28"/>
          <w:szCs w:val="28"/>
        </w:rPr>
        <w:t xml:space="preserve"> 53</w:t>
      </w:r>
      <w:r w:rsidRPr="00C9034E">
        <w:rPr>
          <w:sz w:val="28"/>
          <w:szCs w:val="28"/>
        </w:rPr>
        <w:t xml:space="preserve"> чело</w:t>
      </w:r>
      <w:r>
        <w:rPr>
          <w:sz w:val="28"/>
          <w:szCs w:val="28"/>
        </w:rPr>
        <w:t>века (за 2014</w:t>
      </w:r>
      <w:r w:rsidRPr="00C9034E">
        <w:rPr>
          <w:sz w:val="28"/>
          <w:szCs w:val="28"/>
        </w:rPr>
        <w:t xml:space="preserve"> год </w:t>
      </w:r>
      <w:r>
        <w:rPr>
          <w:sz w:val="28"/>
          <w:szCs w:val="28"/>
        </w:rPr>
        <w:t>- 62</w:t>
      </w:r>
      <w:r w:rsidRPr="00C9034E">
        <w:rPr>
          <w:sz w:val="28"/>
          <w:szCs w:val="28"/>
        </w:rPr>
        <w:t xml:space="preserve"> чел.). Среднемесячная заработная </w:t>
      </w:r>
      <w:r>
        <w:rPr>
          <w:sz w:val="28"/>
          <w:szCs w:val="28"/>
        </w:rPr>
        <w:t>плата работников составила 23368 руб., рост к уровню 2014</w:t>
      </w:r>
      <w:r w:rsidRPr="00C9034E">
        <w:rPr>
          <w:sz w:val="28"/>
          <w:szCs w:val="28"/>
        </w:rPr>
        <w:t xml:space="preserve"> года </w:t>
      </w:r>
      <w:r>
        <w:rPr>
          <w:sz w:val="28"/>
          <w:szCs w:val="28"/>
        </w:rPr>
        <w:t>- 6,9</w:t>
      </w:r>
      <w:r w:rsidRPr="00C9034E">
        <w:rPr>
          <w:sz w:val="28"/>
          <w:szCs w:val="28"/>
        </w:rPr>
        <w:t xml:space="preserve"> %.</w:t>
      </w:r>
    </w:p>
    <w:p w:rsidR="00140E60" w:rsidRDefault="00140E60" w:rsidP="00140E60">
      <w:pPr>
        <w:pStyle w:val="af1"/>
        <w:ind w:left="0" w:right="0"/>
        <w:rPr>
          <w:sz w:val="28"/>
          <w:szCs w:val="28"/>
        </w:rPr>
      </w:pPr>
      <w:r w:rsidRPr="00C00F18">
        <w:rPr>
          <w:sz w:val="28"/>
          <w:szCs w:val="28"/>
        </w:rPr>
        <w:t>Основным потребителем продукции ООО К</w:t>
      </w:r>
      <w:r>
        <w:rPr>
          <w:sz w:val="28"/>
          <w:szCs w:val="28"/>
        </w:rPr>
        <w:t xml:space="preserve">арьер </w:t>
      </w:r>
      <w:r w:rsidRPr="00C00F18">
        <w:rPr>
          <w:sz w:val="28"/>
          <w:szCs w:val="28"/>
        </w:rPr>
        <w:t>«Диабаз» является служба пути ВСЖД, она и определяет его объем производства</w:t>
      </w:r>
    </w:p>
    <w:p w:rsidR="001010ED" w:rsidRDefault="001010ED" w:rsidP="00140E60">
      <w:pPr>
        <w:pStyle w:val="af1"/>
        <w:ind w:left="0" w:right="0"/>
        <w:rPr>
          <w:sz w:val="28"/>
          <w:szCs w:val="28"/>
        </w:rPr>
      </w:pPr>
    </w:p>
    <w:p w:rsidR="00140E60" w:rsidRDefault="008858C8" w:rsidP="00E3571C">
      <w:pPr>
        <w:pStyle w:val="af1"/>
        <w:ind w:left="0" w:right="0"/>
        <w:jc w:val="center"/>
        <w:rPr>
          <w:sz w:val="28"/>
          <w:szCs w:val="28"/>
        </w:rPr>
      </w:pPr>
      <w:r>
        <w:rPr>
          <w:noProof/>
        </w:rPr>
        <w:drawing>
          <wp:inline distT="0" distB="0" distL="0" distR="0">
            <wp:extent cx="5029200" cy="30670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0E60" w:rsidRDefault="00140E60" w:rsidP="008B1150">
      <w:pPr>
        <w:pStyle w:val="af1"/>
        <w:ind w:left="0" w:right="0"/>
        <w:rPr>
          <w:sz w:val="28"/>
          <w:szCs w:val="28"/>
        </w:rPr>
      </w:pPr>
    </w:p>
    <w:p w:rsidR="009C075C" w:rsidRDefault="009C075C" w:rsidP="004F6427">
      <w:pPr>
        <w:pStyle w:val="af1"/>
        <w:ind w:left="0" w:right="0"/>
        <w:jc w:val="center"/>
        <w:rPr>
          <w:b/>
          <w:i/>
          <w:sz w:val="28"/>
          <w:szCs w:val="28"/>
        </w:rPr>
      </w:pPr>
      <w:r w:rsidRPr="00D076F8">
        <w:rPr>
          <w:b/>
          <w:i/>
          <w:sz w:val="28"/>
          <w:szCs w:val="28"/>
        </w:rPr>
        <w:t>Добыча золота</w:t>
      </w:r>
    </w:p>
    <w:p w:rsidR="006633E5" w:rsidRDefault="006633E5" w:rsidP="00F43E94">
      <w:pPr>
        <w:pStyle w:val="af1"/>
        <w:spacing w:line="240" w:lineRule="atLeast"/>
        <w:ind w:left="0" w:right="0"/>
        <w:jc w:val="center"/>
        <w:rPr>
          <w:b/>
          <w:i/>
          <w:sz w:val="28"/>
          <w:szCs w:val="28"/>
        </w:rPr>
      </w:pPr>
    </w:p>
    <w:p w:rsidR="00140E60" w:rsidRDefault="00140E60" w:rsidP="00140E60">
      <w:pPr>
        <w:pStyle w:val="af1"/>
        <w:ind w:left="0" w:right="0"/>
        <w:rPr>
          <w:sz w:val="28"/>
          <w:szCs w:val="28"/>
        </w:rPr>
      </w:pPr>
      <w:r w:rsidRPr="00C00F18">
        <w:rPr>
          <w:sz w:val="28"/>
          <w:szCs w:val="28"/>
        </w:rPr>
        <w:t>На протяжении ряда лет на территории Тулунского района ООО Горно-геологическая компания «</w:t>
      </w:r>
      <w:r w:rsidRPr="000120B7">
        <w:rPr>
          <w:sz w:val="28"/>
          <w:szCs w:val="28"/>
        </w:rPr>
        <w:t>Билибино» занимается разра</w:t>
      </w:r>
      <w:r>
        <w:rPr>
          <w:sz w:val="28"/>
          <w:szCs w:val="28"/>
        </w:rPr>
        <w:t>боткой и добычей золота. В 2015</w:t>
      </w:r>
      <w:r w:rsidRPr="000120B7">
        <w:rPr>
          <w:sz w:val="28"/>
          <w:szCs w:val="28"/>
        </w:rPr>
        <w:t xml:space="preserve"> год</w:t>
      </w:r>
      <w:r>
        <w:rPr>
          <w:sz w:val="28"/>
          <w:szCs w:val="28"/>
        </w:rPr>
        <w:t>у</w:t>
      </w:r>
      <w:r w:rsidRPr="000120B7">
        <w:rPr>
          <w:sz w:val="28"/>
          <w:szCs w:val="28"/>
        </w:rPr>
        <w:t xml:space="preserve"> д</w:t>
      </w:r>
      <w:r>
        <w:rPr>
          <w:sz w:val="28"/>
          <w:szCs w:val="28"/>
        </w:rPr>
        <w:t>анной компанией было добыто 15,4</w:t>
      </w:r>
      <w:r w:rsidRPr="000120B7">
        <w:rPr>
          <w:sz w:val="28"/>
          <w:szCs w:val="28"/>
        </w:rPr>
        <w:t xml:space="preserve"> кг золота, </w:t>
      </w:r>
      <w:r>
        <w:rPr>
          <w:sz w:val="28"/>
          <w:szCs w:val="28"/>
        </w:rPr>
        <w:t>в прошлом году</w:t>
      </w:r>
      <w:r w:rsidR="00DF5DE7">
        <w:rPr>
          <w:sz w:val="28"/>
          <w:szCs w:val="28"/>
        </w:rPr>
        <w:t xml:space="preserve"> </w:t>
      </w:r>
      <w:r>
        <w:rPr>
          <w:sz w:val="28"/>
          <w:szCs w:val="28"/>
        </w:rPr>
        <w:t>- 15,5</w:t>
      </w:r>
      <w:r w:rsidRPr="000120B7">
        <w:rPr>
          <w:sz w:val="28"/>
          <w:szCs w:val="28"/>
        </w:rPr>
        <w:t xml:space="preserve"> кг (</w:t>
      </w:r>
      <w:r>
        <w:rPr>
          <w:sz w:val="28"/>
          <w:szCs w:val="28"/>
        </w:rPr>
        <w:t>снижение на 0,6</w:t>
      </w:r>
      <w:r w:rsidRPr="0064158E">
        <w:rPr>
          <w:sz w:val="28"/>
          <w:szCs w:val="28"/>
        </w:rPr>
        <w:t xml:space="preserve">%). </w:t>
      </w:r>
      <w:r>
        <w:rPr>
          <w:sz w:val="28"/>
          <w:szCs w:val="28"/>
        </w:rPr>
        <w:t>По причине низкой закупочной цены о</w:t>
      </w:r>
      <w:r>
        <w:rPr>
          <w:color w:val="000000"/>
          <w:sz w:val="28"/>
          <w:szCs w:val="28"/>
        </w:rPr>
        <w:t>тгрузка золота</w:t>
      </w:r>
      <w:r w:rsidR="00864F54">
        <w:rPr>
          <w:color w:val="000000"/>
          <w:sz w:val="28"/>
          <w:szCs w:val="28"/>
        </w:rPr>
        <w:t xml:space="preserve"> </w:t>
      </w:r>
      <w:r>
        <w:rPr>
          <w:color w:val="000000"/>
          <w:sz w:val="28"/>
          <w:szCs w:val="28"/>
        </w:rPr>
        <w:t xml:space="preserve">в 2015 году </w:t>
      </w:r>
      <w:r w:rsidRPr="0064158E">
        <w:rPr>
          <w:color w:val="000000"/>
          <w:sz w:val="28"/>
          <w:szCs w:val="28"/>
        </w:rPr>
        <w:t>не производилась</w:t>
      </w:r>
      <w:r>
        <w:rPr>
          <w:color w:val="000000"/>
          <w:sz w:val="28"/>
          <w:szCs w:val="28"/>
        </w:rPr>
        <w:t>.</w:t>
      </w:r>
      <w:r w:rsidR="00864F54">
        <w:rPr>
          <w:color w:val="000000"/>
          <w:sz w:val="28"/>
          <w:szCs w:val="28"/>
        </w:rPr>
        <w:t xml:space="preserve"> </w:t>
      </w:r>
      <w:r w:rsidRPr="000120B7">
        <w:rPr>
          <w:sz w:val="28"/>
          <w:szCs w:val="28"/>
        </w:rPr>
        <w:t>Соответственно</w:t>
      </w:r>
      <w:r>
        <w:rPr>
          <w:sz w:val="28"/>
          <w:szCs w:val="28"/>
        </w:rPr>
        <w:t xml:space="preserve"> финансово</w:t>
      </w:r>
      <w:r w:rsidR="00DF5DE7">
        <w:rPr>
          <w:sz w:val="28"/>
          <w:szCs w:val="28"/>
        </w:rPr>
        <w:t>-</w:t>
      </w:r>
      <w:r>
        <w:rPr>
          <w:sz w:val="28"/>
          <w:szCs w:val="28"/>
        </w:rPr>
        <w:t>экономические показатели</w:t>
      </w:r>
      <w:r w:rsidR="00DF5DE7">
        <w:rPr>
          <w:sz w:val="28"/>
          <w:szCs w:val="28"/>
        </w:rPr>
        <w:t xml:space="preserve"> -</w:t>
      </w:r>
      <w:r>
        <w:rPr>
          <w:sz w:val="28"/>
          <w:szCs w:val="28"/>
        </w:rPr>
        <w:t xml:space="preserve"> выручка от реализации</w:t>
      </w:r>
      <w:r w:rsidR="00DF5DE7">
        <w:rPr>
          <w:sz w:val="28"/>
          <w:szCs w:val="28"/>
        </w:rPr>
        <w:t>,</w:t>
      </w:r>
      <w:r>
        <w:rPr>
          <w:sz w:val="28"/>
          <w:szCs w:val="28"/>
        </w:rPr>
        <w:t xml:space="preserve"> себестоимость реализованной продукции </w:t>
      </w:r>
      <w:r w:rsidRPr="000120B7">
        <w:rPr>
          <w:sz w:val="28"/>
          <w:szCs w:val="28"/>
        </w:rPr>
        <w:t>данн</w:t>
      </w:r>
      <w:r>
        <w:rPr>
          <w:sz w:val="28"/>
          <w:szCs w:val="28"/>
        </w:rPr>
        <w:t>ым</w:t>
      </w:r>
      <w:r w:rsidRPr="000120B7">
        <w:rPr>
          <w:sz w:val="28"/>
          <w:szCs w:val="28"/>
        </w:rPr>
        <w:t xml:space="preserve"> предприяти</w:t>
      </w:r>
      <w:r>
        <w:rPr>
          <w:sz w:val="28"/>
          <w:szCs w:val="28"/>
        </w:rPr>
        <w:t>ем не представлены. Убыток от производственной деятельности предприятия составил 2,4 млн. руб.</w:t>
      </w:r>
    </w:p>
    <w:p w:rsidR="00D85A4A" w:rsidRDefault="00D85A4A" w:rsidP="00140E60">
      <w:pPr>
        <w:pStyle w:val="af1"/>
        <w:ind w:left="0" w:right="0"/>
        <w:rPr>
          <w:sz w:val="28"/>
          <w:szCs w:val="28"/>
        </w:rPr>
      </w:pPr>
    </w:p>
    <w:p w:rsidR="008858C8" w:rsidRDefault="008858C8" w:rsidP="00E3571C">
      <w:pPr>
        <w:pStyle w:val="af1"/>
        <w:ind w:left="0" w:right="0"/>
        <w:jc w:val="center"/>
        <w:rPr>
          <w:sz w:val="28"/>
          <w:szCs w:val="28"/>
        </w:rPr>
      </w:pPr>
      <w:r>
        <w:rPr>
          <w:noProof/>
        </w:rPr>
        <w:drawing>
          <wp:inline distT="0" distB="0" distL="0" distR="0">
            <wp:extent cx="4848225" cy="29813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075C" w:rsidRPr="00467D5A" w:rsidRDefault="009C075C" w:rsidP="006633E5">
      <w:pPr>
        <w:pStyle w:val="af1"/>
        <w:spacing w:line="240" w:lineRule="atLeast"/>
        <w:ind w:left="0" w:right="0"/>
        <w:jc w:val="center"/>
        <w:rPr>
          <w:color w:val="FF0000"/>
          <w:sz w:val="28"/>
          <w:szCs w:val="28"/>
        </w:rPr>
      </w:pPr>
    </w:p>
    <w:p w:rsidR="00140E60" w:rsidRDefault="00140E60" w:rsidP="00140E60">
      <w:pPr>
        <w:pStyle w:val="af1"/>
        <w:ind w:left="0" w:right="0"/>
        <w:rPr>
          <w:sz w:val="28"/>
          <w:szCs w:val="28"/>
        </w:rPr>
      </w:pPr>
      <w:r w:rsidRPr="00C8479F">
        <w:rPr>
          <w:sz w:val="28"/>
          <w:szCs w:val="28"/>
        </w:rPr>
        <w:t>Всего по виду экономической деятельности «Добыча полезных ископаемых» объем отгруженных товаров, выполненных работ и услуг в де</w:t>
      </w:r>
      <w:r>
        <w:rPr>
          <w:sz w:val="28"/>
          <w:szCs w:val="28"/>
        </w:rPr>
        <w:t>йствующих ценах уменьшился к 2014 году на 6,8 % и составил 4007,6 млн. руб. (4300,0</w:t>
      </w:r>
      <w:r w:rsidRPr="00C8479F">
        <w:rPr>
          <w:sz w:val="28"/>
          <w:szCs w:val="28"/>
        </w:rPr>
        <w:t xml:space="preserve"> млн. руб.). Из общего объёма основную долю занимает</w:t>
      </w:r>
      <w:r>
        <w:rPr>
          <w:sz w:val="28"/>
          <w:szCs w:val="28"/>
        </w:rPr>
        <w:t xml:space="preserve"> угольная промышленность - 98,4 </w:t>
      </w:r>
      <w:r w:rsidRPr="00C8479F">
        <w:rPr>
          <w:sz w:val="28"/>
          <w:szCs w:val="28"/>
        </w:rPr>
        <w:t>%. Индекс физического объема промышле</w:t>
      </w:r>
      <w:r>
        <w:rPr>
          <w:sz w:val="28"/>
          <w:szCs w:val="28"/>
        </w:rPr>
        <w:t>нного производства составил 104,7</w:t>
      </w:r>
      <w:r w:rsidRPr="00C8479F">
        <w:rPr>
          <w:sz w:val="28"/>
          <w:szCs w:val="28"/>
        </w:rPr>
        <w:t xml:space="preserve"> %. </w:t>
      </w:r>
    </w:p>
    <w:p w:rsidR="00140E60" w:rsidRDefault="00140E60" w:rsidP="00140E60">
      <w:pPr>
        <w:pStyle w:val="af1"/>
        <w:ind w:left="0" w:right="0"/>
        <w:rPr>
          <w:sz w:val="28"/>
          <w:szCs w:val="28"/>
        </w:rPr>
      </w:pPr>
      <w:r w:rsidRPr="00C8479F">
        <w:rPr>
          <w:sz w:val="28"/>
          <w:szCs w:val="28"/>
        </w:rPr>
        <w:t>Выручка от реализации продукции (работ, услуг)</w:t>
      </w:r>
      <w:r>
        <w:rPr>
          <w:sz w:val="28"/>
          <w:szCs w:val="28"/>
        </w:rPr>
        <w:t xml:space="preserve"> уменьшилась на 6,8 % и составила 4007,6 млн. руб. (4300,0 млн. руб.). Среднемесячная заработная плата 1 работника составила 35301 руб. (в 2014 году - 32027 руб.).</w:t>
      </w:r>
    </w:p>
    <w:p w:rsidR="00140E60" w:rsidRDefault="00140E60" w:rsidP="00140E60">
      <w:pPr>
        <w:pStyle w:val="af1"/>
        <w:ind w:left="0" w:right="0"/>
        <w:jc w:val="center"/>
        <w:rPr>
          <w:b/>
          <w:sz w:val="28"/>
          <w:szCs w:val="28"/>
        </w:rPr>
      </w:pPr>
    </w:p>
    <w:p w:rsidR="009C075C" w:rsidRPr="0020652A" w:rsidRDefault="009C075C" w:rsidP="00F43E94">
      <w:pPr>
        <w:spacing w:line="240" w:lineRule="atLeast"/>
        <w:ind w:left="360" w:firstLine="709"/>
        <w:jc w:val="center"/>
        <w:rPr>
          <w:b/>
          <w:sz w:val="28"/>
          <w:szCs w:val="28"/>
        </w:rPr>
      </w:pPr>
      <w:r w:rsidRPr="00D076F8">
        <w:rPr>
          <w:b/>
          <w:sz w:val="28"/>
          <w:szCs w:val="28"/>
        </w:rPr>
        <w:t>2.5.2. Сельское хозяйство</w:t>
      </w:r>
    </w:p>
    <w:p w:rsidR="00543CA1" w:rsidRDefault="00543CA1" w:rsidP="00667385">
      <w:pPr>
        <w:tabs>
          <w:tab w:val="left" w:pos="0"/>
        </w:tabs>
        <w:ind w:firstLine="709"/>
        <w:jc w:val="both"/>
        <w:rPr>
          <w:sz w:val="28"/>
          <w:szCs w:val="28"/>
        </w:rPr>
      </w:pPr>
    </w:p>
    <w:p w:rsidR="00667385" w:rsidRDefault="00667385" w:rsidP="00667385">
      <w:pPr>
        <w:tabs>
          <w:tab w:val="left" w:pos="0"/>
        </w:tabs>
        <w:ind w:firstLine="709"/>
        <w:jc w:val="both"/>
        <w:rPr>
          <w:sz w:val="28"/>
          <w:szCs w:val="28"/>
        </w:rPr>
      </w:pPr>
      <w:r>
        <w:rPr>
          <w:sz w:val="28"/>
          <w:szCs w:val="28"/>
        </w:rPr>
        <w:t>В 2015</w:t>
      </w:r>
      <w:r w:rsidRPr="00D87687">
        <w:rPr>
          <w:sz w:val="28"/>
          <w:szCs w:val="28"/>
        </w:rPr>
        <w:t xml:space="preserve"> году сельское хозяйство Тулунского</w:t>
      </w:r>
      <w:r w:rsidRPr="00C00F18">
        <w:rPr>
          <w:sz w:val="28"/>
          <w:szCs w:val="28"/>
        </w:rPr>
        <w:t xml:space="preserve"> муни</w:t>
      </w:r>
      <w:r>
        <w:rPr>
          <w:sz w:val="28"/>
          <w:szCs w:val="28"/>
        </w:rPr>
        <w:t>ципального района представлено 8</w:t>
      </w:r>
      <w:r w:rsidRPr="00C00F18">
        <w:rPr>
          <w:sz w:val="28"/>
          <w:szCs w:val="28"/>
        </w:rPr>
        <w:t xml:space="preserve"> сельскохозяйственными организациями, доля которых в общем объёме сельскохозяйствен</w:t>
      </w:r>
      <w:r>
        <w:rPr>
          <w:sz w:val="28"/>
          <w:szCs w:val="28"/>
        </w:rPr>
        <w:t>ного производства составила 15,5 %, 64</w:t>
      </w:r>
      <w:r w:rsidRPr="00C00F18">
        <w:rPr>
          <w:sz w:val="28"/>
          <w:szCs w:val="28"/>
        </w:rPr>
        <w:t xml:space="preserve"> крестьянскими</w:t>
      </w:r>
      <w:r>
        <w:rPr>
          <w:sz w:val="28"/>
          <w:szCs w:val="28"/>
        </w:rPr>
        <w:t xml:space="preserve"> (фермерскими) хозяйствами (27,6</w:t>
      </w:r>
      <w:r w:rsidRPr="00C00F18">
        <w:rPr>
          <w:sz w:val="28"/>
          <w:szCs w:val="28"/>
        </w:rPr>
        <w:t xml:space="preserve"> %), 9883 </w:t>
      </w:r>
      <w:r>
        <w:rPr>
          <w:sz w:val="28"/>
          <w:szCs w:val="28"/>
        </w:rPr>
        <w:t xml:space="preserve">- </w:t>
      </w:r>
      <w:r w:rsidRPr="00C00F18">
        <w:rPr>
          <w:sz w:val="28"/>
          <w:szCs w:val="28"/>
        </w:rPr>
        <w:t>личными подсоб</w:t>
      </w:r>
      <w:r>
        <w:rPr>
          <w:sz w:val="28"/>
          <w:szCs w:val="28"/>
        </w:rPr>
        <w:t>ными хозяйствами населения (56,9 %).</w:t>
      </w:r>
    </w:p>
    <w:p w:rsidR="00E3571C" w:rsidRDefault="00E3571C" w:rsidP="00667385">
      <w:pPr>
        <w:tabs>
          <w:tab w:val="left" w:pos="0"/>
        </w:tabs>
        <w:ind w:firstLine="709"/>
        <w:jc w:val="both"/>
        <w:rPr>
          <w:sz w:val="28"/>
          <w:szCs w:val="28"/>
        </w:rPr>
      </w:pPr>
    </w:p>
    <w:p w:rsidR="0059524F" w:rsidRDefault="00F6287B" w:rsidP="009F11FF">
      <w:pPr>
        <w:tabs>
          <w:tab w:val="left" w:pos="0"/>
        </w:tabs>
        <w:spacing w:line="360" w:lineRule="auto"/>
        <w:ind w:firstLine="709"/>
        <w:jc w:val="center"/>
        <w:rPr>
          <w:sz w:val="28"/>
          <w:szCs w:val="28"/>
        </w:rPr>
      </w:pPr>
      <w:r w:rsidRPr="00F6287B">
        <w:rPr>
          <w:noProof/>
          <w:sz w:val="28"/>
          <w:szCs w:val="28"/>
        </w:rPr>
        <w:drawing>
          <wp:inline distT="0" distB="0" distL="0" distR="0">
            <wp:extent cx="4752975" cy="2981325"/>
            <wp:effectExtent l="19050" t="0" r="9525"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2106" w:rsidRDefault="00322106" w:rsidP="00322106">
      <w:pPr>
        <w:jc w:val="both"/>
        <w:rPr>
          <w:sz w:val="28"/>
          <w:szCs w:val="28"/>
        </w:rPr>
      </w:pPr>
      <w:r>
        <w:rPr>
          <w:sz w:val="28"/>
          <w:szCs w:val="28"/>
        </w:rPr>
        <w:tab/>
      </w:r>
    </w:p>
    <w:p w:rsidR="00322106" w:rsidRDefault="00140E60" w:rsidP="00322106">
      <w:pPr>
        <w:ind w:firstLine="709"/>
        <w:jc w:val="both"/>
        <w:rPr>
          <w:sz w:val="28"/>
          <w:szCs w:val="28"/>
        </w:rPr>
      </w:pPr>
      <w:r>
        <w:rPr>
          <w:sz w:val="28"/>
          <w:szCs w:val="28"/>
        </w:rPr>
        <w:t>За 2015</w:t>
      </w:r>
      <w:r w:rsidR="00322106" w:rsidRPr="0081089D">
        <w:rPr>
          <w:sz w:val="28"/>
          <w:szCs w:val="28"/>
        </w:rPr>
        <w:t xml:space="preserve"> год, всеми категориями хозяйств </w:t>
      </w:r>
      <w:r w:rsidR="00322106" w:rsidRPr="0014749D">
        <w:rPr>
          <w:sz w:val="28"/>
          <w:szCs w:val="28"/>
        </w:rPr>
        <w:t xml:space="preserve">(включая личные подсобные хозяйства) </w:t>
      </w:r>
      <w:r w:rsidR="00322106" w:rsidRPr="0081089D">
        <w:rPr>
          <w:sz w:val="28"/>
          <w:szCs w:val="28"/>
        </w:rPr>
        <w:t>произведено сельскохозяйственной продукции в де</w:t>
      </w:r>
      <w:r>
        <w:rPr>
          <w:sz w:val="28"/>
          <w:szCs w:val="28"/>
        </w:rPr>
        <w:t>йствующих ценах на сумму 1669,3</w:t>
      </w:r>
      <w:r w:rsidR="00322106" w:rsidRPr="0081089D">
        <w:rPr>
          <w:sz w:val="28"/>
          <w:szCs w:val="28"/>
        </w:rPr>
        <w:t xml:space="preserve"> млн. руб. что соста</w:t>
      </w:r>
      <w:r w:rsidR="005C392E">
        <w:rPr>
          <w:sz w:val="28"/>
          <w:szCs w:val="28"/>
        </w:rPr>
        <w:t xml:space="preserve">вляет 108,3 </w:t>
      </w:r>
      <w:r w:rsidR="00322106" w:rsidRPr="0081089D">
        <w:rPr>
          <w:sz w:val="28"/>
          <w:szCs w:val="28"/>
        </w:rPr>
        <w:t>%</w:t>
      </w:r>
      <w:r w:rsidR="005C392E">
        <w:rPr>
          <w:sz w:val="28"/>
          <w:szCs w:val="28"/>
        </w:rPr>
        <w:t>, к соответствующему уровню 2014</w:t>
      </w:r>
      <w:r w:rsidR="00322106" w:rsidRPr="0081089D">
        <w:rPr>
          <w:sz w:val="28"/>
          <w:szCs w:val="28"/>
        </w:rPr>
        <w:t xml:space="preserve"> года.</w:t>
      </w:r>
    </w:p>
    <w:p w:rsidR="009F11FF" w:rsidRPr="004F6427" w:rsidRDefault="009F11FF" w:rsidP="009F11FF">
      <w:pPr>
        <w:ind w:firstLine="709"/>
        <w:jc w:val="both"/>
        <w:rPr>
          <w:sz w:val="28"/>
          <w:szCs w:val="28"/>
        </w:rPr>
      </w:pPr>
      <w:r w:rsidRPr="004F6427">
        <w:rPr>
          <w:sz w:val="28"/>
          <w:szCs w:val="28"/>
        </w:rPr>
        <w:t>За 201</w:t>
      </w:r>
      <w:r w:rsidR="005C392E" w:rsidRPr="004F6427">
        <w:rPr>
          <w:sz w:val="28"/>
          <w:szCs w:val="28"/>
        </w:rPr>
        <w:t>5</w:t>
      </w:r>
      <w:r w:rsidRPr="004F6427">
        <w:rPr>
          <w:sz w:val="28"/>
          <w:szCs w:val="28"/>
        </w:rPr>
        <w:t xml:space="preserve"> год всеми категориями хозяйств было произведено:</w:t>
      </w:r>
    </w:p>
    <w:p w:rsidR="009F11FF" w:rsidRPr="004F6427" w:rsidRDefault="009F11FF" w:rsidP="009F11FF">
      <w:pPr>
        <w:ind w:firstLine="709"/>
        <w:jc w:val="both"/>
        <w:rPr>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839"/>
        <w:gridCol w:w="777"/>
        <w:gridCol w:w="1311"/>
        <w:gridCol w:w="777"/>
        <w:gridCol w:w="909"/>
        <w:gridCol w:w="777"/>
        <w:gridCol w:w="900"/>
        <w:gridCol w:w="777"/>
        <w:gridCol w:w="1030"/>
        <w:gridCol w:w="777"/>
      </w:tblGrid>
      <w:tr w:rsidR="0077081F" w:rsidRPr="004F6427" w:rsidTr="00A45E72">
        <w:tc>
          <w:tcPr>
            <w:tcW w:w="742" w:type="pct"/>
            <w:vMerge w:val="restart"/>
            <w:vAlign w:val="center"/>
          </w:tcPr>
          <w:p w:rsidR="009F11FF" w:rsidRPr="004F6427" w:rsidRDefault="009F11FF" w:rsidP="00A45E72">
            <w:pPr>
              <w:jc w:val="center"/>
              <w:rPr>
                <w:sz w:val="20"/>
                <w:szCs w:val="20"/>
              </w:rPr>
            </w:pPr>
            <w:r w:rsidRPr="004F6427">
              <w:rPr>
                <w:sz w:val="20"/>
                <w:szCs w:val="20"/>
              </w:rPr>
              <w:t>Категория хозяйств</w:t>
            </w:r>
          </w:p>
        </w:tc>
        <w:tc>
          <w:tcPr>
            <w:tcW w:w="4258" w:type="pct"/>
            <w:gridSpan w:val="10"/>
            <w:vAlign w:val="center"/>
          </w:tcPr>
          <w:p w:rsidR="009F11FF" w:rsidRPr="004F6427" w:rsidRDefault="009F11FF" w:rsidP="00A45E72">
            <w:pPr>
              <w:jc w:val="center"/>
              <w:rPr>
                <w:sz w:val="20"/>
                <w:szCs w:val="20"/>
              </w:rPr>
            </w:pPr>
            <w:r w:rsidRPr="004F6427">
              <w:rPr>
                <w:sz w:val="20"/>
                <w:szCs w:val="20"/>
              </w:rPr>
              <w:t>Наименование продукции, тонн</w:t>
            </w:r>
          </w:p>
        </w:tc>
      </w:tr>
      <w:tr w:rsidR="00257E3D" w:rsidRPr="004F6427" w:rsidTr="00A45E72">
        <w:tc>
          <w:tcPr>
            <w:tcW w:w="742" w:type="pct"/>
            <w:vMerge/>
            <w:vAlign w:val="center"/>
          </w:tcPr>
          <w:p w:rsidR="009F11FF" w:rsidRPr="004F6427" w:rsidRDefault="009F11FF" w:rsidP="00A45E72">
            <w:pPr>
              <w:jc w:val="center"/>
              <w:rPr>
                <w:sz w:val="20"/>
                <w:szCs w:val="20"/>
              </w:rPr>
            </w:pPr>
          </w:p>
        </w:tc>
        <w:tc>
          <w:tcPr>
            <w:tcW w:w="402" w:type="pct"/>
            <w:vAlign w:val="center"/>
          </w:tcPr>
          <w:p w:rsidR="009F11FF" w:rsidRPr="004F6427" w:rsidRDefault="009F11FF" w:rsidP="00A45E72">
            <w:pPr>
              <w:jc w:val="center"/>
              <w:rPr>
                <w:sz w:val="20"/>
                <w:szCs w:val="20"/>
              </w:rPr>
            </w:pPr>
            <w:r w:rsidRPr="004F6427">
              <w:rPr>
                <w:sz w:val="20"/>
                <w:szCs w:val="20"/>
              </w:rPr>
              <w:t>зерно</w:t>
            </w:r>
          </w:p>
        </w:tc>
        <w:tc>
          <w:tcPr>
            <w:tcW w:w="373" w:type="pct"/>
            <w:vAlign w:val="center"/>
          </w:tcPr>
          <w:p w:rsidR="009F11FF" w:rsidRPr="004F6427" w:rsidRDefault="009F11FF" w:rsidP="00A45E72">
            <w:pPr>
              <w:jc w:val="center"/>
              <w:rPr>
                <w:sz w:val="20"/>
                <w:szCs w:val="20"/>
              </w:rPr>
            </w:pPr>
            <w:r w:rsidRPr="004F6427">
              <w:rPr>
                <w:sz w:val="20"/>
                <w:szCs w:val="20"/>
              </w:rPr>
              <w:t>%</w:t>
            </w:r>
          </w:p>
        </w:tc>
        <w:tc>
          <w:tcPr>
            <w:tcW w:w="629" w:type="pct"/>
            <w:vAlign w:val="center"/>
          </w:tcPr>
          <w:p w:rsidR="009F11FF" w:rsidRPr="004F6427" w:rsidRDefault="009F11FF" w:rsidP="00A45E72">
            <w:pPr>
              <w:jc w:val="center"/>
              <w:rPr>
                <w:sz w:val="20"/>
                <w:szCs w:val="20"/>
              </w:rPr>
            </w:pPr>
            <w:r w:rsidRPr="004F6427">
              <w:rPr>
                <w:sz w:val="20"/>
                <w:szCs w:val="20"/>
              </w:rPr>
              <w:t>картофель</w:t>
            </w:r>
          </w:p>
        </w:tc>
        <w:tc>
          <w:tcPr>
            <w:tcW w:w="373" w:type="pct"/>
            <w:vAlign w:val="center"/>
          </w:tcPr>
          <w:p w:rsidR="009F11FF" w:rsidRPr="004F6427" w:rsidRDefault="009F11FF" w:rsidP="00A45E72">
            <w:pPr>
              <w:jc w:val="center"/>
              <w:rPr>
                <w:sz w:val="20"/>
                <w:szCs w:val="20"/>
              </w:rPr>
            </w:pPr>
            <w:r w:rsidRPr="004F6427">
              <w:rPr>
                <w:sz w:val="20"/>
                <w:szCs w:val="20"/>
              </w:rPr>
              <w:t>%</w:t>
            </w:r>
          </w:p>
        </w:tc>
        <w:tc>
          <w:tcPr>
            <w:tcW w:w="436" w:type="pct"/>
            <w:vAlign w:val="center"/>
          </w:tcPr>
          <w:p w:rsidR="009F11FF" w:rsidRPr="004F6427" w:rsidRDefault="009F11FF" w:rsidP="00A45E72">
            <w:pPr>
              <w:jc w:val="center"/>
              <w:rPr>
                <w:sz w:val="20"/>
                <w:szCs w:val="20"/>
              </w:rPr>
            </w:pPr>
            <w:r w:rsidRPr="004F6427">
              <w:rPr>
                <w:sz w:val="20"/>
                <w:szCs w:val="20"/>
              </w:rPr>
              <w:t>овощи</w:t>
            </w:r>
          </w:p>
        </w:tc>
        <w:tc>
          <w:tcPr>
            <w:tcW w:w="373" w:type="pct"/>
            <w:vAlign w:val="center"/>
          </w:tcPr>
          <w:p w:rsidR="009F11FF" w:rsidRPr="004F6427" w:rsidRDefault="009F11FF" w:rsidP="00A45E72">
            <w:pPr>
              <w:jc w:val="center"/>
              <w:rPr>
                <w:sz w:val="20"/>
                <w:szCs w:val="20"/>
              </w:rPr>
            </w:pPr>
            <w:r w:rsidRPr="004F6427">
              <w:rPr>
                <w:sz w:val="20"/>
                <w:szCs w:val="20"/>
              </w:rPr>
              <w:t>%</w:t>
            </w:r>
          </w:p>
        </w:tc>
        <w:tc>
          <w:tcPr>
            <w:tcW w:w="432" w:type="pct"/>
            <w:vAlign w:val="center"/>
          </w:tcPr>
          <w:p w:rsidR="009F11FF" w:rsidRPr="004F6427" w:rsidRDefault="009F11FF" w:rsidP="00A45E72">
            <w:pPr>
              <w:jc w:val="center"/>
              <w:rPr>
                <w:sz w:val="20"/>
                <w:szCs w:val="20"/>
              </w:rPr>
            </w:pPr>
            <w:r w:rsidRPr="004F6427">
              <w:rPr>
                <w:sz w:val="20"/>
                <w:szCs w:val="20"/>
              </w:rPr>
              <w:t>мясо</w:t>
            </w:r>
          </w:p>
        </w:tc>
        <w:tc>
          <w:tcPr>
            <w:tcW w:w="373" w:type="pct"/>
            <w:vAlign w:val="center"/>
          </w:tcPr>
          <w:p w:rsidR="009F11FF" w:rsidRPr="004F6427" w:rsidRDefault="009F11FF" w:rsidP="00A45E72">
            <w:pPr>
              <w:jc w:val="center"/>
              <w:rPr>
                <w:sz w:val="20"/>
                <w:szCs w:val="20"/>
              </w:rPr>
            </w:pPr>
            <w:r w:rsidRPr="004F6427">
              <w:rPr>
                <w:sz w:val="20"/>
                <w:szCs w:val="20"/>
              </w:rPr>
              <w:t>%</w:t>
            </w:r>
          </w:p>
        </w:tc>
        <w:tc>
          <w:tcPr>
            <w:tcW w:w="494" w:type="pct"/>
            <w:vAlign w:val="center"/>
          </w:tcPr>
          <w:p w:rsidR="009F11FF" w:rsidRPr="004F6427" w:rsidRDefault="009F11FF" w:rsidP="00A45E72">
            <w:pPr>
              <w:jc w:val="center"/>
              <w:rPr>
                <w:sz w:val="20"/>
                <w:szCs w:val="20"/>
              </w:rPr>
            </w:pPr>
            <w:r w:rsidRPr="004F6427">
              <w:rPr>
                <w:sz w:val="20"/>
                <w:szCs w:val="20"/>
              </w:rPr>
              <w:t>молоко</w:t>
            </w:r>
          </w:p>
        </w:tc>
        <w:tc>
          <w:tcPr>
            <w:tcW w:w="373" w:type="pct"/>
            <w:vAlign w:val="center"/>
          </w:tcPr>
          <w:p w:rsidR="009F11FF" w:rsidRPr="004F6427" w:rsidRDefault="009F11FF" w:rsidP="00A45E72">
            <w:pPr>
              <w:jc w:val="center"/>
              <w:rPr>
                <w:sz w:val="20"/>
                <w:szCs w:val="20"/>
              </w:rPr>
            </w:pPr>
            <w:r w:rsidRPr="004F6427">
              <w:rPr>
                <w:sz w:val="20"/>
                <w:szCs w:val="20"/>
              </w:rPr>
              <w:t>%</w:t>
            </w:r>
          </w:p>
        </w:tc>
      </w:tr>
      <w:tr w:rsidR="00257E3D" w:rsidRPr="004F6427" w:rsidTr="00A45E72">
        <w:tc>
          <w:tcPr>
            <w:tcW w:w="742" w:type="pct"/>
            <w:vAlign w:val="center"/>
          </w:tcPr>
          <w:p w:rsidR="009F11FF" w:rsidRPr="004F6427" w:rsidRDefault="009F11FF" w:rsidP="00A45E72">
            <w:pPr>
              <w:rPr>
                <w:sz w:val="20"/>
                <w:szCs w:val="20"/>
              </w:rPr>
            </w:pPr>
            <w:r w:rsidRPr="004F6427">
              <w:rPr>
                <w:sz w:val="20"/>
                <w:szCs w:val="20"/>
              </w:rPr>
              <w:t>с/х организации</w:t>
            </w:r>
          </w:p>
        </w:tc>
        <w:tc>
          <w:tcPr>
            <w:tcW w:w="402" w:type="pct"/>
            <w:vAlign w:val="center"/>
          </w:tcPr>
          <w:p w:rsidR="009F11FF" w:rsidRPr="004F6427" w:rsidRDefault="005C392E" w:rsidP="001E6F80">
            <w:pPr>
              <w:jc w:val="center"/>
              <w:rPr>
                <w:sz w:val="20"/>
                <w:szCs w:val="20"/>
              </w:rPr>
            </w:pPr>
            <w:r w:rsidRPr="004F6427">
              <w:rPr>
                <w:sz w:val="20"/>
                <w:szCs w:val="20"/>
              </w:rPr>
              <w:t>29593</w:t>
            </w:r>
          </w:p>
        </w:tc>
        <w:tc>
          <w:tcPr>
            <w:tcW w:w="373" w:type="pct"/>
            <w:vAlign w:val="center"/>
          </w:tcPr>
          <w:p w:rsidR="009F11FF" w:rsidRPr="004F6427" w:rsidRDefault="005C392E" w:rsidP="001E6F80">
            <w:pPr>
              <w:jc w:val="center"/>
              <w:rPr>
                <w:sz w:val="20"/>
                <w:szCs w:val="20"/>
              </w:rPr>
            </w:pPr>
            <w:r w:rsidRPr="004F6427">
              <w:rPr>
                <w:sz w:val="20"/>
                <w:szCs w:val="20"/>
              </w:rPr>
              <w:t>92,7</w:t>
            </w:r>
          </w:p>
        </w:tc>
        <w:tc>
          <w:tcPr>
            <w:tcW w:w="629" w:type="pct"/>
            <w:vAlign w:val="center"/>
          </w:tcPr>
          <w:p w:rsidR="009F11FF" w:rsidRPr="004F6427" w:rsidRDefault="001E6F80" w:rsidP="001E6F80">
            <w:pPr>
              <w:jc w:val="center"/>
              <w:rPr>
                <w:sz w:val="20"/>
                <w:szCs w:val="20"/>
              </w:rPr>
            </w:pPr>
            <w:r w:rsidRPr="004F6427">
              <w:rPr>
                <w:sz w:val="20"/>
                <w:szCs w:val="20"/>
              </w:rPr>
              <w:t>0,</w:t>
            </w:r>
            <w:r w:rsidR="009F11FF" w:rsidRPr="004F6427">
              <w:rPr>
                <w:sz w:val="20"/>
                <w:szCs w:val="20"/>
              </w:rPr>
              <w:t>0</w:t>
            </w:r>
          </w:p>
        </w:tc>
        <w:tc>
          <w:tcPr>
            <w:tcW w:w="373" w:type="pct"/>
            <w:vAlign w:val="center"/>
          </w:tcPr>
          <w:p w:rsidR="009F11FF" w:rsidRPr="004F6427" w:rsidRDefault="001E6F80" w:rsidP="001E6F80">
            <w:pPr>
              <w:jc w:val="center"/>
              <w:rPr>
                <w:sz w:val="20"/>
                <w:szCs w:val="20"/>
              </w:rPr>
            </w:pPr>
            <w:r w:rsidRPr="004F6427">
              <w:rPr>
                <w:sz w:val="20"/>
                <w:szCs w:val="20"/>
              </w:rPr>
              <w:t>-</w:t>
            </w:r>
          </w:p>
        </w:tc>
        <w:tc>
          <w:tcPr>
            <w:tcW w:w="436" w:type="pct"/>
            <w:vAlign w:val="center"/>
          </w:tcPr>
          <w:p w:rsidR="009F11FF" w:rsidRPr="004F6427" w:rsidRDefault="009F11FF" w:rsidP="00A45E72">
            <w:pPr>
              <w:jc w:val="center"/>
              <w:rPr>
                <w:sz w:val="20"/>
                <w:szCs w:val="20"/>
              </w:rPr>
            </w:pPr>
            <w:r w:rsidRPr="004F6427">
              <w:rPr>
                <w:sz w:val="20"/>
                <w:szCs w:val="20"/>
              </w:rPr>
              <w:t>0,0</w:t>
            </w:r>
          </w:p>
        </w:tc>
        <w:tc>
          <w:tcPr>
            <w:tcW w:w="373" w:type="pct"/>
            <w:vAlign w:val="center"/>
          </w:tcPr>
          <w:p w:rsidR="009F11FF" w:rsidRPr="004F6427" w:rsidRDefault="009F11FF" w:rsidP="00A45E72">
            <w:pPr>
              <w:jc w:val="center"/>
              <w:rPr>
                <w:sz w:val="20"/>
                <w:szCs w:val="20"/>
              </w:rPr>
            </w:pPr>
            <w:r w:rsidRPr="004F6427">
              <w:rPr>
                <w:sz w:val="20"/>
                <w:szCs w:val="20"/>
              </w:rPr>
              <w:t>-</w:t>
            </w:r>
          </w:p>
        </w:tc>
        <w:tc>
          <w:tcPr>
            <w:tcW w:w="432" w:type="pct"/>
            <w:vAlign w:val="center"/>
          </w:tcPr>
          <w:p w:rsidR="009F11FF" w:rsidRPr="004F6427" w:rsidRDefault="005C392E" w:rsidP="0077081F">
            <w:pPr>
              <w:jc w:val="center"/>
              <w:rPr>
                <w:sz w:val="20"/>
                <w:szCs w:val="20"/>
              </w:rPr>
            </w:pPr>
            <w:r w:rsidRPr="004F6427">
              <w:rPr>
                <w:sz w:val="20"/>
                <w:szCs w:val="20"/>
              </w:rPr>
              <w:t>109,2</w:t>
            </w:r>
          </w:p>
        </w:tc>
        <w:tc>
          <w:tcPr>
            <w:tcW w:w="373" w:type="pct"/>
            <w:vAlign w:val="center"/>
          </w:tcPr>
          <w:p w:rsidR="009F11FF" w:rsidRPr="004F6427" w:rsidRDefault="005C392E" w:rsidP="0077081F">
            <w:pPr>
              <w:jc w:val="center"/>
              <w:rPr>
                <w:sz w:val="20"/>
                <w:szCs w:val="20"/>
              </w:rPr>
            </w:pPr>
            <w:r w:rsidRPr="004F6427">
              <w:rPr>
                <w:sz w:val="20"/>
                <w:szCs w:val="20"/>
              </w:rPr>
              <w:t>124,1</w:t>
            </w:r>
          </w:p>
        </w:tc>
        <w:tc>
          <w:tcPr>
            <w:tcW w:w="494" w:type="pct"/>
            <w:vAlign w:val="center"/>
          </w:tcPr>
          <w:p w:rsidR="009F11FF" w:rsidRPr="004F6427" w:rsidRDefault="0077081F" w:rsidP="0077081F">
            <w:pPr>
              <w:jc w:val="center"/>
              <w:rPr>
                <w:sz w:val="20"/>
                <w:szCs w:val="20"/>
              </w:rPr>
            </w:pPr>
            <w:r w:rsidRPr="004F6427">
              <w:rPr>
                <w:sz w:val="20"/>
                <w:szCs w:val="20"/>
              </w:rPr>
              <w:t>1</w:t>
            </w:r>
            <w:r w:rsidR="00257E3D" w:rsidRPr="004F6427">
              <w:rPr>
                <w:sz w:val="20"/>
                <w:szCs w:val="20"/>
              </w:rPr>
              <w:t>908</w:t>
            </w:r>
          </w:p>
        </w:tc>
        <w:tc>
          <w:tcPr>
            <w:tcW w:w="373" w:type="pct"/>
            <w:vAlign w:val="center"/>
          </w:tcPr>
          <w:p w:rsidR="009F11FF" w:rsidRPr="004F6427" w:rsidRDefault="00257E3D" w:rsidP="0077081F">
            <w:pPr>
              <w:jc w:val="center"/>
              <w:rPr>
                <w:sz w:val="20"/>
                <w:szCs w:val="20"/>
              </w:rPr>
            </w:pPr>
            <w:r w:rsidRPr="004F6427">
              <w:rPr>
                <w:sz w:val="20"/>
                <w:szCs w:val="20"/>
              </w:rPr>
              <w:t>113,4</w:t>
            </w:r>
          </w:p>
        </w:tc>
      </w:tr>
      <w:tr w:rsidR="00257E3D" w:rsidRPr="004F6427" w:rsidTr="00A45E72">
        <w:tc>
          <w:tcPr>
            <w:tcW w:w="742" w:type="pct"/>
            <w:vAlign w:val="center"/>
          </w:tcPr>
          <w:p w:rsidR="009F11FF" w:rsidRPr="004F6427" w:rsidRDefault="009F11FF" w:rsidP="00A45E72">
            <w:pPr>
              <w:rPr>
                <w:sz w:val="20"/>
                <w:szCs w:val="20"/>
              </w:rPr>
            </w:pPr>
            <w:r w:rsidRPr="004F6427">
              <w:rPr>
                <w:sz w:val="20"/>
                <w:szCs w:val="20"/>
              </w:rPr>
              <w:t>Фермеры</w:t>
            </w:r>
          </w:p>
        </w:tc>
        <w:tc>
          <w:tcPr>
            <w:tcW w:w="402" w:type="pct"/>
            <w:vAlign w:val="center"/>
          </w:tcPr>
          <w:p w:rsidR="009F11FF" w:rsidRPr="004F6427" w:rsidRDefault="001E6F80" w:rsidP="001E6F80">
            <w:pPr>
              <w:jc w:val="center"/>
              <w:rPr>
                <w:sz w:val="20"/>
                <w:szCs w:val="20"/>
              </w:rPr>
            </w:pPr>
            <w:r w:rsidRPr="004F6427">
              <w:rPr>
                <w:sz w:val="20"/>
                <w:szCs w:val="20"/>
              </w:rPr>
              <w:t>5</w:t>
            </w:r>
            <w:r w:rsidR="005C392E" w:rsidRPr="004F6427">
              <w:rPr>
                <w:sz w:val="20"/>
                <w:szCs w:val="20"/>
              </w:rPr>
              <w:t>5939</w:t>
            </w:r>
          </w:p>
        </w:tc>
        <w:tc>
          <w:tcPr>
            <w:tcW w:w="373" w:type="pct"/>
            <w:vAlign w:val="center"/>
          </w:tcPr>
          <w:p w:rsidR="009F11FF" w:rsidRPr="004F6427" w:rsidRDefault="005C392E" w:rsidP="001E6F80">
            <w:pPr>
              <w:jc w:val="center"/>
              <w:rPr>
                <w:sz w:val="20"/>
                <w:szCs w:val="20"/>
              </w:rPr>
            </w:pPr>
            <w:r w:rsidRPr="004F6427">
              <w:rPr>
                <w:sz w:val="20"/>
                <w:szCs w:val="20"/>
              </w:rPr>
              <w:t>99,4</w:t>
            </w:r>
          </w:p>
        </w:tc>
        <w:tc>
          <w:tcPr>
            <w:tcW w:w="629" w:type="pct"/>
            <w:vAlign w:val="center"/>
          </w:tcPr>
          <w:p w:rsidR="009F11FF" w:rsidRPr="004F6427" w:rsidRDefault="005C392E" w:rsidP="001E6F80">
            <w:pPr>
              <w:jc w:val="center"/>
              <w:rPr>
                <w:sz w:val="20"/>
                <w:szCs w:val="20"/>
              </w:rPr>
            </w:pPr>
            <w:r w:rsidRPr="004F6427">
              <w:rPr>
                <w:sz w:val="20"/>
                <w:szCs w:val="20"/>
              </w:rPr>
              <w:t>1227</w:t>
            </w:r>
          </w:p>
        </w:tc>
        <w:tc>
          <w:tcPr>
            <w:tcW w:w="373" w:type="pct"/>
            <w:vAlign w:val="center"/>
          </w:tcPr>
          <w:p w:rsidR="009F11FF" w:rsidRPr="004F6427" w:rsidRDefault="005C392E" w:rsidP="001E6F80">
            <w:pPr>
              <w:jc w:val="center"/>
              <w:rPr>
                <w:sz w:val="20"/>
                <w:szCs w:val="20"/>
              </w:rPr>
            </w:pPr>
            <w:r w:rsidRPr="004F6427">
              <w:rPr>
                <w:sz w:val="20"/>
                <w:szCs w:val="20"/>
              </w:rPr>
              <w:t>199,4</w:t>
            </w:r>
          </w:p>
        </w:tc>
        <w:tc>
          <w:tcPr>
            <w:tcW w:w="436" w:type="pct"/>
            <w:vAlign w:val="center"/>
          </w:tcPr>
          <w:p w:rsidR="009F11FF" w:rsidRPr="004F6427" w:rsidRDefault="005C392E" w:rsidP="001E6F80">
            <w:pPr>
              <w:jc w:val="center"/>
              <w:rPr>
                <w:sz w:val="20"/>
                <w:szCs w:val="20"/>
              </w:rPr>
            </w:pPr>
            <w:r w:rsidRPr="004F6427">
              <w:rPr>
                <w:sz w:val="20"/>
                <w:szCs w:val="20"/>
              </w:rPr>
              <w:t>383</w:t>
            </w:r>
          </w:p>
        </w:tc>
        <w:tc>
          <w:tcPr>
            <w:tcW w:w="373" w:type="pct"/>
            <w:vAlign w:val="center"/>
          </w:tcPr>
          <w:p w:rsidR="009F11FF" w:rsidRPr="004F6427" w:rsidRDefault="005C392E" w:rsidP="001E6F80">
            <w:pPr>
              <w:jc w:val="center"/>
              <w:rPr>
                <w:sz w:val="20"/>
                <w:szCs w:val="20"/>
              </w:rPr>
            </w:pPr>
            <w:r w:rsidRPr="004F6427">
              <w:rPr>
                <w:sz w:val="20"/>
                <w:szCs w:val="20"/>
              </w:rPr>
              <w:t>192,0</w:t>
            </w:r>
          </w:p>
        </w:tc>
        <w:tc>
          <w:tcPr>
            <w:tcW w:w="432" w:type="pct"/>
            <w:vAlign w:val="center"/>
          </w:tcPr>
          <w:p w:rsidR="009F11FF" w:rsidRPr="004F6427" w:rsidRDefault="005C392E" w:rsidP="0077081F">
            <w:pPr>
              <w:jc w:val="center"/>
              <w:rPr>
                <w:sz w:val="20"/>
                <w:szCs w:val="20"/>
              </w:rPr>
            </w:pPr>
            <w:r w:rsidRPr="004F6427">
              <w:rPr>
                <w:sz w:val="20"/>
                <w:szCs w:val="20"/>
              </w:rPr>
              <w:t>482,0</w:t>
            </w:r>
          </w:p>
        </w:tc>
        <w:tc>
          <w:tcPr>
            <w:tcW w:w="373" w:type="pct"/>
            <w:vAlign w:val="center"/>
          </w:tcPr>
          <w:p w:rsidR="009F11FF" w:rsidRPr="004F6427" w:rsidRDefault="005C392E" w:rsidP="0077081F">
            <w:pPr>
              <w:jc w:val="center"/>
              <w:rPr>
                <w:sz w:val="20"/>
                <w:szCs w:val="20"/>
              </w:rPr>
            </w:pPr>
            <w:r w:rsidRPr="004F6427">
              <w:rPr>
                <w:sz w:val="20"/>
                <w:szCs w:val="20"/>
              </w:rPr>
              <w:t>127,3</w:t>
            </w:r>
          </w:p>
        </w:tc>
        <w:tc>
          <w:tcPr>
            <w:tcW w:w="494" w:type="pct"/>
            <w:vAlign w:val="center"/>
          </w:tcPr>
          <w:p w:rsidR="009F11FF" w:rsidRPr="004F6427" w:rsidRDefault="0077081F" w:rsidP="0077081F">
            <w:pPr>
              <w:jc w:val="center"/>
              <w:rPr>
                <w:sz w:val="20"/>
                <w:szCs w:val="20"/>
              </w:rPr>
            </w:pPr>
            <w:r w:rsidRPr="004F6427">
              <w:rPr>
                <w:sz w:val="20"/>
                <w:szCs w:val="20"/>
              </w:rPr>
              <w:t>2</w:t>
            </w:r>
            <w:r w:rsidR="00257E3D" w:rsidRPr="004F6427">
              <w:rPr>
                <w:sz w:val="20"/>
                <w:szCs w:val="20"/>
              </w:rPr>
              <w:t>339</w:t>
            </w:r>
          </w:p>
        </w:tc>
        <w:tc>
          <w:tcPr>
            <w:tcW w:w="373" w:type="pct"/>
            <w:vAlign w:val="center"/>
          </w:tcPr>
          <w:p w:rsidR="009F11FF" w:rsidRPr="004F6427" w:rsidRDefault="0077081F" w:rsidP="0077081F">
            <w:pPr>
              <w:jc w:val="center"/>
              <w:rPr>
                <w:sz w:val="20"/>
                <w:szCs w:val="20"/>
              </w:rPr>
            </w:pPr>
            <w:r w:rsidRPr="004F6427">
              <w:rPr>
                <w:sz w:val="20"/>
                <w:szCs w:val="20"/>
              </w:rPr>
              <w:t>1</w:t>
            </w:r>
            <w:r w:rsidR="00257E3D" w:rsidRPr="004F6427">
              <w:rPr>
                <w:sz w:val="20"/>
                <w:szCs w:val="20"/>
              </w:rPr>
              <w:t>01,9</w:t>
            </w:r>
          </w:p>
        </w:tc>
      </w:tr>
      <w:tr w:rsidR="00257E3D" w:rsidRPr="004F6427" w:rsidTr="00A45E72">
        <w:tc>
          <w:tcPr>
            <w:tcW w:w="742" w:type="pct"/>
            <w:vAlign w:val="center"/>
          </w:tcPr>
          <w:p w:rsidR="009F11FF" w:rsidRPr="004F6427" w:rsidRDefault="009F11FF" w:rsidP="00A45E72">
            <w:pPr>
              <w:rPr>
                <w:b/>
                <w:sz w:val="20"/>
                <w:szCs w:val="20"/>
              </w:rPr>
            </w:pPr>
            <w:r w:rsidRPr="004F6427">
              <w:rPr>
                <w:b/>
                <w:sz w:val="20"/>
                <w:szCs w:val="20"/>
              </w:rPr>
              <w:t>Итого:</w:t>
            </w:r>
          </w:p>
        </w:tc>
        <w:tc>
          <w:tcPr>
            <w:tcW w:w="402" w:type="pct"/>
            <w:vAlign w:val="center"/>
          </w:tcPr>
          <w:p w:rsidR="009F11FF" w:rsidRPr="004F6427" w:rsidRDefault="001E6F80" w:rsidP="001E6F80">
            <w:pPr>
              <w:jc w:val="center"/>
              <w:rPr>
                <w:b/>
                <w:sz w:val="20"/>
                <w:szCs w:val="20"/>
              </w:rPr>
            </w:pPr>
            <w:r w:rsidRPr="004F6427">
              <w:rPr>
                <w:b/>
                <w:sz w:val="20"/>
                <w:szCs w:val="20"/>
              </w:rPr>
              <w:t>8</w:t>
            </w:r>
            <w:r w:rsidR="005C392E" w:rsidRPr="004F6427">
              <w:rPr>
                <w:b/>
                <w:sz w:val="20"/>
                <w:szCs w:val="20"/>
              </w:rPr>
              <w:t>5532</w:t>
            </w:r>
          </w:p>
        </w:tc>
        <w:tc>
          <w:tcPr>
            <w:tcW w:w="373" w:type="pct"/>
            <w:vAlign w:val="center"/>
          </w:tcPr>
          <w:p w:rsidR="009F11FF" w:rsidRPr="004F6427" w:rsidRDefault="005C392E" w:rsidP="001E6F80">
            <w:pPr>
              <w:jc w:val="center"/>
              <w:rPr>
                <w:b/>
                <w:sz w:val="20"/>
                <w:szCs w:val="20"/>
              </w:rPr>
            </w:pPr>
            <w:r w:rsidRPr="004F6427">
              <w:rPr>
                <w:b/>
                <w:sz w:val="20"/>
                <w:szCs w:val="20"/>
              </w:rPr>
              <w:t>97,0</w:t>
            </w:r>
          </w:p>
        </w:tc>
        <w:tc>
          <w:tcPr>
            <w:tcW w:w="629" w:type="pct"/>
            <w:vAlign w:val="center"/>
          </w:tcPr>
          <w:p w:rsidR="009F11FF" w:rsidRPr="004F6427" w:rsidRDefault="005C392E" w:rsidP="001E6F80">
            <w:pPr>
              <w:jc w:val="center"/>
              <w:rPr>
                <w:b/>
                <w:sz w:val="20"/>
                <w:szCs w:val="20"/>
              </w:rPr>
            </w:pPr>
            <w:r w:rsidRPr="004F6427">
              <w:rPr>
                <w:b/>
                <w:sz w:val="20"/>
                <w:szCs w:val="20"/>
              </w:rPr>
              <w:t>1227</w:t>
            </w:r>
          </w:p>
        </w:tc>
        <w:tc>
          <w:tcPr>
            <w:tcW w:w="373" w:type="pct"/>
            <w:vAlign w:val="center"/>
          </w:tcPr>
          <w:p w:rsidR="009F11FF" w:rsidRPr="004F6427" w:rsidRDefault="005C392E" w:rsidP="001E6F80">
            <w:pPr>
              <w:jc w:val="center"/>
              <w:rPr>
                <w:b/>
                <w:sz w:val="20"/>
                <w:szCs w:val="20"/>
              </w:rPr>
            </w:pPr>
            <w:r w:rsidRPr="004F6427">
              <w:rPr>
                <w:b/>
                <w:sz w:val="20"/>
                <w:szCs w:val="20"/>
              </w:rPr>
              <w:t>199,4</w:t>
            </w:r>
          </w:p>
        </w:tc>
        <w:tc>
          <w:tcPr>
            <w:tcW w:w="436" w:type="pct"/>
            <w:vAlign w:val="center"/>
          </w:tcPr>
          <w:p w:rsidR="009F11FF" w:rsidRPr="004F6427" w:rsidRDefault="005C392E" w:rsidP="001E6F80">
            <w:pPr>
              <w:jc w:val="center"/>
              <w:rPr>
                <w:b/>
                <w:sz w:val="20"/>
                <w:szCs w:val="20"/>
              </w:rPr>
            </w:pPr>
            <w:r w:rsidRPr="004F6427">
              <w:rPr>
                <w:b/>
                <w:sz w:val="20"/>
                <w:szCs w:val="20"/>
              </w:rPr>
              <w:t>383</w:t>
            </w:r>
          </w:p>
        </w:tc>
        <w:tc>
          <w:tcPr>
            <w:tcW w:w="373" w:type="pct"/>
            <w:vAlign w:val="center"/>
          </w:tcPr>
          <w:p w:rsidR="009F11FF" w:rsidRPr="004F6427" w:rsidRDefault="005C392E" w:rsidP="001E6F80">
            <w:pPr>
              <w:jc w:val="center"/>
              <w:rPr>
                <w:b/>
                <w:sz w:val="20"/>
                <w:szCs w:val="20"/>
              </w:rPr>
            </w:pPr>
            <w:r w:rsidRPr="004F6427">
              <w:rPr>
                <w:b/>
                <w:sz w:val="20"/>
                <w:szCs w:val="20"/>
              </w:rPr>
              <w:t>192,0</w:t>
            </w:r>
          </w:p>
        </w:tc>
        <w:tc>
          <w:tcPr>
            <w:tcW w:w="432" w:type="pct"/>
            <w:vAlign w:val="center"/>
          </w:tcPr>
          <w:p w:rsidR="009F11FF" w:rsidRPr="004F6427" w:rsidRDefault="005C392E" w:rsidP="0077081F">
            <w:pPr>
              <w:jc w:val="center"/>
              <w:rPr>
                <w:b/>
                <w:sz w:val="20"/>
                <w:szCs w:val="20"/>
              </w:rPr>
            </w:pPr>
            <w:r w:rsidRPr="004F6427">
              <w:rPr>
                <w:b/>
                <w:sz w:val="20"/>
                <w:szCs w:val="20"/>
              </w:rPr>
              <w:t>591,2</w:t>
            </w:r>
          </w:p>
        </w:tc>
        <w:tc>
          <w:tcPr>
            <w:tcW w:w="373" w:type="pct"/>
            <w:vAlign w:val="center"/>
          </w:tcPr>
          <w:p w:rsidR="009F11FF" w:rsidRPr="004F6427" w:rsidRDefault="005C392E" w:rsidP="0077081F">
            <w:pPr>
              <w:jc w:val="center"/>
              <w:rPr>
                <w:b/>
                <w:sz w:val="20"/>
                <w:szCs w:val="20"/>
              </w:rPr>
            </w:pPr>
            <w:r w:rsidRPr="004F6427">
              <w:rPr>
                <w:b/>
                <w:sz w:val="20"/>
                <w:szCs w:val="20"/>
              </w:rPr>
              <w:t>126,6</w:t>
            </w:r>
          </w:p>
        </w:tc>
        <w:tc>
          <w:tcPr>
            <w:tcW w:w="494" w:type="pct"/>
            <w:vAlign w:val="center"/>
          </w:tcPr>
          <w:p w:rsidR="009F11FF" w:rsidRPr="004F6427" w:rsidRDefault="00257E3D" w:rsidP="0077081F">
            <w:pPr>
              <w:jc w:val="center"/>
              <w:rPr>
                <w:b/>
                <w:sz w:val="20"/>
                <w:szCs w:val="20"/>
              </w:rPr>
            </w:pPr>
            <w:r w:rsidRPr="004F6427">
              <w:rPr>
                <w:b/>
                <w:sz w:val="20"/>
                <w:szCs w:val="20"/>
              </w:rPr>
              <w:t>4247</w:t>
            </w:r>
          </w:p>
        </w:tc>
        <w:tc>
          <w:tcPr>
            <w:tcW w:w="373" w:type="pct"/>
            <w:vAlign w:val="center"/>
          </w:tcPr>
          <w:p w:rsidR="009F11FF" w:rsidRPr="004F6427" w:rsidRDefault="0077081F" w:rsidP="0077081F">
            <w:pPr>
              <w:jc w:val="center"/>
              <w:rPr>
                <w:b/>
                <w:sz w:val="20"/>
                <w:szCs w:val="20"/>
              </w:rPr>
            </w:pPr>
            <w:r w:rsidRPr="004F6427">
              <w:rPr>
                <w:b/>
                <w:sz w:val="20"/>
                <w:szCs w:val="20"/>
              </w:rPr>
              <w:t>1</w:t>
            </w:r>
            <w:r w:rsidR="00257E3D" w:rsidRPr="004F6427">
              <w:rPr>
                <w:b/>
                <w:sz w:val="20"/>
                <w:szCs w:val="20"/>
              </w:rPr>
              <w:t>06,8</w:t>
            </w:r>
          </w:p>
        </w:tc>
      </w:tr>
      <w:tr w:rsidR="00257E3D" w:rsidRPr="004F6427" w:rsidTr="00A45E72">
        <w:tc>
          <w:tcPr>
            <w:tcW w:w="742" w:type="pct"/>
            <w:vAlign w:val="center"/>
          </w:tcPr>
          <w:p w:rsidR="009F11FF" w:rsidRPr="004F6427" w:rsidRDefault="009F11FF" w:rsidP="00A45E72">
            <w:pPr>
              <w:rPr>
                <w:sz w:val="20"/>
                <w:szCs w:val="20"/>
              </w:rPr>
            </w:pPr>
            <w:r w:rsidRPr="004F6427">
              <w:rPr>
                <w:sz w:val="20"/>
                <w:szCs w:val="20"/>
              </w:rPr>
              <w:t>Население</w:t>
            </w:r>
          </w:p>
        </w:tc>
        <w:tc>
          <w:tcPr>
            <w:tcW w:w="402" w:type="pct"/>
            <w:vAlign w:val="center"/>
          </w:tcPr>
          <w:p w:rsidR="009F11FF" w:rsidRPr="004F6427" w:rsidRDefault="009F11FF" w:rsidP="00A45E72">
            <w:pPr>
              <w:jc w:val="center"/>
              <w:rPr>
                <w:sz w:val="20"/>
                <w:szCs w:val="20"/>
              </w:rPr>
            </w:pPr>
            <w:r w:rsidRPr="004F6427">
              <w:rPr>
                <w:sz w:val="20"/>
                <w:szCs w:val="20"/>
              </w:rPr>
              <w:t>0,0</w:t>
            </w:r>
          </w:p>
        </w:tc>
        <w:tc>
          <w:tcPr>
            <w:tcW w:w="373" w:type="pct"/>
            <w:vAlign w:val="center"/>
          </w:tcPr>
          <w:p w:rsidR="009F11FF" w:rsidRPr="004F6427" w:rsidRDefault="009F11FF" w:rsidP="00A45E72">
            <w:pPr>
              <w:jc w:val="center"/>
              <w:rPr>
                <w:sz w:val="20"/>
                <w:szCs w:val="20"/>
              </w:rPr>
            </w:pPr>
            <w:r w:rsidRPr="004F6427">
              <w:rPr>
                <w:sz w:val="20"/>
                <w:szCs w:val="20"/>
              </w:rPr>
              <w:t>0,0</w:t>
            </w:r>
          </w:p>
        </w:tc>
        <w:tc>
          <w:tcPr>
            <w:tcW w:w="629" w:type="pct"/>
            <w:vAlign w:val="center"/>
          </w:tcPr>
          <w:p w:rsidR="009F11FF" w:rsidRPr="004F6427" w:rsidRDefault="001E6F80" w:rsidP="001E6F80">
            <w:pPr>
              <w:jc w:val="center"/>
              <w:rPr>
                <w:sz w:val="20"/>
                <w:szCs w:val="20"/>
              </w:rPr>
            </w:pPr>
            <w:r w:rsidRPr="004F6427">
              <w:rPr>
                <w:sz w:val="20"/>
                <w:szCs w:val="20"/>
              </w:rPr>
              <w:t>25900</w:t>
            </w:r>
          </w:p>
        </w:tc>
        <w:tc>
          <w:tcPr>
            <w:tcW w:w="373" w:type="pct"/>
            <w:vAlign w:val="center"/>
          </w:tcPr>
          <w:p w:rsidR="009F11FF" w:rsidRPr="004F6427" w:rsidRDefault="001E6F80" w:rsidP="001E6F80">
            <w:pPr>
              <w:jc w:val="center"/>
              <w:rPr>
                <w:sz w:val="20"/>
                <w:szCs w:val="20"/>
              </w:rPr>
            </w:pPr>
            <w:r w:rsidRPr="004F6427">
              <w:rPr>
                <w:sz w:val="20"/>
                <w:szCs w:val="20"/>
              </w:rPr>
              <w:t>10</w:t>
            </w:r>
            <w:r w:rsidR="005C392E" w:rsidRPr="004F6427">
              <w:rPr>
                <w:sz w:val="20"/>
                <w:szCs w:val="20"/>
              </w:rPr>
              <w:t>0,0</w:t>
            </w:r>
          </w:p>
        </w:tc>
        <w:tc>
          <w:tcPr>
            <w:tcW w:w="436" w:type="pct"/>
            <w:vAlign w:val="center"/>
          </w:tcPr>
          <w:p w:rsidR="009F11FF" w:rsidRPr="004F6427" w:rsidRDefault="001E6F80" w:rsidP="001E6F80">
            <w:pPr>
              <w:jc w:val="center"/>
              <w:rPr>
                <w:sz w:val="20"/>
                <w:szCs w:val="20"/>
              </w:rPr>
            </w:pPr>
            <w:r w:rsidRPr="004F6427">
              <w:rPr>
                <w:sz w:val="20"/>
                <w:szCs w:val="20"/>
              </w:rPr>
              <w:t>3780</w:t>
            </w:r>
          </w:p>
        </w:tc>
        <w:tc>
          <w:tcPr>
            <w:tcW w:w="373" w:type="pct"/>
            <w:vAlign w:val="center"/>
          </w:tcPr>
          <w:p w:rsidR="009F11FF" w:rsidRPr="004F6427" w:rsidRDefault="001E6F80" w:rsidP="00A45E72">
            <w:pPr>
              <w:jc w:val="center"/>
              <w:rPr>
                <w:sz w:val="20"/>
                <w:szCs w:val="20"/>
              </w:rPr>
            </w:pPr>
            <w:r w:rsidRPr="004F6427">
              <w:rPr>
                <w:sz w:val="20"/>
                <w:szCs w:val="20"/>
              </w:rPr>
              <w:t>1</w:t>
            </w:r>
            <w:r w:rsidR="005C392E" w:rsidRPr="004F6427">
              <w:rPr>
                <w:sz w:val="20"/>
                <w:szCs w:val="20"/>
              </w:rPr>
              <w:t>00,0</w:t>
            </w:r>
          </w:p>
        </w:tc>
        <w:tc>
          <w:tcPr>
            <w:tcW w:w="432" w:type="pct"/>
            <w:vAlign w:val="center"/>
          </w:tcPr>
          <w:p w:rsidR="009F11FF" w:rsidRPr="004F6427" w:rsidRDefault="005C392E" w:rsidP="0077081F">
            <w:pPr>
              <w:jc w:val="center"/>
              <w:rPr>
                <w:sz w:val="20"/>
                <w:szCs w:val="20"/>
              </w:rPr>
            </w:pPr>
            <w:r w:rsidRPr="004F6427">
              <w:rPr>
                <w:sz w:val="20"/>
                <w:szCs w:val="20"/>
              </w:rPr>
              <w:t>3062</w:t>
            </w:r>
          </w:p>
        </w:tc>
        <w:tc>
          <w:tcPr>
            <w:tcW w:w="373" w:type="pct"/>
            <w:vAlign w:val="center"/>
          </w:tcPr>
          <w:p w:rsidR="009F11FF" w:rsidRPr="004F6427" w:rsidRDefault="00257E3D" w:rsidP="0077081F">
            <w:pPr>
              <w:jc w:val="center"/>
              <w:rPr>
                <w:sz w:val="20"/>
                <w:szCs w:val="20"/>
              </w:rPr>
            </w:pPr>
            <w:r w:rsidRPr="004F6427">
              <w:rPr>
                <w:sz w:val="20"/>
                <w:szCs w:val="20"/>
              </w:rPr>
              <w:t>103,8</w:t>
            </w:r>
          </w:p>
        </w:tc>
        <w:tc>
          <w:tcPr>
            <w:tcW w:w="494" w:type="pct"/>
            <w:vAlign w:val="center"/>
          </w:tcPr>
          <w:p w:rsidR="009F11FF" w:rsidRPr="004F6427" w:rsidRDefault="0077081F" w:rsidP="0077081F">
            <w:pPr>
              <w:jc w:val="center"/>
              <w:rPr>
                <w:sz w:val="20"/>
                <w:szCs w:val="20"/>
              </w:rPr>
            </w:pPr>
            <w:r w:rsidRPr="004F6427">
              <w:rPr>
                <w:sz w:val="20"/>
                <w:szCs w:val="20"/>
              </w:rPr>
              <w:t>1</w:t>
            </w:r>
            <w:r w:rsidR="00257E3D" w:rsidRPr="004F6427">
              <w:rPr>
                <w:sz w:val="20"/>
                <w:szCs w:val="20"/>
              </w:rPr>
              <w:t>2906</w:t>
            </w:r>
          </w:p>
        </w:tc>
        <w:tc>
          <w:tcPr>
            <w:tcW w:w="373" w:type="pct"/>
            <w:vAlign w:val="center"/>
          </w:tcPr>
          <w:p w:rsidR="009F11FF" w:rsidRPr="004F6427" w:rsidRDefault="0077081F" w:rsidP="0077081F">
            <w:pPr>
              <w:jc w:val="center"/>
              <w:rPr>
                <w:sz w:val="20"/>
                <w:szCs w:val="20"/>
              </w:rPr>
            </w:pPr>
            <w:r w:rsidRPr="004F6427">
              <w:rPr>
                <w:sz w:val="20"/>
                <w:szCs w:val="20"/>
              </w:rPr>
              <w:t>9</w:t>
            </w:r>
            <w:r w:rsidR="00257E3D" w:rsidRPr="004F6427">
              <w:rPr>
                <w:sz w:val="20"/>
                <w:szCs w:val="20"/>
              </w:rPr>
              <w:t>4,1</w:t>
            </w:r>
          </w:p>
        </w:tc>
      </w:tr>
      <w:tr w:rsidR="00257E3D" w:rsidRPr="00EA01AB" w:rsidTr="00A45E72">
        <w:tc>
          <w:tcPr>
            <w:tcW w:w="742" w:type="pct"/>
            <w:vAlign w:val="center"/>
          </w:tcPr>
          <w:p w:rsidR="009F11FF" w:rsidRPr="004F6427" w:rsidRDefault="009F11FF" w:rsidP="00A45E72">
            <w:pPr>
              <w:rPr>
                <w:b/>
                <w:sz w:val="20"/>
                <w:szCs w:val="20"/>
              </w:rPr>
            </w:pPr>
            <w:r w:rsidRPr="004F6427">
              <w:rPr>
                <w:b/>
                <w:sz w:val="20"/>
                <w:szCs w:val="20"/>
              </w:rPr>
              <w:t>Всего:</w:t>
            </w:r>
          </w:p>
        </w:tc>
        <w:tc>
          <w:tcPr>
            <w:tcW w:w="402" w:type="pct"/>
            <w:vAlign w:val="center"/>
          </w:tcPr>
          <w:p w:rsidR="009F11FF" w:rsidRPr="004F6427" w:rsidRDefault="001E6F80" w:rsidP="001E6F80">
            <w:pPr>
              <w:jc w:val="center"/>
              <w:rPr>
                <w:b/>
                <w:sz w:val="20"/>
                <w:szCs w:val="20"/>
              </w:rPr>
            </w:pPr>
            <w:r w:rsidRPr="004F6427">
              <w:rPr>
                <w:b/>
                <w:sz w:val="20"/>
                <w:szCs w:val="20"/>
              </w:rPr>
              <w:t>8</w:t>
            </w:r>
            <w:r w:rsidR="005C392E" w:rsidRPr="004F6427">
              <w:rPr>
                <w:b/>
                <w:sz w:val="20"/>
                <w:szCs w:val="20"/>
              </w:rPr>
              <w:t>5532</w:t>
            </w:r>
          </w:p>
        </w:tc>
        <w:tc>
          <w:tcPr>
            <w:tcW w:w="373" w:type="pct"/>
            <w:vAlign w:val="center"/>
          </w:tcPr>
          <w:p w:rsidR="009F11FF" w:rsidRPr="004F6427" w:rsidRDefault="005C392E" w:rsidP="001E6F80">
            <w:pPr>
              <w:jc w:val="center"/>
              <w:rPr>
                <w:b/>
                <w:sz w:val="20"/>
                <w:szCs w:val="20"/>
              </w:rPr>
            </w:pPr>
            <w:r w:rsidRPr="004F6427">
              <w:rPr>
                <w:b/>
                <w:sz w:val="20"/>
                <w:szCs w:val="20"/>
              </w:rPr>
              <w:t>97,0</w:t>
            </w:r>
          </w:p>
        </w:tc>
        <w:tc>
          <w:tcPr>
            <w:tcW w:w="629" w:type="pct"/>
            <w:vAlign w:val="center"/>
          </w:tcPr>
          <w:p w:rsidR="009F11FF" w:rsidRPr="004F6427" w:rsidRDefault="001E6F80" w:rsidP="001E6F80">
            <w:pPr>
              <w:jc w:val="center"/>
              <w:rPr>
                <w:b/>
                <w:sz w:val="20"/>
                <w:szCs w:val="20"/>
              </w:rPr>
            </w:pPr>
            <w:r w:rsidRPr="004F6427">
              <w:rPr>
                <w:b/>
                <w:sz w:val="20"/>
                <w:szCs w:val="20"/>
              </w:rPr>
              <w:t>2</w:t>
            </w:r>
            <w:r w:rsidR="005C392E" w:rsidRPr="004F6427">
              <w:rPr>
                <w:b/>
                <w:sz w:val="20"/>
                <w:szCs w:val="20"/>
              </w:rPr>
              <w:t>7127</w:t>
            </w:r>
          </w:p>
        </w:tc>
        <w:tc>
          <w:tcPr>
            <w:tcW w:w="373" w:type="pct"/>
            <w:vAlign w:val="center"/>
          </w:tcPr>
          <w:p w:rsidR="009F11FF" w:rsidRPr="004F6427" w:rsidRDefault="001E6F80" w:rsidP="001E6F80">
            <w:pPr>
              <w:jc w:val="center"/>
              <w:rPr>
                <w:b/>
                <w:sz w:val="20"/>
                <w:szCs w:val="20"/>
              </w:rPr>
            </w:pPr>
            <w:r w:rsidRPr="004F6427">
              <w:rPr>
                <w:b/>
                <w:sz w:val="20"/>
                <w:szCs w:val="20"/>
              </w:rPr>
              <w:t>102,</w:t>
            </w:r>
            <w:r w:rsidR="005C392E" w:rsidRPr="004F6427">
              <w:rPr>
                <w:b/>
                <w:sz w:val="20"/>
                <w:szCs w:val="20"/>
              </w:rPr>
              <w:t>3</w:t>
            </w:r>
          </w:p>
        </w:tc>
        <w:tc>
          <w:tcPr>
            <w:tcW w:w="436" w:type="pct"/>
            <w:vAlign w:val="center"/>
          </w:tcPr>
          <w:p w:rsidR="009F11FF" w:rsidRPr="004F6427" w:rsidRDefault="005C392E" w:rsidP="001E6F80">
            <w:pPr>
              <w:jc w:val="center"/>
              <w:rPr>
                <w:b/>
                <w:sz w:val="20"/>
                <w:szCs w:val="20"/>
              </w:rPr>
            </w:pPr>
            <w:r w:rsidRPr="004F6427">
              <w:rPr>
                <w:b/>
                <w:sz w:val="20"/>
                <w:szCs w:val="20"/>
              </w:rPr>
              <w:t>4163,0</w:t>
            </w:r>
          </w:p>
        </w:tc>
        <w:tc>
          <w:tcPr>
            <w:tcW w:w="373" w:type="pct"/>
            <w:vAlign w:val="center"/>
          </w:tcPr>
          <w:p w:rsidR="009F11FF" w:rsidRPr="004F6427" w:rsidRDefault="001E6F80" w:rsidP="001E6F80">
            <w:pPr>
              <w:jc w:val="center"/>
              <w:rPr>
                <w:b/>
                <w:sz w:val="20"/>
                <w:szCs w:val="20"/>
              </w:rPr>
            </w:pPr>
            <w:r w:rsidRPr="004F6427">
              <w:rPr>
                <w:b/>
                <w:sz w:val="20"/>
                <w:szCs w:val="20"/>
              </w:rPr>
              <w:t>1</w:t>
            </w:r>
            <w:r w:rsidR="005C392E" w:rsidRPr="004F6427">
              <w:rPr>
                <w:b/>
                <w:sz w:val="20"/>
                <w:szCs w:val="20"/>
              </w:rPr>
              <w:t>04,6</w:t>
            </w:r>
          </w:p>
        </w:tc>
        <w:tc>
          <w:tcPr>
            <w:tcW w:w="432" w:type="pct"/>
            <w:vAlign w:val="center"/>
          </w:tcPr>
          <w:p w:rsidR="009F11FF" w:rsidRPr="004F6427" w:rsidRDefault="0077081F" w:rsidP="0077081F">
            <w:pPr>
              <w:jc w:val="center"/>
              <w:rPr>
                <w:b/>
                <w:sz w:val="20"/>
                <w:szCs w:val="20"/>
              </w:rPr>
            </w:pPr>
            <w:r w:rsidRPr="004F6427">
              <w:rPr>
                <w:b/>
                <w:sz w:val="20"/>
                <w:szCs w:val="20"/>
              </w:rPr>
              <w:t>3</w:t>
            </w:r>
            <w:r w:rsidR="00257E3D" w:rsidRPr="004F6427">
              <w:rPr>
                <w:b/>
                <w:sz w:val="20"/>
                <w:szCs w:val="20"/>
              </w:rPr>
              <w:t>653</w:t>
            </w:r>
          </w:p>
        </w:tc>
        <w:tc>
          <w:tcPr>
            <w:tcW w:w="373" w:type="pct"/>
            <w:vAlign w:val="center"/>
          </w:tcPr>
          <w:p w:rsidR="009F11FF" w:rsidRPr="004F6427" w:rsidRDefault="00257E3D" w:rsidP="0077081F">
            <w:pPr>
              <w:jc w:val="center"/>
              <w:rPr>
                <w:b/>
                <w:sz w:val="20"/>
                <w:szCs w:val="20"/>
              </w:rPr>
            </w:pPr>
            <w:r w:rsidRPr="004F6427">
              <w:rPr>
                <w:b/>
                <w:sz w:val="20"/>
                <w:szCs w:val="20"/>
              </w:rPr>
              <w:t>106,9</w:t>
            </w:r>
          </w:p>
        </w:tc>
        <w:tc>
          <w:tcPr>
            <w:tcW w:w="494" w:type="pct"/>
            <w:vAlign w:val="center"/>
          </w:tcPr>
          <w:p w:rsidR="009F11FF" w:rsidRPr="004F6427" w:rsidRDefault="0077081F" w:rsidP="0077081F">
            <w:pPr>
              <w:jc w:val="center"/>
              <w:rPr>
                <w:b/>
                <w:sz w:val="20"/>
                <w:szCs w:val="20"/>
              </w:rPr>
            </w:pPr>
            <w:r w:rsidRPr="004F6427">
              <w:rPr>
                <w:b/>
                <w:sz w:val="20"/>
                <w:szCs w:val="20"/>
              </w:rPr>
              <w:t>17</w:t>
            </w:r>
            <w:r w:rsidR="00257E3D" w:rsidRPr="004F6427">
              <w:rPr>
                <w:b/>
                <w:sz w:val="20"/>
                <w:szCs w:val="20"/>
              </w:rPr>
              <w:t>153</w:t>
            </w:r>
          </w:p>
        </w:tc>
        <w:tc>
          <w:tcPr>
            <w:tcW w:w="373" w:type="pct"/>
            <w:vAlign w:val="center"/>
          </w:tcPr>
          <w:p w:rsidR="009F11FF" w:rsidRPr="00354AA4" w:rsidRDefault="0077081F" w:rsidP="0077081F">
            <w:pPr>
              <w:jc w:val="center"/>
              <w:rPr>
                <w:b/>
                <w:sz w:val="20"/>
                <w:szCs w:val="20"/>
              </w:rPr>
            </w:pPr>
            <w:r w:rsidRPr="004F6427">
              <w:rPr>
                <w:b/>
                <w:sz w:val="20"/>
                <w:szCs w:val="20"/>
              </w:rPr>
              <w:t>9</w:t>
            </w:r>
            <w:r w:rsidR="00257E3D" w:rsidRPr="004F6427">
              <w:rPr>
                <w:b/>
                <w:sz w:val="20"/>
                <w:szCs w:val="20"/>
              </w:rPr>
              <w:t>7,0</w:t>
            </w:r>
          </w:p>
        </w:tc>
      </w:tr>
    </w:tbl>
    <w:p w:rsidR="009F11FF" w:rsidRPr="0081089D" w:rsidRDefault="009F11FF" w:rsidP="00322106">
      <w:pPr>
        <w:ind w:firstLine="709"/>
        <w:jc w:val="both"/>
        <w:rPr>
          <w:sz w:val="28"/>
          <w:szCs w:val="28"/>
        </w:rPr>
      </w:pPr>
    </w:p>
    <w:p w:rsidR="00D85A4A" w:rsidRDefault="00257E3D" w:rsidP="00D85A4A">
      <w:pPr>
        <w:ind w:firstLine="709"/>
        <w:jc w:val="both"/>
        <w:rPr>
          <w:sz w:val="28"/>
          <w:szCs w:val="28"/>
        </w:rPr>
      </w:pPr>
      <w:r>
        <w:rPr>
          <w:sz w:val="28"/>
          <w:szCs w:val="28"/>
        </w:rPr>
        <w:t>По итогам 2015</w:t>
      </w:r>
      <w:r w:rsidRPr="0081089D">
        <w:rPr>
          <w:sz w:val="28"/>
          <w:szCs w:val="28"/>
        </w:rPr>
        <w:t xml:space="preserve"> года получена прибыль в с</w:t>
      </w:r>
      <w:r>
        <w:rPr>
          <w:sz w:val="28"/>
          <w:szCs w:val="28"/>
        </w:rPr>
        <w:t xml:space="preserve">/х </w:t>
      </w:r>
      <w:r w:rsidRPr="0081089D">
        <w:rPr>
          <w:sz w:val="28"/>
          <w:szCs w:val="28"/>
        </w:rPr>
        <w:t>организациях и КФХ</w:t>
      </w:r>
      <w:r>
        <w:rPr>
          <w:sz w:val="28"/>
          <w:szCs w:val="28"/>
        </w:rPr>
        <w:t xml:space="preserve"> –</w:t>
      </w:r>
      <w:r w:rsidRPr="0081089D">
        <w:rPr>
          <w:sz w:val="28"/>
          <w:szCs w:val="28"/>
        </w:rPr>
        <w:t xml:space="preserve"> 1</w:t>
      </w:r>
      <w:r>
        <w:rPr>
          <w:sz w:val="28"/>
          <w:szCs w:val="28"/>
        </w:rPr>
        <w:t>32,2</w:t>
      </w:r>
      <w:r w:rsidRPr="0081089D">
        <w:rPr>
          <w:sz w:val="28"/>
          <w:szCs w:val="28"/>
        </w:rPr>
        <w:t xml:space="preserve"> млн. руб</w:t>
      </w:r>
      <w:r>
        <w:rPr>
          <w:sz w:val="28"/>
          <w:szCs w:val="28"/>
        </w:rPr>
        <w:t>., что составляет 113,5</w:t>
      </w:r>
      <w:r w:rsidRPr="0081089D">
        <w:rPr>
          <w:sz w:val="28"/>
          <w:szCs w:val="28"/>
        </w:rPr>
        <w:t xml:space="preserve"> % к уровню прошлого года,</w:t>
      </w:r>
      <w:r w:rsidR="00864F54">
        <w:rPr>
          <w:sz w:val="28"/>
          <w:szCs w:val="28"/>
        </w:rPr>
        <w:t xml:space="preserve"> </w:t>
      </w:r>
      <w:r w:rsidRPr="0081089D">
        <w:rPr>
          <w:sz w:val="28"/>
          <w:szCs w:val="28"/>
        </w:rPr>
        <w:t>рентабельность сельскохозяйственного произ</w:t>
      </w:r>
      <w:r>
        <w:rPr>
          <w:sz w:val="28"/>
          <w:szCs w:val="28"/>
        </w:rPr>
        <w:t xml:space="preserve">водства с учётом субсидий составила 38,6 </w:t>
      </w:r>
      <w:r w:rsidRPr="0081089D">
        <w:rPr>
          <w:sz w:val="28"/>
          <w:szCs w:val="28"/>
        </w:rPr>
        <w:t>%.</w:t>
      </w:r>
    </w:p>
    <w:p w:rsidR="00257E3D" w:rsidRDefault="00257E3D" w:rsidP="00D85A4A">
      <w:pPr>
        <w:ind w:firstLine="709"/>
        <w:jc w:val="both"/>
        <w:rPr>
          <w:sz w:val="28"/>
          <w:szCs w:val="28"/>
        </w:rPr>
      </w:pPr>
      <w:r w:rsidRPr="0081089D">
        <w:rPr>
          <w:sz w:val="28"/>
          <w:szCs w:val="28"/>
        </w:rPr>
        <w:t>Среднемесячная зарплата 1 работника, занят</w:t>
      </w:r>
      <w:r>
        <w:rPr>
          <w:sz w:val="28"/>
          <w:szCs w:val="28"/>
        </w:rPr>
        <w:t>ого в сельском хозяйстве, в 2015</w:t>
      </w:r>
      <w:r w:rsidRPr="0081089D">
        <w:rPr>
          <w:sz w:val="28"/>
          <w:szCs w:val="28"/>
        </w:rPr>
        <w:t xml:space="preserve"> году, по сравнению с пр</w:t>
      </w:r>
      <w:r>
        <w:rPr>
          <w:sz w:val="28"/>
          <w:szCs w:val="28"/>
        </w:rPr>
        <w:t>ошлым годом, увеличилась на 16,2 % и составила 11962</w:t>
      </w:r>
      <w:r w:rsidRPr="0081089D">
        <w:rPr>
          <w:sz w:val="28"/>
          <w:szCs w:val="28"/>
        </w:rPr>
        <w:t xml:space="preserve"> руб</w:t>
      </w:r>
      <w:r>
        <w:rPr>
          <w:sz w:val="28"/>
          <w:szCs w:val="28"/>
        </w:rPr>
        <w:t>.</w:t>
      </w:r>
    </w:p>
    <w:p w:rsidR="00257E3D" w:rsidRDefault="00257E3D" w:rsidP="00257E3D">
      <w:pPr>
        <w:ind w:firstLine="709"/>
        <w:jc w:val="both"/>
        <w:rPr>
          <w:sz w:val="28"/>
          <w:szCs w:val="28"/>
        </w:rPr>
      </w:pPr>
      <w:r>
        <w:rPr>
          <w:sz w:val="28"/>
          <w:szCs w:val="28"/>
        </w:rPr>
        <w:t xml:space="preserve">В 2015 году </w:t>
      </w:r>
      <w:r w:rsidRPr="0081089D">
        <w:rPr>
          <w:sz w:val="28"/>
          <w:szCs w:val="28"/>
        </w:rPr>
        <w:t xml:space="preserve">на поддержку </w:t>
      </w:r>
      <w:r>
        <w:rPr>
          <w:sz w:val="28"/>
          <w:szCs w:val="28"/>
        </w:rPr>
        <w:t>агропромышленного комплекса</w:t>
      </w:r>
      <w:r w:rsidRPr="0081089D">
        <w:rPr>
          <w:sz w:val="28"/>
          <w:szCs w:val="28"/>
        </w:rPr>
        <w:t xml:space="preserve"> из бюджета всех уровней фактически поступили</w:t>
      </w:r>
      <w:r>
        <w:rPr>
          <w:sz w:val="28"/>
          <w:szCs w:val="28"/>
        </w:rPr>
        <w:t xml:space="preserve"> в район субсидии в размере 96,6</w:t>
      </w:r>
      <w:r w:rsidRPr="0081089D">
        <w:rPr>
          <w:sz w:val="28"/>
          <w:szCs w:val="28"/>
        </w:rPr>
        <w:t xml:space="preserve"> млн. руб</w:t>
      </w:r>
      <w:r>
        <w:rPr>
          <w:sz w:val="28"/>
          <w:szCs w:val="28"/>
        </w:rPr>
        <w:t>.,</w:t>
      </w:r>
      <w:r w:rsidRPr="0081089D">
        <w:rPr>
          <w:sz w:val="28"/>
          <w:szCs w:val="28"/>
        </w:rPr>
        <w:t xml:space="preserve"> из них</w:t>
      </w:r>
      <w:r>
        <w:rPr>
          <w:sz w:val="28"/>
          <w:szCs w:val="28"/>
        </w:rPr>
        <w:t>:</w:t>
      </w:r>
    </w:p>
    <w:p w:rsidR="00257E3D" w:rsidRDefault="00257E3D" w:rsidP="00257E3D">
      <w:pPr>
        <w:ind w:firstLine="709"/>
        <w:jc w:val="both"/>
        <w:rPr>
          <w:sz w:val="28"/>
          <w:szCs w:val="28"/>
        </w:rPr>
      </w:pPr>
      <w:r>
        <w:rPr>
          <w:sz w:val="28"/>
          <w:szCs w:val="28"/>
        </w:rPr>
        <w:t xml:space="preserve">- </w:t>
      </w:r>
      <w:r w:rsidRPr="0081089D">
        <w:rPr>
          <w:sz w:val="28"/>
          <w:szCs w:val="28"/>
        </w:rPr>
        <w:t xml:space="preserve"> на развитие сельскохозяйственного производс</w:t>
      </w:r>
      <w:r>
        <w:rPr>
          <w:sz w:val="28"/>
          <w:szCs w:val="28"/>
        </w:rPr>
        <w:t>тва с/х организаций и КФХ - 91,9</w:t>
      </w:r>
      <w:r w:rsidRPr="0081089D">
        <w:rPr>
          <w:sz w:val="28"/>
          <w:szCs w:val="28"/>
        </w:rPr>
        <w:t xml:space="preserve"> млн. руб.;</w:t>
      </w:r>
    </w:p>
    <w:p w:rsidR="00257E3D" w:rsidRDefault="00257E3D" w:rsidP="00257E3D">
      <w:pPr>
        <w:ind w:firstLine="709"/>
        <w:jc w:val="both"/>
        <w:rPr>
          <w:sz w:val="28"/>
          <w:szCs w:val="28"/>
        </w:rPr>
      </w:pPr>
      <w:r>
        <w:rPr>
          <w:sz w:val="28"/>
          <w:szCs w:val="28"/>
        </w:rPr>
        <w:t xml:space="preserve">- </w:t>
      </w:r>
      <w:r w:rsidRPr="0081089D">
        <w:rPr>
          <w:sz w:val="28"/>
          <w:szCs w:val="28"/>
        </w:rPr>
        <w:t>ЛПХ (процентные ставки по кредитам) – 4</w:t>
      </w:r>
      <w:r>
        <w:rPr>
          <w:sz w:val="28"/>
          <w:szCs w:val="28"/>
        </w:rPr>
        <w:t>,7 млн.</w:t>
      </w:r>
      <w:r w:rsidRPr="0081089D">
        <w:rPr>
          <w:sz w:val="28"/>
          <w:szCs w:val="28"/>
        </w:rPr>
        <w:t xml:space="preserve"> руб.;</w:t>
      </w:r>
    </w:p>
    <w:p w:rsidR="00D85A4A" w:rsidRDefault="00257E3D" w:rsidP="00D85A4A">
      <w:pPr>
        <w:ind w:firstLine="709"/>
        <w:jc w:val="both"/>
        <w:rPr>
          <w:sz w:val="28"/>
          <w:szCs w:val="28"/>
        </w:rPr>
      </w:pPr>
      <w:r>
        <w:rPr>
          <w:sz w:val="28"/>
          <w:szCs w:val="28"/>
        </w:rPr>
        <w:t xml:space="preserve">- </w:t>
      </w:r>
      <w:r w:rsidRPr="0081089D">
        <w:rPr>
          <w:sz w:val="28"/>
          <w:szCs w:val="28"/>
        </w:rPr>
        <w:t>Тулунское РАЙПО</w:t>
      </w:r>
      <w:r>
        <w:rPr>
          <w:sz w:val="28"/>
          <w:szCs w:val="28"/>
        </w:rPr>
        <w:t xml:space="preserve"> – 30,0</w:t>
      </w:r>
      <w:r w:rsidRPr="0081089D">
        <w:rPr>
          <w:sz w:val="28"/>
          <w:szCs w:val="28"/>
        </w:rPr>
        <w:t xml:space="preserve"> тыс. руб.</w:t>
      </w:r>
    </w:p>
    <w:p w:rsidR="00257E3D" w:rsidRDefault="00257E3D" w:rsidP="00D85A4A">
      <w:pPr>
        <w:ind w:firstLine="709"/>
        <w:jc w:val="both"/>
        <w:rPr>
          <w:sz w:val="28"/>
          <w:szCs w:val="28"/>
        </w:rPr>
      </w:pPr>
      <w:r w:rsidRPr="0014749D">
        <w:rPr>
          <w:sz w:val="28"/>
          <w:szCs w:val="28"/>
        </w:rPr>
        <w:t>Индекс физического объема (с/х организ</w:t>
      </w:r>
      <w:r>
        <w:rPr>
          <w:sz w:val="28"/>
          <w:szCs w:val="28"/>
        </w:rPr>
        <w:t xml:space="preserve">ации + КФХ) </w:t>
      </w:r>
      <w:r w:rsidRPr="0014749D">
        <w:rPr>
          <w:sz w:val="28"/>
          <w:szCs w:val="28"/>
        </w:rPr>
        <w:t xml:space="preserve">составил </w:t>
      </w:r>
      <w:r>
        <w:rPr>
          <w:sz w:val="28"/>
          <w:szCs w:val="28"/>
        </w:rPr>
        <w:t>100,3 %.</w:t>
      </w:r>
    </w:p>
    <w:p w:rsidR="00371F5E" w:rsidRDefault="00371F5E" w:rsidP="00371F5E">
      <w:pPr>
        <w:ind w:firstLine="709"/>
        <w:jc w:val="both"/>
        <w:rPr>
          <w:sz w:val="28"/>
          <w:szCs w:val="28"/>
        </w:rPr>
      </w:pPr>
      <w:r w:rsidRPr="00D63606">
        <w:rPr>
          <w:sz w:val="28"/>
          <w:szCs w:val="28"/>
        </w:rPr>
        <w:t>Рост объёма продукции, достигнут за счёт увеличения производства:</w:t>
      </w:r>
    </w:p>
    <w:p w:rsidR="00371F5E" w:rsidRDefault="00371F5E" w:rsidP="00371F5E">
      <w:pPr>
        <w:ind w:firstLine="709"/>
        <w:jc w:val="both"/>
        <w:rPr>
          <w:sz w:val="28"/>
          <w:szCs w:val="28"/>
        </w:rPr>
      </w:pPr>
      <w:r>
        <w:rPr>
          <w:sz w:val="28"/>
          <w:szCs w:val="28"/>
        </w:rPr>
        <w:t xml:space="preserve">- мяса на 6,9 </w:t>
      </w:r>
      <w:r w:rsidRPr="00D63606">
        <w:rPr>
          <w:sz w:val="28"/>
          <w:szCs w:val="28"/>
        </w:rPr>
        <w:t>% (2015 г.</w:t>
      </w:r>
      <w:r>
        <w:rPr>
          <w:sz w:val="28"/>
          <w:szCs w:val="28"/>
        </w:rPr>
        <w:t xml:space="preserve"> </w:t>
      </w:r>
      <w:r w:rsidRPr="00D63606">
        <w:rPr>
          <w:sz w:val="28"/>
          <w:szCs w:val="28"/>
        </w:rPr>
        <w:t>-</w:t>
      </w:r>
      <w:r>
        <w:rPr>
          <w:sz w:val="28"/>
          <w:szCs w:val="28"/>
        </w:rPr>
        <w:t xml:space="preserve"> 3653 </w:t>
      </w:r>
      <w:r w:rsidRPr="00D63606">
        <w:rPr>
          <w:sz w:val="28"/>
          <w:szCs w:val="28"/>
        </w:rPr>
        <w:t>т</w:t>
      </w:r>
      <w:r>
        <w:rPr>
          <w:sz w:val="28"/>
          <w:szCs w:val="28"/>
        </w:rPr>
        <w:t>онны,</w:t>
      </w:r>
      <w:r w:rsidRPr="00D63606">
        <w:rPr>
          <w:sz w:val="28"/>
          <w:szCs w:val="28"/>
        </w:rPr>
        <w:t xml:space="preserve"> 2014</w:t>
      </w:r>
      <w:r>
        <w:rPr>
          <w:sz w:val="28"/>
          <w:szCs w:val="28"/>
        </w:rPr>
        <w:t xml:space="preserve"> </w:t>
      </w:r>
      <w:r w:rsidRPr="00D63606">
        <w:rPr>
          <w:sz w:val="28"/>
          <w:szCs w:val="28"/>
        </w:rPr>
        <w:t>г.</w:t>
      </w:r>
      <w:r>
        <w:rPr>
          <w:sz w:val="28"/>
          <w:szCs w:val="28"/>
        </w:rPr>
        <w:t xml:space="preserve"> </w:t>
      </w:r>
      <w:r w:rsidRPr="00D63606">
        <w:rPr>
          <w:sz w:val="28"/>
          <w:szCs w:val="28"/>
        </w:rPr>
        <w:t>-</w:t>
      </w:r>
      <w:r>
        <w:rPr>
          <w:sz w:val="28"/>
          <w:szCs w:val="28"/>
        </w:rPr>
        <w:t xml:space="preserve"> 3416</w:t>
      </w:r>
      <w:r w:rsidRPr="00D63606">
        <w:rPr>
          <w:sz w:val="28"/>
          <w:szCs w:val="28"/>
        </w:rPr>
        <w:t xml:space="preserve"> тонн);</w:t>
      </w:r>
    </w:p>
    <w:p w:rsidR="00371F5E" w:rsidRDefault="00371F5E" w:rsidP="00371F5E">
      <w:pPr>
        <w:ind w:firstLine="709"/>
        <w:jc w:val="both"/>
        <w:rPr>
          <w:sz w:val="28"/>
          <w:szCs w:val="28"/>
        </w:rPr>
      </w:pPr>
      <w:r>
        <w:rPr>
          <w:sz w:val="28"/>
          <w:szCs w:val="28"/>
        </w:rPr>
        <w:t xml:space="preserve">- картофеля на 2,3 </w:t>
      </w:r>
      <w:r w:rsidRPr="00D63606">
        <w:rPr>
          <w:sz w:val="28"/>
          <w:szCs w:val="28"/>
        </w:rPr>
        <w:t xml:space="preserve">% (2015 г. </w:t>
      </w:r>
      <w:r>
        <w:rPr>
          <w:sz w:val="28"/>
          <w:szCs w:val="28"/>
        </w:rPr>
        <w:t>- 27127</w:t>
      </w:r>
      <w:r w:rsidRPr="00D63606">
        <w:rPr>
          <w:sz w:val="28"/>
          <w:szCs w:val="28"/>
        </w:rPr>
        <w:t xml:space="preserve"> тонн</w:t>
      </w:r>
      <w:r>
        <w:rPr>
          <w:sz w:val="28"/>
          <w:szCs w:val="28"/>
        </w:rPr>
        <w:t>ы</w:t>
      </w:r>
      <w:r w:rsidRPr="00D63606">
        <w:rPr>
          <w:sz w:val="28"/>
          <w:szCs w:val="28"/>
        </w:rPr>
        <w:t>, 2014</w:t>
      </w:r>
      <w:r>
        <w:rPr>
          <w:sz w:val="28"/>
          <w:szCs w:val="28"/>
        </w:rPr>
        <w:t xml:space="preserve"> </w:t>
      </w:r>
      <w:r w:rsidRPr="00D63606">
        <w:rPr>
          <w:sz w:val="28"/>
          <w:szCs w:val="28"/>
        </w:rPr>
        <w:t>г.</w:t>
      </w:r>
      <w:r>
        <w:rPr>
          <w:sz w:val="28"/>
          <w:szCs w:val="28"/>
        </w:rPr>
        <w:t xml:space="preserve"> - 26515,2 тонны);</w:t>
      </w:r>
    </w:p>
    <w:p w:rsidR="00371F5E" w:rsidRDefault="00371F5E" w:rsidP="00371F5E">
      <w:pPr>
        <w:ind w:firstLine="709"/>
        <w:jc w:val="both"/>
        <w:rPr>
          <w:sz w:val="28"/>
          <w:szCs w:val="28"/>
        </w:rPr>
      </w:pPr>
      <w:r>
        <w:rPr>
          <w:sz w:val="28"/>
          <w:szCs w:val="28"/>
        </w:rPr>
        <w:t xml:space="preserve">- овощей на 4,6 </w:t>
      </w:r>
      <w:r w:rsidRPr="00D63606">
        <w:rPr>
          <w:sz w:val="28"/>
          <w:szCs w:val="28"/>
        </w:rPr>
        <w:t>% (2015</w:t>
      </w:r>
      <w:r>
        <w:rPr>
          <w:sz w:val="28"/>
          <w:szCs w:val="28"/>
        </w:rPr>
        <w:t xml:space="preserve"> </w:t>
      </w:r>
      <w:r w:rsidRPr="00D63606">
        <w:rPr>
          <w:sz w:val="28"/>
          <w:szCs w:val="28"/>
        </w:rPr>
        <w:t xml:space="preserve">г. </w:t>
      </w:r>
      <w:r>
        <w:rPr>
          <w:sz w:val="28"/>
          <w:szCs w:val="28"/>
        </w:rPr>
        <w:t>– 4163 тонны, 2014 г.- 3979</w:t>
      </w:r>
      <w:r w:rsidRPr="00D63606">
        <w:rPr>
          <w:sz w:val="28"/>
          <w:szCs w:val="28"/>
        </w:rPr>
        <w:t xml:space="preserve"> тонн)</w:t>
      </w:r>
      <w:r>
        <w:rPr>
          <w:sz w:val="28"/>
          <w:szCs w:val="28"/>
        </w:rPr>
        <w:t>;</w:t>
      </w:r>
    </w:p>
    <w:p w:rsidR="00371F5E" w:rsidRDefault="00371F5E" w:rsidP="00371F5E">
      <w:pPr>
        <w:ind w:firstLine="709"/>
        <w:jc w:val="both"/>
        <w:rPr>
          <w:sz w:val="28"/>
          <w:szCs w:val="28"/>
        </w:rPr>
      </w:pPr>
      <w:r w:rsidRPr="00D63606">
        <w:rPr>
          <w:sz w:val="28"/>
          <w:szCs w:val="28"/>
        </w:rPr>
        <w:t>- яиц на 1,5</w:t>
      </w:r>
      <w:r>
        <w:rPr>
          <w:sz w:val="28"/>
          <w:szCs w:val="28"/>
        </w:rPr>
        <w:t xml:space="preserve"> </w:t>
      </w:r>
      <w:r w:rsidRPr="00D63606">
        <w:rPr>
          <w:sz w:val="28"/>
          <w:szCs w:val="28"/>
        </w:rPr>
        <w:t>% (2015</w:t>
      </w:r>
      <w:r>
        <w:rPr>
          <w:sz w:val="28"/>
          <w:szCs w:val="28"/>
        </w:rPr>
        <w:t xml:space="preserve"> </w:t>
      </w:r>
      <w:r w:rsidRPr="00D63606">
        <w:rPr>
          <w:sz w:val="28"/>
          <w:szCs w:val="28"/>
        </w:rPr>
        <w:t>г.- 4,654 млн. шт., 2014</w:t>
      </w:r>
      <w:r>
        <w:rPr>
          <w:sz w:val="28"/>
          <w:szCs w:val="28"/>
        </w:rPr>
        <w:t xml:space="preserve"> </w:t>
      </w:r>
      <w:r w:rsidRPr="00D63606">
        <w:rPr>
          <w:sz w:val="28"/>
          <w:szCs w:val="28"/>
        </w:rPr>
        <w:t>г.</w:t>
      </w:r>
      <w:r>
        <w:rPr>
          <w:sz w:val="28"/>
          <w:szCs w:val="28"/>
        </w:rPr>
        <w:t xml:space="preserve"> </w:t>
      </w:r>
      <w:r w:rsidRPr="00D63606">
        <w:rPr>
          <w:sz w:val="28"/>
          <w:szCs w:val="28"/>
        </w:rPr>
        <w:t>-</w:t>
      </w:r>
      <w:r>
        <w:rPr>
          <w:sz w:val="28"/>
          <w:szCs w:val="28"/>
        </w:rPr>
        <w:t xml:space="preserve"> </w:t>
      </w:r>
      <w:r w:rsidRPr="00D63606">
        <w:rPr>
          <w:sz w:val="28"/>
          <w:szCs w:val="28"/>
        </w:rPr>
        <w:t>4,585 млн. шт</w:t>
      </w:r>
      <w:r>
        <w:rPr>
          <w:sz w:val="28"/>
          <w:szCs w:val="28"/>
        </w:rPr>
        <w:t>.).</w:t>
      </w:r>
    </w:p>
    <w:p w:rsidR="00371F5E" w:rsidRDefault="00371F5E" w:rsidP="00371F5E">
      <w:pPr>
        <w:ind w:firstLine="709"/>
        <w:jc w:val="both"/>
        <w:rPr>
          <w:sz w:val="28"/>
          <w:szCs w:val="28"/>
        </w:rPr>
      </w:pPr>
      <w:r w:rsidRPr="00D63606">
        <w:rPr>
          <w:sz w:val="28"/>
          <w:szCs w:val="28"/>
        </w:rPr>
        <w:t>Снизились объёмы производства:</w:t>
      </w:r>
    </w:p>
    <w:p w:rsidR="00371F5E" w:rsidRDefault="00371F5E" w:rsidP="00371F5E">
      <w:pPr>
        <w:ind w:firstLine="709"/>
        <w:jc w:val="both"/>
        <w:rPr>
          <w:sz w:val="28"/>
          <w:szCs w:val="28"/>
        </w:rPr>
      </w:pPr>
      <w:r w:rsidRPr="00D63606">
        <w:rPr>
          <w:sz w:val="28"/>
          <w:szCs w:val="28"/>
        </w:rPr>
        <w:t>- зерна на 3</w:t>
      </w:r>
      <w:r>
        <w:rPr>
          <w:sz w:val="28"/>
          <w:szCs w:val="28"/>
        </w:rPr>
        <w:t>,0</w:t>
      </w:r>
      <w:r w:rsidRPr="00D63606">
        <w:rPr>
          <w:sz w:val="28"/>
          <w:szCs w:val="28"/>
        </w:rPr>
        <w:t xml:space="preserve"> %</w:t>
      </w:r>
      <w:r>
        <w:rPr>
          <w:sz w:val="28"/>
          <w:szCs w:val="28"/>
        </w:rPr>
        <w:t xml:space="preserve"> (2015 г. - 85532 тонны, 2014 г. – 88200 </w:t>
      </w:r>
      <w:r w:rsidRPr="00D63606">
        <w:rPr>
          <w:sz w:val="28"/>
          <w:szCs w:val="28"/>
        </w:rPr>
        <w:t>тонн);</w:t>
      </w:r>
    </w:p>
    <w:p w:rsidR="00371F5E" w:rsidRDefault="00371F5E" w:rsidP="00371F5E">
      <w:pPr>
        <w:ind w:firstLine="709"/>
        <w:jc w:val="both"/>
        <w:rPr>
          <w:sz w:val="28"/>
          <w:szCs w:val="28"/>
        </w:rPr>
      </w:pPr>
      <w:r>
        <w:rPr>
          <w:sz w:val="28"/>
          <w:szCs w:val="28"/>
        </w:rPr>
        <w:t xml:space="preserve">- молоко на 3,0 </w:t>
      </w:r>
      <w:r w:rsidRPr="00D63606">
        <w:rPr>
          <w:sz w:val="28"/>
          <w:szCs w:val="28"/>
        </w:rPr>
        <w:t>% (2015</w:t>
      </w:r>
      <w:r>
        <w:rPr>
          <w:sz w:val="28"/>
          <w:szCs w:val="28"/>
        </w:rPr>
        <w:t xml:space="preserve"> </w:t>
      </w:r>
      <w:r w:rsidRPr="00D63606">
        <w:rPr>
          <w:sz w:val="28"/>
          <w:szCs w:val="28"/>
        </w:rPr>
        <w:t xml:space="preserve">г. </w:t>
      </w:r>
      <w:r>
        <w:rPr>
          <w:sz w:val="28"/>
          <w:szCs w:val="28"/>
        </w:rPr>
        <w:t xml:space="preserve">- 17153 тонны, 2014 г. – 17684,6 </w:t>
      </w:r>
      <w:r w:rsidRPr="00D63606">
        <w:rPr>
          <w:sz w:val="28"/>
          <w:szCs w:val="28"/>
        </w:rPr>
        <w:t>тонн);</w:t>
      </w:r>
    </w:p>
    <w:p w:rsidR="00371F5E" w:rsidRDefault="00371F5E" w:rsidP="00371F5E">
      <w:pPr>
        <w:ind w:firstLine="709"/>
        <w:jc w:val="both"/>
        <w:rPr>
          <w:sz w:val="28"/>
          <w:szCs w:val="28"/>
        </w:rPr>
      </w:pPr>
      <w:r w:rsidRPr="00D63606">
        <w:rPr>
          <w:sz w:val="28"/>
          <w:szCs w:val="28"/>
        </w:rPr>
        <w:t>В с</w:t>
      </w:r>
      <w:r>
        <w:rPr>
          <w:sz w:val="28"/>
          <w:szCs w:val="28"/>
        </w:rPr>
        <w:t xml:space="preserve">/х </w:t>
      </w:r>
      <w:r w:rsidRPr="00D63606">
        <w:rPr>
          <w:sz w:val="28"/>
          <w:szCs w:val="28"/>
        </w:rPr>
        <w:t>организациях</w:t>
      </w:r>
      <w:r>
        <w:rPr>
          <w:sz w:val="28"/>
          <w:szCs w:val="28"/>
        </w:rPr>
        <w:t>,</w:t>
      </w:r>
      <w:r w:rsidRPr="00D63606">
        <w:rPr>
          <w:sz w:val="28"/>
          <w:szCs w:val="28"/>
        </w:rPr>
        <w:t xml:space="preserve"> в сравнении с 2014</w:t>
      </w:r>
      <w:r>
        <w:rPr>
          <w:sz w:val="28"/>
          <w:szCs w:val="28"/>
        </w:rPr>
        <w:t xml:space="preserve"> годом,</w:t>
      </w:r>
      <w:r w:rsidRPr="00D63606">
        <w:rPr>
          <w:sz w:val="28"/>
          <w:szCs w:val="28"/>
        </w:rPr>
        <w:t xml:space="preserve"> увеличено производство: </w:t>
      </w:r>
    </w:p>
    <w:p w:rsidR="00371F5E" w:rsidRDefault="00371F5E" w:rsidP="00371F5E">
      <w:pPr>
        <w:ind w:firstLine="709"/>
        <w:jc w:val="both"/>
        <w:rPr>
          <w:sz w:val="28"/>
          <w:szCs w:val="28"/>
        </w:rPr>
      </w:pPr>
      <w:r>
        <w:rPr>
          <w:sz w:val="28"/>
          <w:szCs w:val="28"/>
        </w:rPr>
        <w:t xml:space="preserve">- молока на 13,4 % (2015 г. - 1908 тонн, 2014 г. – 1682 </w:t>
      </w:r>
      <w:r w:rsidRPr="00D63606">
        <w:rPr>
          <w:sz w:val="28"/>
          <w:szCs w:val="28"/>
        </w:rPr>
        <w:t>тонн</w:t>
      </w:r>
      <w:r>
        <w:rPr>
          <w:sz w:val="28"/>
          <w:szCs w:val="28"/>
        </w:rPr>
        <w:t>ы</w:t>
      </w:r>
      <w:r w:rsidRPr="00D63606">
        <w:rPr>
          <w:sz w:val="28"/>
          <w:szCs w:val="28"/>
        </w:rPr>
        <w:t xml:space="preserve">), надой на одну фуражную корову </w:t>
      </w:r>
      <w:r>
        <w:rPr>
          <w:sz w:val="28"/>
          <w:szCs w:val="28"/>
        </w:rPr>
        <w:t xml:space="preserve">составил </w:t>
      </w:r>
      <w:r w:rsidRPr="00D63606">
        <w:rPr>
          <w:sz w:val="28"/>
          <w:szCs w:val="28"/>
        </w:rPr>
        <w:t>5610 кг. (100,1</w:t>
      </w:r>
      <w:r>
        <w:rPr>
          <w:sz w:val="28"/>
          <w:szCs w:val="28"/>
        </w:rPr>
        <w:t xml:space="preserve"> </w:t>
      </w:r>
      <w:r w:rsidRPr="00D63606">
        <w:rPr>
          <w:sz w:val="28"/>
          <w:szCs w:val="28"/>
        </w:rPr>
        <w:t>%);</w:t>
      </w:r>
    </w:p>
    <w:p w:rsidR="00371F5E" w:rsidRDefault="00371F5E" w:rsidP="00371F5E">
      <w:pPr>
        <w:ind w:firstLine="709"/>
        <w:jc w:val="both"/>
        <w:rPr>
          <w:sz w:val="28"/>
          <w:szCs w:val="28"/>
        </w:rPr>
      </w:pPr>
      <w:r>
        <w:rPr>
          <w:sz w:val="28"/>
          <w:szCs w:val="28"/>
        </w:rPr>
        <w:t xml:space="preserve">- мяса на убой на 24,1 % (2015 г. – 109,2 тонны, 2014 г.- 88 </w:t>
      </w:r>
      <w:r w:rsidRPr="00D63606">
        <w:rPr>
          <w:sz w:val="28"/>
          <w:szCs w:val="28"/>
        </w:rPr>
        <w:t>тонн).</w:t>
      </w:r>
    </w:p>
    <w:p w:rsidR="00371F5E" w:rsidRDefault="00371F5E" w:rsidP="00371F5E">
      <w:pPr>
        <w:ind w:firstLine="709"/>
        <w:jc w:val="both"/>
        <w:rPr>
          <w:sz w:val="28"/>
          <w:szCs w:val="28"/>
        </w:rPr>
      </w:pPr>
      <w:r w:rsidRPr="00D63606">
        <w:rPr>
          <w:sz w:val="28"/>
          <w:szCs w:val="28"/>
        </w:rPr>
        <w:t>В крестьянских (фермерских) хозяйствах</w:t>
      </w:r>
      <w:r>
        <w:rPr>
          <w:sz w:val="28"/>
          <w:szCs w:val="28"/>
        </w:rPr>
        <w:t>,</w:t>
      </w:r>
      <w:r w:rsidRPr="00D63606">
        <w:rPr>
          <w:sz w:val="28"/>
          <w:szCs w:val="28"/>
        </w:rPr>
        <w:t xml:space="preserve"> в сравнении с 2014</w:t>
      </w:r>
      <w:r>
        <w:rPr>
          <w:sz w:val="28"/>
          <w:szCs w:val="28"/>
        </w:rPr>
        <w:t xml:space="preserve"> годом,</w:t>
      </w:r>
      <w:r w:rsidRPr="00D63606">
        <w:rPr>
          <w:sz w:val="28"/>
          <w:szCs w:val="28"/>
        </w:rPr>
        <w:t xml:space="preserve"> увеличено производство</w:t>
      </w:r>
      <w:r>
        <w:rPr>
          <w:sz w:val="28"/>
          <w:szCs w:val="28"/>
        </w:rPr>
        <w:t>:</w:t>
      </w:r>
    </w:p>
    <w:p w:rsidR="00371F5E" w:rsidRDefault="00371F5E" w:rsidP="00371F5E">
      <w:pPr>
        <w:ind w:firstLine="709"/>
        <w:jc w:val="both"/>
        <w:rPr>
          <w:sz w:val="28"/>
          <w:szCs w:val="28"/>
        </w:rPr>
      </w:pPr>
      <w:r>
        <w:rPr>
          <w:sz w:val="28"/>
          <w:szCs w:val="28"/>
        </w:rPr>
        <w:t>- молока на 1,9 % (2015</w:t>
      </w:r>
      <w:r w:rsidR="005A06A5">
        <w:rPr>
          <w:sz w:val="28"/>
          <w:szCs w:val="28"/>
        </w:rPr>
        <w:t xml:space="preserve"> </w:t>
      </w:r>
      <w:r>
        <w:rPr>
          <w:sz w:val="28"/>
          <w:szCs w:val="28"/>
        </w:rPr>
        <w:t>г.</w:t>
      </w:r>
      <w:r w:rsidR="005A06A5">
        <w:rPr>
          <w:sz w:val="28"/>
          <w:szCs w:val="28"/>
        </w:rPr>
        <w:t xml:space="preserve"> </w:t>
      </w:r>
      <w:r>
        <w:rPr>
          <w:sz w:val="28"/>
          <w:szCs w:val="28"/>
        </w:rPr>
        <w:t>-</w:t>
      </w:r>
      <w:r w:rsidR="005A06A5">
        <w:rPr>
          <w:sz w:val="28"/>
          <w:szCs w:val="28"/>
        </w:rPr>
        <w:t xml:space="preserve"> </w:t>
      </w:r>
      <w:r>
        <w:rPr>
          <w:sz w:val="28"/>
          <w:szCs w:val="28"/>
        </w:rPr>
        <w:t>2339</w:t>
      </w:r>
      <w:r w:rsidRPr="00D63606">
        <w:rPr>
          <w:sz w:val="28"/>
          <w:szCs w:val="28"/>
        </w:rPr>
        <w:t xml:space="preserve"> тонн, 2014</w:t>
      </w:r>
      <w:r>
        <w:rPr>
          <w:sz w:val="28"/>
          <w:szCs w:val="28"/>
        </w:rPr>
        <w:t xml:space="preserve"> г. </w:t>
      </w:r>
      <w:r w:rsidR="005A06A5">
        <w:rPr>
          <w:sz w:val="28"/>
          <w:szCs w:val="28"/>
        </w:rPr>
        <w:t>-</w:t>
      </w:r>
      <w:r>
        <w:rPr>
          <w:sz w:val="28"/>
          <w:szCs w:val="28"/>
        </w:rPr>
        <w:t xml:space="preserve"> 2294,6 </w:t>
      </w:r>
      <w:r w:rsidRPr="00D63606">
        <w:rPr>
          <w:sz w:val="28"/>
          <w:szCs w:val="28"/>
        </w:rPr>
        <w:t>тонн</w:t>
      </w:r>
      <w:r w:rsidR="005A06A5">
        <w:rPr>
          <w:sz w:val="28"/>
          <w:szCs w:val="28"/>
        </w:rPr>
        <w:t>ы</w:t>
      </w:r>
      <w:r w:rsidRPr="00D63606">
        <w:rPr>
          <w:sz w:val="28"/>
          <w:szCs w:val="28"/>
        </w:rPr>
        <w:t>)</w:t>
      </w:r>
      <w:r>
        <w:rPr>
          <w:sz w:val="28"/>
          <w:szCs w:val="28"/>
        </w:rPr>
        <w:t>,</w:t>
      </w:r>
      <w:r w:rsidRPr="00D63606">
        <w:rPr>
          <w:sz w:val="28"/>
          <w:szCs w:val="28"/>
        </w:rPr>
        <w:t xml:space="preserve"> надой на одну фуражную корову </w:t>
      </w:r>
      <w:r>
        <w:rPr>
          <w:sz w:val="28"/>
          <w:szCs w:val="28"/>
        </w:rPr>
        <w:t xml:space="preserve">составил </w:t>
      </w:r>
      <w:r w:rsidRPr="00D63606">
        <w:rPr>
          <w:sz w:val="28"/>
          <w:szCs w:val="28"/>
        </w:rPr>
        <w:t>3803 кг.</w:t>
      </w:r>
      <w:r>
        <w:rPr>
          <w:sz w:val="28"/>
          <w:szCs w:val="28"/>
        </w:rPr>
        <w:t xml:space="preserve"> </w:t>
      </w:r>
      <w:r w:rsidRPr="00D63606">
        <w:rPr>
          <w:sz w:val="28"/>
          <w:szCs w:val="28"/>
        </w:rPr>
        <w:t>(119</w:t>
      </w:r>
      <w:r>
        <w:rPr>
          <w:sz w:val="28"/>
          <w:szCs w:val="28"/>
        </w:rPr>
        <w:t xml:space="preserve"> </w:t>
      </w:r>
      <w:r w:rsidRPr="00D63606">
        <w:rPr>
          <w:sz w:val="28"/>
          <w:szCs w:val="28"/>
        </w:rPr>
        <w:t>%);</w:t>
      </w:r>
    </w:p>
    <w:p w:rsidR="00371F5E" w:rsidRDefault="00371F5E" w:rsidP="00371F5E">
      <w:pPr>
        <w:ind w:firstLine="709"/>
        <w:jc w:val="both"/>
        <w:rPr>
          <w:sz w:val="28"/>
          <w:szCs w:val="28"/>
        </w:rPr>
      </w:pPr>
      <w:r>
        <w:rPr>
          <w:sz w:val="28"/>
          <w:szCs w:val="28"/>
        </w:rPr>
        <w:t xml:space="preserve">- мяса на убой на 27,3 </w:t>
      </w:r>
      <w:r w:rsidRPr="00D63606">
        <w:rPr>
          <w:sz w:val="28"/>
          <w:szCs w:val="28"/>
        </w:rPr>
        <w:t>% (2015</w:t>
      </w:r>
      <w:r>
        <w:rPr>
          <w:sz w:val="28"/>
          <w:szCs w:val="28"/>
        </w:rPr>
        <w:t xml:space="preserve"> </w:t>
      </w:r>
      <w:r w:rsidRPr="00D63606">
        <w:rPr>
          <w:sz w:val="28"/>
          <w:szCs w:val="28"/>
        </w:rPr>
        <w:t>г.</w:t>
      </w:r>
      <w:r>
        <w:rPr>
          <w:sz w:val="28"/>
          <w:szCs w:val="28"/>
        </w:rPr>
        <w:t xml:space="preserve"> </w:t>
      </w:r>
      <w:r w:rsidRPr="00D63606">
        <w:rPr>
          <w:sz w:val="28"/>
          <w:szCs w:val="28"/>
        </w:rPr>
        <w:t>-</w:t>
      </w:r>
      <w:r>
        <w:rPr>
          <w:sz w:val="28"/>
          <w:szCs w:val="28"/>
        </w:rPr>
        <w:t xml:space="preserve"> 482 тонны, 2014 г. </w:t>
      </w:r>
      <w:r w:rsidR="005A06A5">
        <w:rPr>
          <w:sz w:val="28"/>
          <w:szCs w:val="28"/>
        </w:rPr>
        <w:t>-</w:t>
      </w:r>
      <w:r>
        <w:rPr>
          <w:sz w:val="28"/>
          <w:szCs w:val="28"/>
        </w:rPr>
        <w:t xml:space="preserve"> 378,6</w:t>
      </w:r>
      <w:r w:rsidRPr="00D63606">
        <w:rPr>
          <w:sz w:val="28"/>
          <w:szCs w:val="28"/>
        </w:rPr>
        <w:t xml:space="preserve"> тонн</w:t>
      </w:r>
      <w:r>
        <w:rPr>
          <w:sz w:val="28"/>
          <w:szCs w:val="28"/>
        </w:rPr>
        <w:t>ы</w:t>
      </w:r>
      <w:r w:rsidRPr="00D63606">
        <w:rPr>
          <w:sz w:val="28"/>
          <w:szCs w:val="28"/>
        </w:rPr>
        <w:t>);</w:t>
      </w:r>
    </w:p>
    <w:p w:rsidR="00371F5E" w:rsidRDefault="00371F5E" w:rsidP="00371F5E">
      <w:pPr>
        <w:ind w:firstLine="709"/>
        <w:jc w:val="both"/>
        <w:rPr>
          <w:sz w:val="28"/>
          <w:szCs w:val="28"/>
        </w:rPr>
      </w:pPr>
      <w:r>
        <w:rPr>
          <w:sz w:val="28"/>
          <w:szCs w:val="28"/>
        </w:rPr>
        <w:t xml:space="preserve">- картофеля на 99,4 </w:t>
      </w:r>
      <w:r w:rsidRPr="00D63606">
        <w:rPr>
          <w:sz w:val="28"/>
          <w:szCs w:val="28"/>
        </w:rPr>
        <w:t>% (2015</w:t>
      </w:r>
      <w:r>
        <w:rPr>
          <w:sz w:val="28"/>
          <w:szCs w:val="28"/>
        </w:rPr>
        <w:t xml:space="preserve"> </w:t>
      </w:r>
      <w:r w:rsidRPr="00D63606">
        <w:rPr>
          <w:sz w:val="28"/>
          <w:szCs w:val="28"/>
        </w:rPr>
        <w:t>г.</w:t>
      </w:r>
      <w:r>
        <w:rPr>
          <w:sz w:val="28"/>
          <w:szCs w:val="28"/>
        </w:rPr>
        <w:t xml:space="preserve"> </w:t>
      </w:r>
      <w:r w:rsidRPr="00D63606">
        <w:rPr>
          <w:sz w:val="28"/>
          <w:szCs w:val="28"/>
        </w:rPr>
        <w:t>-</w:t>
      </w:r>
      <w:r>
        <w:rPr>
          <w:sz w:val="28"/>
          <w:szCs w:val="28"/>
        </w:rPr>
        <w:t xml:space="preserve"> 1227 тонн, 2014 г. - 615</w:t>
      </w:r>
      <w:r w:rsidRPr="00D63606">
        <w:rPr>
          <w:sz w:val="28"/>
          <w:szCs w:val="28"/>
        </w:rPr>
        <w:t xml:space="preserve"> тонн);</w:t>
      </w:r>
    </w:p>
    <w:p w:rsidR="00371F5E" w:rsidRDefault="00371F5E" w:rsidP="00371F5E">
      <w:pPr>
        <w:ind w:firstLine="709"/>
        <w:jc w:val="both"/>
        <w:rPr>
          <w:sz w:val="28"/>
          <w:szCs w:val="28"/>
        </w:rPr>
      </w:pPr>
      <w:r>
        <w:rPr>
          <w:sz w:val="28"/>
          <w:szCs w:val="28"/>
        </w:rPr>
        <w:t xml:space="preserve">- овощей на 92,0 </w:t>
      </w:r>
      <w:r w:rsidRPr="00D63606">
        <w:rPr>
          <w:sz w:val="28"/>
          <w:szCs w:val="28"/>
        </w:rPr>
        <w:t>% (2015</w:t>
      </w:r>
      <w:r>
        <w:rPr>
          <w:sz w:val="28"/>
          <w:szCs w:val="28"/>
        </w:rPr>
        <w:t xml:space="preserve"> </w:t>
      </w:r>
      <w:r w:rsidRPr="00D63606">
        <w:rPr>
          <w:sz w:val="28"/>
          <w:szCs w:val="28"/>
        </w:rPr>
        <w:t>г.</w:t>
      </w:r>
      <w:r>
        <w:rPr>
          <w:sz w:val="28"/>
          <w:szCs w:val="28"/>
        </w:rPr>
        <w:t xml:space="preserve"> </w:t>
      </w:r>
      <w:r w:rsidRPr="00D63606">
        <w:rPr>
          <w:sz w:val="28"/>
          <w:szCs w:val="28"/>
        </w:rPr>
        <w:t>-</w:t>
      </w:r>
      <w:r>
        <w:rPr>
          <w:sz w:val="28"/>
          <w:szCs w:val="28"/>
        </w:rPr>
        <w:t xml:space="preserve"> 383 тонны, 2014 г. </w:t>
      </w:r>
      <w:r w:rsidR="005A06A5">
        <w:rPr>
          <w:sz w:val="28"/>
          <w:szCs w:val="28"/>
        </w:rPr>
        <w:t>-</w:t>
      </w:r>
      <w:r>
        <w:rPr>
          <w:sz w:val="28"/>
          <w:szCs w:val="28"/>
        </w:rPr>
        <w:t xml:space="preserve"> 199,5 тонн).</w:t>
      </w:r>
    </w:p>
    <w:p w:rsidR="00371F5E" w:rsidRDefault="00371F5E" w:rsidP="00371F5E">
      <w:pPr>
        <w:ind w:firstLine="709"/>
        <w:jc w:val="both"/>
        <w:rPr>
          <w:sz w:val="28"/>
          <w:szCs w:val="28"/>
        </w:rPr>
      </w:pPr>
      <w:r w:rsidRPr="00D63606">
        <w:rPr>
          <w:sz w:val="28"/>
          <w:szCs w:val="28"/>
        </w:rPr>
        <w:t>Снизились объёмы производства:</w:t>
      </w:r>
    </w:p>
    <w:p w:rsidR="00371F5E" w:rsidRDefault="00371F5E" w:rsidP="00371F5E">
      <w:pPr>
        <w:ind w:firstLine="709"/>
        <w:jc w:val="both"/>
        <w:rPr>
          <w:sz w:val="28"/>
          <w:szCs w:val="28"/>
        </w:rPr>
      </w:pPr>
      <w:r w:rsidRPr="00D63606">
        <w:rPr>
          <w:sz w:val="28"/>
          <w:szCs w:val="28"/>
        </w:rPr>
        <w:t>-</w:t>
      </w:r>
      <w:r>
        <w:rPr>
          <w:sz w:val="28"/>
          <w:szCs w:val="28"/>
        </w:rPr>
        <w:t xml:space="preserve"> зерна на 0,6 </w:t>
      </w:r>
      <w:r w:rsidRPr="00D63606">
        <w:rPr>
          <w:sz w:val="28"/>
          <w:szCs w:val="28"/>
        </w:rPr>
        <w:t>% (2015</w:t>
      </w:r>
      <w:r>
        <w:rPr>
          <w:sz w:val="28"/>
          <w:szCs w:val="28"/>
        </w:rPr>
        <w:t xml:space="preserve"> </w:t>
      </w:r>
      <w:r w:rsidRPr="00D63606">
        <w:rPr>
          <w:sz w:val="28"/>
          <w:szCs w:val="28"/>
        </w:rPr>
        <w:t>г</w:t>
      </w:r>
      <w:r>
        <w:rPr>
          <w:sz w:val="28"/>
          <w:szCs w:val="28"/>
        </w:rPr>
        <w:t xml:space="preserve">. - 55939 </w:t>
      </w:r>
      <w:r w:rsidRPr="00D63606">
        <w:rPr>
          <w:sz w:val="28"/>
          <w:szCs w:val="28"/>
        </w:rPr>
        <w:t>тонн</w:t>
      </w:r>
      <w:r>
        <w:rPr>
          <w:sz w:val="28"/>
          <w:szCs w:val="28"/>
        </w:rPr>
        <w:t>ы</w:t>
      </w:r>
      <w:r w:rsidRPr="00D63606">
        <w:rPr>
          <w:sz w:val="28"/>
          <w:szCs w:val="28"/>
        </w:rPr>
        <w:t>, 2014 г</w:t>
      </w:r>
      <w:r w:rsidR="005A06A5">
        <w:rPr>
          <w:sz w:val="28"/>
          <w:szCs w:val="28"/>
        </w:rPr>
        <w:t>. -</w:t>
      </w:r>
      <w:r>
        <w:rPr>
          <w:sz w:val="28"/>
          <w:szCs w:val="28"/>
        </w:rPr>
        <w:t xml:space="preserve"> 56263 </w:t>
      </w:r>
      <w:r w:rsidRPr="00D63606">
        <w:rPr>
          <w:sz w:val="28"/>
          <w:szCs w:val="28"/>
        </w:rPr>
        <w:t>тонн</w:t>
      </w:r>
      <w:r>
        <w:rPr>
          <w:sz w:val="28"/>
          <w:szCs w:val="28"/>
        </w:rPr>
        <w:t>ы</w:t>
      </w:r>
      <w:r w:rsidRPr="00D63606">
        <w:rPr>
          <w:sz w:val="28"/>
          <w:szCs w:val="28"/>
        </w:rPr>
        <w:t>)</w:t>
      </w:r>
      <w:r>
        <w:rPr>
          <w:sz w:val="28"/>
          <w:szCs w:val="28"/>
        </w:rPr>
        <w:t>.</w:t>
      </w:r>
    </w:p>
    <w:p w:rsidR="00371F5E" w:rsidRDefault="00371F5E" w:rsidP="00371F5E">
      <w:pPr>
        <w:tabs>
          <w:tab w:val="left" w:pos="0"/>
        </w:tabs>
        <w:jc w:val="both"/>
        <w:rPr>
          <w:sz w:val="28"/>
          <w:szCs w:val="28"/>
        </w:rPr>
      </w:pPr>
      <w:r>
        <w:rPr>
          <w:sz w:val="28"/>
          <w:szCs w:val="28"/>
        </w:rPr>
        <w:tab/>
      </w:r>
    </w:p>
    <w:p w:rsidR="00371F5E" w:rsidRDefault="00371F5E" w:rsidP="00371F5E">
      <w:pPr>
        <w:tabs>
          <w:tab w:val="left" w:pos="0"/>
        </w:tabs>
        <w:ind w:firstLine="709"/>
        <w:jc w:val="center"/>
        <w:rPr>
          <w:sz w:val="28"/>
          <w:szCs w:val="28"/>
        </w:rPr>
      </w:pPr>
      <w:r>
        <w:rPr>
          <w:noProof/>
        </w:rPr>
        <w:drawing>
          <wp:inline distT="0" distB="0" distL="0" distR="0">
            <wp:extent cx="4781550" cy="2962275"/>
            <wp:effectExtent l="19050" t="0" r="1905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1F5E" w:rsidRDefault="00371F5E" w:rsidP="00371F5E">
      <w:pPr>
        <w:tabs>
          <w:tab w:val="left" w:pos="0"/>
        </w:tabs>
        <w:ind w:firstLine="709"/>
        <w:jc w:val="center"/>
        <w:rPr>
          <w:sz w:val="28"/>
          <w:szCs w:val="28"/>
        </w:rPr>
      </w:pPr>
    </w:p>
    <w:p w:rsidR="00371F5E" w:rsidRDefault="00371F5E" w:rsidP="00371F5E">
      <w:pPr>
        <w:ind w:firstLine="709"/>
        <w:jc w:val="both"/>
        <w:rPr>
          <w:sz w:val="28"/>
          <w:szCs w:val="28"/>
        </w:rPr>
      </w:pPr>
      <w:r w:rsidRPr="00D63606">
        <w:rPr>
          <w:sz w:val="28"/>
          <w:szCs w:val="28"/>
        </w:rPr>
        <w:t>В личных подсобных хозяйствах граждан</w:t>
      </w:r>
      <w:r>
        <w:rPr>
          <w:sz w:val="28"/>
          <w:szCs w:val="28"/>
        </w:rPr>
        <w:t>,</w:t>
      </w:r>
      <w:r w:rsidRPr="00D63606">
        <w:rPr>
          <w:sz w:val="28"/>
          <w:szCs w:val="28"/>
        </w:rPr>
        <w:t xml:space="preserve"> в сравне</w:t>
      </w:r>
      <w:r>
        <w:rPr>
          <w:sz w:val="28"/>
          <w:szCs w:val="28"/>
        </w:rPr>
        <w:t xml:space="preserve">нии с </w:t>
      </w:r>
      <w:r w:rsidRPr="00D63606">
        <w:rPr>
          <w:sz w:val="28"/>
          <w:szCs w:val="28"/>
        </w:rPr>
        <w:t xml:space="preserve">2014 </w:t>
      </w:r>
      <w:r>
        <w:rPr>
          <w:sz w:val="28"/>
          <w:szCs w:val="28"/>
        </w:rPr>
        <w:t>годом,</w:t>
      </w:r>
      <w:r w:rsidRPr="00D63606">
        <w:rPr>
          <w:sz w:val="28"/>
          <w:szCs w:val="28"/>
        </w:rPr>
        <w:t xml:space="preserve"> увеличено производство:</w:t>
      </w:r>
    </w:p>
    <w:p w:rsidR="00371F5E" w:rsidRDefault="00371F5E" w:rsidP="00371F5E">
      <w:pPr>
        <w:ind w:firstLine="709"/>
        <w:jc w:val="both"/>
        <w:rPr>
          <w:sz w:val="28"/>
          <w:szCs w:val="28"/>
        </w:rPr>
      </w:pPr>
      <w:r>
        <w:rPr>
          <w:sz w:val="28"/>
          <w:szCs w:val="28"/>
        </w:rPr>
        <w:t xml:space="preserve">- мяса на 3,8 % (2015 г. </w:t>
      </w:r>
      <w:r w:rsidR="005A06A5">
        <w:rPr>
          <w:sz w:val="28"/>
          <w:szCs w:val="28"/>
        </w:rPr>
        <w:t>-</w:t>
      </w:r>
      <w:r>
        <w:rPr>
          <w:sz w:val="28"/>
          <w:szCs w:val="28"/>
        </w:rPr>
        <w:t xml:space="preserve"> 3062 тонны, 2014 г. </w:t>
      </w:r>
      <w:r w:rsidR="005A06A5">
        <w:rPr>
          <w:sz w:val="28"/>
          <w:szCs w:val="28"/>
        </w:rPr>
        <w:t>-</w:t>
      </w:r>
      <w:r>
        <w:rPr>
          <w:sz w:val="28"/>
          <w:szCs w:val="28"/>
        </w:rPr>
        <w:t xml:space="preserve"> 2949 </w:t>
      </w:r>
      <w:r w:rsidRPr="00D63606">
        <w:rPr>
          <w:sz w:val="28"/>
          <w:szCs w:val="28"/>
        </w:rPr>
        <w:t>тонн);</w:t>
      </w:r>
    </w:p>
    <w:p w:rsidR="00371F5E" w:rsidRDefault="00371F5E" w:rsidP="00371F5E">
      <w:pPr>
        <w:ind w:firstLine="709"/>
        <w:jc w:val="both"/>
        <w:rPr>
          <w:sz w:val="28"/>
          <w:szCs w:val="28"/>
        </w:rPr>
      </w:pPr>
      <w:r w:rsidRPr="00D63606">
        <w:rPr>
          <w:sz w:val="28"/>
          <w:szCs w:val="28"/>
        </w:rPr>
        <w:t>- яиц на 1,5</w:t>
      </w:r>
      <w:r>
        <w:rPr>
          <w:sz w:val="28"/>
          <w:szCs w:val="28"/>
        </w:rPr>
        <w:t xml:space="preserve"> </w:t>
      </w:r>
      <w:r w:rsidRPr="00D63606">
        <w:rPr>
          <w:sz w:val="28"/>
          <w:szCs w:val="28"/>
        </w:rPr>
        <w:t>% (2015</w:t>
      </w:r>
      <w:r>
        <w:rPr>
          <w:sz w:val="28"/>
          <w:szCs w:val="28"/>
        </w:rPr>
        <w:t xml:space="preserve"> </w:t>
      </w:r>
      <w:r w:rsidRPr="00D63606">
        <w:rPr>
          <w:sz w:val="28"/>
          <w:szCs w:val="28"/>
        </w:rPr>
        <w:t xml:space="preserve">г. </w:t>
      </w:r>
      <w:r>
        <w:rPr>
          <w:sz w:val="28"/>
          <w:szCs w:val="28"/>
        </w:rPr>
        <w:t>-</w:t>
      </w:r>
      <w:r w:rsidRPr="00D63606">
        <w:rPr>
          <w:sz w:val="28"/>
          <w:szCs w:val="28"/>
        </w:rPr>
        <w:t xml:space="preserve"> 4,654 млн.</w:t>
      </w:r>
      <w:r>
        <w:rPr>
          <w:sz w:val="28"/>
          <w:szCs w:val="28"/>
        </w:rPr>
        <w:t xml:space="preserve"> шт.</w:t>
      </w:r>
      <w:r w:rsidRPr="00D63606">
        <w:rPr>
          <w:sz w:val="28"/>
          <w:szCs w:val="28"/>
        </w:rPr>
        <w:t xml:space="preserve">, 2014 </w:t>
      </w:r>
      <w:r>
        <w:rPr>
          <w:sz w:val="28"/>
          <w:szCs w:val="28"/>
        </w:rPr>
        <w:t>г. -</w:t>
      </w:r>
      <w:r w:rsidRPr="00D63606">
        <w:rPr>
          <w:sz w:val="28"/>
          <w:szCs w:val="28"/>
        </w:rPr>
        <w:t xml:space="preserve"> 4,585 млн. шт.)</w:t>
      </w:r>
      <w:r>
        <w:rPr>
          <w:sz w:val="28"/>
          <w:szCs w:val="28"/>
        </w:rPr>
        <w:t>.</w:t>
      </w:r>
    </w:p>
    <w:p w:rsidR="00371F5E" w:rsidRDefault="00371F5E" w:rsidP="00371F5E">
      <w:pPr>
        <w:ind w:firstLine="709"/>
        <w:jc w:val="both"/>
        <w:rPr>
          <w:sz w:val="28"/>
          <w:szCs w:val="28"/>
        </w:rPr>
      </w:pPr>
      <w:r w:rsidRPr="00D63606">
        <w:rPr>
          <w:sz w:val="28"/>
          <w:szCs w:val="28"/>
        </w:rPr>
        <w:t>Снизились объёмы производства:</w:t>
      </w:r>
    </w:p>
    <w:p w:rsidR="00371F5E" w:rsidRPr="00D63606" w:rsidRDefault="00371F5E" w:rsidP="00371F5E">
      <w:pPr>
        <w:ind w:firstLine="709"/>
        <w:jc w:val="both"/>
        <w:rPr>
          <w:sz w:val="28"/>
          <w:szCs w:val="28"/>
        </w:rPr>
      </w:pPr>
      <w:r>
        <w:rPr>
          <w:sz w:val="28"/>
          <w:szCs w:val="28"/>
        </w:rPr>
        <w:t xml:space="preserve">- молока на 5,9 </w:t>
      </w:r>
      <w:r w:rsidRPr="00D63606">
        <w:rPr>
          <w:sz w:val="28"/>
          <w:szCs w:val="28"/>
        </w:rPr>
        <w:t xml:space="preserve">% (2015 г. </w:t>
      </w:r>
      <w:r>
        <w:rPr>
          <w:sz w:val="28"/>
          <w:szCs w:val="28"/>
        </w:rPr>
        <w:t xml:space="preserve">- 12906 тонны, 2014 г. </w:t>
      </w:r>
      <w:r w:rsidR="005A06A5">
        <w:rPr>
          <w:sz w:val="28"/>
          <w:szCs w:val="28"/>
        </w:rPr>
        <w:t>-</w:t>
      </w:r>
      <w:r>
        <w:rPr>
          <w:sz w:val="28"/>
          <w:szCs w:val="28"/>
        </w:rPr>
        <w:t xml:space="preserve"> 13708 </w:t>
      </w:r>
      <w:r w:rsidRPr="00D63606">
        <w:rPr>
          <w:sz w:val="28"/>
          <w:szCs w:val="28"/>
        </w:rPr>
        <w:t>тонн).</w:t>
      </w:r>
    </w:p>
    <w:p w:rsidR="00371F5E" w:rsidRPr="00D63606" w:rsidRDefault="00371F5E" w:rsidP="00371F5E">
      <w:pPr>
        <w:ind w:firstLine="709"/>
        <w:jc w:val="both"/>
        <w:rPr>
          <w:sz w:val="28"/>
          <w:szCs w:val="28"/>
        </w:rPr>
      </w:pPr>
      <w:r w:rsidRPr="00D63606">
        <w:rPr>
          <w:sz w:val="28"/>
          <w:szCs w:val="28"/>
        </w:rPr>
        <w:t>Производство картофеля и овощей осталось на уровне 2014 года</w:t>
      </w:r>
      <w:r>
        <w:rPr>
          <w:sz w:val="28"/>
          <w:szCs w:val="28"/>
        </w:rPr>
        <w:t>, 25900</w:t>
      </w:r>
      <w:r w:rsidRPr="00D63606">
        <w:rPr>
          <w:sz w:val="28"/>
          <w:szCs w:val="28"/>
        </w:rPr>
        <w:t xml:space="preserve"> тонн и </w:t>
      </w:r>
      <w:r>
        <w:rPr>
          <w:sz w:val="28"/>
          <w:szCs w:val="28"/>
        </w:rPr>
        <w:t>3780</w:t>
      </w:r>
      <w:r w:rsidRPr="00D63606">
        <w:rPr>
          <w:sz w:val="28"/>
          <w:szCs w:val="28"/>
        </w:rPr>
        <w:t xml:space="preserve"> тонны соответственно.</w:t>
      </w:r>
    </w:p>
    <w:p w:rsidR="00371F5E" w:rsidRDefault="00371F5E" w:rsidP="005A06A5">
      <w:pPr>
        <w:ind w:firstLine="709"/>
        <w:jc w:val="both"/>
      </w:pPr>
      <w:r w:rsidRPr="00D63606">
        <w:rPr>
          <w:sz w:val="28"/>
          <w:szCs w:val="28"/>
        </w:rPr>
        <w:t>В 2015 году было посеяно яровых культур 5</w:t>
      </w:r>
      <w:r>
        <w:rPr>
          <w:sz w:val="28"/>
          <w:szCs w:val="28"/>
        </w:rPr>
        <w:t>6,5 тыс. га, что составляет</w:t>
      </w:r>
      <w:r w:rsidRPr="00D63606">
        <w:rPr>
          <w:sz w:val="28"/>
          <w:szCs w:val="28"/>
        </w:rPr>
        <w:t xml:space="preserve"> 10</w:t>
      </w:r>
      <w:r>
        <w:rPr>
          <w:sz w:val="28"/>
          <w:szCs w:val="28"/>
        </w:rPr>
        <w:t xml:space="preserve">5,5 </w:t>
      </w:r>
      <w:r w:rsidRPr="00D63606">
        <w:rPr>
          <w:sz w:val="28"/>
          <w:szCs w:val="28"/>
        </w:rPr>
        <w:t xml:space="preserve">% к уровню 2014 года, в том числе под зерновыми </w:t>
      </w:r>
      <w:r>
        <w:rPr>
          <w:sz w:val="28"/>
          <w:szCs w:val="28"/>
        </w:rPr>
        <w:t xml:space="preserve">- </w:t>
      </w:r>
      <w:r w:rsidRPr="00D63606">
        <w:rPr>
          <w:sz w:val="28"/>
          <w:szCs w:val="28"/>
        </w:rPr>
        <w:t>43,5 тыс.</w:t>
      </w:r>
      <w:r>
        <w:rPr>
          <w:sz w:val="28"/>
          <w:szCs w:val="28"/>
        </w:rPr>
        <w:t xml:space="preserve"> га (103,3 %), посадки картофеля - 1,8 тыс. га</w:t>
      </w:r>
      <w:r w:rsidRPr="00D63606">
        <w:rPr>
          <w:sz w:val="28"/>
          <w:szCs w:val="28"/>
        </w:rPr>
        <w:t xml:space="preserve"> (102,8</w:t>
      </w:r>
      <w:r w:rsidR="005A06A5">
        <w:rPr>
          <w:sz w:val="28"/>
          <w:szCs w:val="28"/>
        </w:rPr>
        <w:t xml:space="preserve"> </w:t>
      </w:r>
      <w:r w:rsidRPr="00D63606">
        <w:rPr>
          <w:sz w:val="28"/>
          <w:szCs w:val="28"/>
        </w:rPr>
        <w:t xml:space="preserve">%), овощей </w:t>
      </w:r>
      <w:r>
        <w:rPr>
          <w:sz w:val="28"/>
          <w:szCs w:val="28"/>
        </w:rPr>
        <w:t>-</w:t>
      </w:r>
      <w:r w:rsidRPr="00D63606">
        <w:rPr>
          <w:sz w:val="28"/>
          <w:szCs w:val="28"/>
        </w:rPr>
        <w:t xml:space="preserve"> 184,5 га (108,5</w:t>
      </w:r>
      <w:r w:rsidR="005A06A5">
        <w:rPr>
          <w:sz w:val="28"/>
          <w:szCs w:val="28"/>
        </w:rPr>
        <w:t xml:space="preserve"> </w:t>
      </w:r>
      <w:r w:rsidRPr="00D63606">
        <w:rPr>
          <w:sz w:val="28"/>
          <w:szCs w:val="28"/>
        </w:rPr>
        <w:t xml:space="preserve">%), кормовых культур </w:t>
      </w:r>
      <w:r>
        <w:rPr>
          <w:sz w:val="28"/>
          <w:szCs w:val="28"/>
        </w:rPr>
        <w:t xml:space="preserve">– 11,1 тыс. га (115,5 </w:t>
      </w:r>
      <w:r w:rsidRPr="00D63606">
        <w:rPr>
          <w:sz w:val="28"/>
          <w:szCs w:val="28"/>
        </w:rPr>
        <w:t>%).</w:t>
      </w:r>
    </w:p>
    <w:p w:rsidR="00257E3D" w:rsidRDefault="00257E3D" w:rsidP="00257E3D">
      <w:pPr>
        <w:ind w:firstLine="709"/>
        <w:jc w:val="both"/>
        <w:rPr>
          <w:sz w:val="28"/>
          <w:szCs w:val="28"/>
        </w:rPr>
      </w:pPr>
      <w:r w:rsidRPr="00D63606">
        <w:rPr>
          <w:sz w:val="28"/>
          <w:szCs w:val="28"/>
        </w:rPr>
        <w:t>Хозяйствами приобретено 535</w:t>
      </w:r>
      <w:r w:rsidR="0068181A">
        <w:rPr>
          <w:sz w:val="28"/>
          <w:szCs w:val="28"/>
        </w:rPr>
        <w:t xml:space="preserve"> </w:t>
      </w:r>
      <w:r w:rsidRPr="00D63606">
        <w:rPr>
          <w:sz w:val="28"/>
          <w:szCs w:val="28"/>
        </w:rPr>
        <w:t>т</w:t>
      </w:r>
      <w:r>
        <w:rPr>
          <w:sz w:val="28"/>
          <w:szCs w:val="28"/>
        </w:rPr>
        <w:t>онн</w:t>
      </w:r>
      <w:r w:rsidRPr="00D63606">
        <w:rPr>
          <w:sz w:val="28"/>
          <w:szCs w:val="28"/>
        </w:rPr>
        <w:t xml:space="preserve"> минеральных удобрений, которые внесены на площади 0,5 тыс. га. </w:t>
      </w:r>
    </w:p>
    <w:p w:rsidR="00FB1A52" w:rsidRDefault="00257E3D" w:rsidP="00257E3D">
      <w:pPr>
        <w:ind w:firstLine="709"/>
        <w:jc w:val="both"/>
        <w:rPr>
          <w:sz w:val="28"/>
          <w:szCs w:val="28"/>
        </w:rPr>
      </w:pPr>
      <w:r w:rsidRPr="00D63606">
        <w:rPr>
          <w:sz w:val="28"/>
          <w:szCs w:val="28"/>
        </w:rPr>
        <w:t xml:space="preserve">Валовой сбор зерновых и зернобобовых культур </w:t>
      </w:r>
      <w:r>
        <w:rPr>
          <w:sz w:val="28"/>
          <w:szCs w:val="28"/>
        </w:rPr>
        <w:t xml:space="preserve">в 2015 году </w:t>
      </w:r>
      <w:r w:rsidRPr="00D63606">
        <w:rPr>
          <w:sz w:val="28"/>
          <w:szCs w:val="28"/>
        </w:rPr>
        <w:t xml:space="preserve">составил 85,5 тыс. тонн, что ниже  уровня прошлого года на 2,7 тыс. тонн. </w:t>
      </w:r>
    </w:p>
    <w:p w:rsidR="0068181A" w:rsidRDefault="0068181A" w:rsidP="00257E3D">
      <w:pPr>
        <w:ind w:firstLine="709"/>
        <w:jc w:val="both"/>
        <w:rPr>
          <w:sz w:val="28"/>
          <w:szCs w:val="28"/>
        </w:rPr>
      </w:pPr>
    </w:p>
    <w:p w:rsidR="00FB1A52" w:rsidRDefault="00FB1A52" w:rsidP="00DF5DE7">
      <w:pPr>
        <w:ind w:firstLine="709"/>
        <w:jc w:val="center"/>
        <w:rPr>
          <w:sz w:val="28"/>
          <w:szCs w:val="28"/>
        </w:rPr>
      </w:pPr>
      <w:r w:rsidRPr="00FB1A52">
        <w:rPr>
          <w:noProof/>
          <w:sz w:val="28"/>
          <w:szCs w:val="28"/>
        </w:rPr>
        <w:drawing>
          <wp:inline distT="0" distB="0" distL="0" distR="0">
            <wp:extent cx="4876800" cy="2924175"/>
            <wp:effectExtent l="19050" t="0" r="1905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5DE7" w:rsidRDefault="00DF5DE7" w:rsidP="00257E3D">
      <w:pPr>
        <w:ind w:firstLine="709"/>
        <w:jc w:val="both"/>
        <w:rPr>
          <w:sz w:val="28"/>
          <w:szCs w:val="28"/>
        </w:rPr>
      </w:pPr>
    </w:p>
    <w:p w:rsidR="00257E3D" w:rsidRDefault="00257E3D" w:rsidP="00257E3D">
      <w:pPr>
        <w:ind w:firstLine="709"/>
        <w:jc w:val="both"/>
        <w:rPr>
          <w:sz w:val="28"/>
          <w:szCs w:val="28"/>
        </w:rPr>
      </w:pPr>
      <w:r w:rsidRPr="00D63606">
        <w:rPr>
          <w:sz w:val="28"/>
          <w:szCs w:val="28"/>
        </w:rPr>
        <w:t xml:space="preserve">Урожай </w:t>
      </w:r>
      <w:r w:rsidR="00C7703B" w:rsidRPr="00D63606">
        <w:rPr>
          <w:sz w:val="28"/>
          <w:szCs w:val="28"/>
        </w:rPr>
        <w:t>не дополучен</w:t>
      </w:r>
      <w:r w:rsidRPr="00D63606">
        <w:rPr>
          <w:sz w:val="28"/>
          <w:szCs w:val="28"/>
        </w:rPr>
        <w:t xml:space="preserve"> в результате стихийных бедствий </w:t>
      </w:r>
      <w:r>
        <w:rPr>
          <w:sz w:val="28"/>
          <w:szCs w:val="28"/>
        </w:rPr>
        <w:t xml:space="preserve">- </w:t>
      </w:r>
      <w:r w:rsidRPr="00D63606">
        <w:rPr>
          <w:sz w:val="28"/>
          <w:szCs w:val="28"/>
        </w:rPr>
        <w:t xml:space="preserve">градобитие и засуха, от которых </w:t>
      </w:r>
      <w:r w:rsidR="008858C8" w:rsidRPr="00D63606">
        <w:rPr>
          <w:sz w:val="28"/>
          <w:szCs w:val="28"/>
        </w:rPr>
        <w:t>пострадали хозяйства</w:t>
      </w:r>
      <w:r w:rsidRPr="00D63606">
        <w:rPr>
          <w:sz w:val="28"/>
          <w:szCs w:val="28"/>
        </w:rPr>
        <w:t>: КФХ «Брыжник А.С.»</w:t>
      </w:r>
      <w:r>
        <w:rPr>
          <w:sz w:val="28"/>
          <w:szCs w:val="28"/>
        </w:rPr>
        <w:t>;</w:t>
      </w:r>
      <w:r w:rsidRPr="00D63606">
        <w:rPr>
          <w:sz w:val="28"/>
          <w:szCs w:val="28"/>
        </w:rPr>
        <w:t xml:space="preserve"> КФХ «Царев Н.А.»</w:t>
      </w:r>
      <w:r>
        <w:rPr>
          <w:sz w:val="28"/>
          <w:szCs w:val="28"/>
        </w:rPr>
        <w:t>;</w:t>
      </w:r>
      <w:r w:rsidRPr="00D63606">
        <w:rPr>
          <w:sz w:val="28"/>
          <w:szCs w:val="28"/>
        </w:rPr>
        <w:t xml:space="preserve"> ООО «Монолит». Ущерб, нанесенный стихией, составил более 7 млн. руб.</w:t>
      </w:r>
    </w:p>
    <w:p w:rsidR="00257E3D" w:rsidRDefault="00257E3D" w:rsidP="00257E3D">
      <w:pPr>
        <w:ind w:firstLine="709"/>
        <w:jc w:val="both"/>
        <w:rPr>
          <w:sz w:val="28"/>
          <w:szCs w:val="28"/>
        </w:rPr>
      </w:pPr>
      <w:r w:rsidRPr="00D442B8">
        <w:rPr>
          <w:color w:val="000000"/>
          <w:sz w:val="28"/>
          <w:szCs w:val="28"/>
        </w:rPr>
        <w:t>Под урожай 2016</w:t>
      </w:r>
      <w:r w:rsidRPr="00D63606">
        <w:rPr>
          <w:sz w:val="28"/>
          <w:szCs w:val="28"/>
        </w:rPr>
        <w:t xml:space="preserve"> года в полном объёме засыпаны семена зерновых и зернобобовых культур. Подготовлены пары в количестве 32,1тыс. га, зябь </w:t>
      </w:r>
      <w:r>
        <w:rPr>
          <w:sz w:val="28"/>
          <w:szCs w:val="28"/>
        </w:rPr>
        <w:t>-</w:t>
      </w:r>
      <w:r w:rsidRPr="00D63606">
        <w:rPr>
          <w:sz w:val="28"/>
          <w:szCs w:val="28"/>
        </w:rPr>
        <w:t xml:space="preserve"> 11 тыс. га. Заготовлено сена 4385 тонны. </w:t>
      </w:r>
      <w:r w:rsidR="00BD11C9" w:rsidRPr="00D63606">
        <w:rPr>
          <w:sz w:val="28"/>
          <w:szCs w:val="28"/>
        </w:rPr>
        <w:t>Сельхоз товаропроизводители</w:t>
      </w:r>
      <w:r w:rsidRPr="00D63606">
        <w:rPr>
          <w:sz w:val="28"/>
          <w:szCs w:val="28"/>
        </w:rPr>
        <w:t xml:space="preserve"> района полностью обеспечивают поголовье скота кормами собственного про</w:t>
      </w:r>
      <w:r>
        <w:rPr>
          <w:sz w:val="28"/>
          <w:szCs w:val="28"/>
        </w:rPr>
        <w:t>изводства, и оказывают  содействие в</w:t>
      </w:r>
      <w:r w:rsidRPr="00D63606">
        <w:rPr>
          <w:sz w:val="28"/>
          <w:szCs w:val="28"/>
        </w:rPr>
        <w:t xml:space="preserve"> заготовке кормов частному сектору. </w:t>
      </w:r>
    </w:p>
    <w:p w:rsidR="00257E3D" w:rsidRPr="00D63606" w:rsidRDefault="00257E3D" w:rsidP="00257E3D">
      <w:pPr>
        <w:ind w:firstLine="709"/>
        <w:jc w:val="both"/>
        <w:rPr>
          <w:sz w:val="28"/>
          <w:szCs w:val="28"/>
        </w:rPr>
      </w:pPr>
      <w:r w:rsidRPr="00D63606">
        <w:rPr>
          <w:sz w:val="28"/>
          <w:szCs w:val="28"/>
        </w:rPr>
        <w:t>Во всех категориях хозяйств поголовье скота на 01.01.2016 г</w:t>
      </w:r>
      <w:r>
        <w:rPr>
          <w:sz w:val="28"/>
          <w:szCs w:val="28"/>
        </w:rPr>
        <w:t>.</w:t>
      </w:r>
      <w:r w:rsidRPr="00D63606">
        <w:rPr>
          <w:sz w:val="28"/>
          <w:szCs w:val="28"/>
        </w:rPr>
        <w:t xml:space="preserve"> составило: КРС </w:t>
      </w:r>
      <w:r>
        <w:rPr>
          <w:sz w:val="28"/>
          <w:szCs w:val="28"/>
        </w:rPr>
        <w:t xml:space="preserve">- </w:t>
      </w:r>
      <w:r w:rsidRPr="00D63606">
        <w:rPr>
          <w:sz w:val="28"/>
          <w:szCs w:val="28"/>
        </w:rPr>
        <w:t xml:space="preserve"> 10110 гол. или 97,7</w:t>
      </w:r>
      <w:r w:rsidR="0068181A">
        <w:rPr>
          <w:sz w:val="28"/>
          <w:szCs w:val="28"/>
        </w:rPr>
        <w:t xml:space="preserve"> </w:t>
      </w:r>
      <w:r w:rsidRPr="00D63606">
        <w:rPr>
          <w:sz w:val="28"/>
          <w:szCs w:val="28"/>
        </w:rPr>
        <w:t xml:space="preserve">% к уровню прошлого года, в том числе  коров </w:t>
      </w:r>
      <w:r>
        <w:rPr>
          <w:sz w:val="28"/>
          <w:szCs w:val="28"/>
        </w:rPr>
        <w:t>- 4878 гол.</w:t>
      </w:r>
      <w:r w:rsidR="00D25D7C">
        <w:rPr>
          <w:sz w:val="28"/>
          <w:szCs w:val="28"/>
        </w:rPr>
        <w:t xml:space="preserve"> (93,3</w:t>
      </w:r>
      <w:r w:rsidR="0068181A">
        <w:rPr>
          <w:sz w:val="28"/>
          <w:szCs w:val="28"/>
        </w:rPr>
        <w:t xml:space="preserve"> </w:t>
      </w:r>
      <w:r w:rsidR="00D25D7C">
        <w:rPr>
          <w:sz w:val="28"/>
          <w:szCs w:val="28"/>
        </w:rPr>
        <w:t>%)</w:t>
      </w:r>
      <w:r>
        <w:rPr>
          <w:sz w:val="28"/>
          <w:szCs w:val="28"/>
        </w:rPr>
        <w:t xml:space="preserve">, из них </w:t>
      </w:r>
      <w:r w:rsidRPr="00D63606">
        <w:rPr>
          <w:sz w:val="28"/>
          <w:szCs w:val="28"/>
        </w:rPr>
        <w:t xml:space="preserve">молочного направления </w:t>
      </w:r>
      <w:r>
        <w:rPr>
          <w:sz w:val="28"/>
          <w:szCs w:val="28"/>
        </w:rPr>
        <w:t>-</w:t>
      </w:r>
      <w:r w:rsidRPr="00D63606">
        <w:rPr>
          <w:sz w:val="28"/>
          <w:szCs w:val="28"/>
        </w:rPr>
        <w:t xml:space="preserve"> 4531 гол. (93,7</w:t>
      </w:r>
      <w:r w:rsidR="0068181A">
        <w:rPr>
          <w:sz w:val="28"/>
          <w:szCs w:val="28"/>
        </w:rPr>
        <w:t xml:space="preserve"> </w:t>
      </w:r>
      <w:r w:rsidRPr="00D63606">
        <w:rPr>
          <w:sz w:val="28"/>
          <w:szCs w:val="28"/>
        </w:rPr>
        <w:t>%), мясного – 347</w:t>
      </w:r>
      <w:r w:rsidR="0068181A">
        <w:rPr>
          <w:sz w:val="28"/>
          <w:szCs w:val="28"/>
        </w:rPr>
        <w:t xml:space="preserve"> </w:t>
      </w:r>
      <w:r w:rsidRPr="00D63606">
        <w:rPr>
          <w:sz w:val="28"/>
          <w:szCs w:val="28"/>
        </w:rPr>
        <w:t>гол. (171,8</w:t>
      </w:r>
      <w:r w:rsidR="0068181A">
        <w:rPr>
          <w:sz w:val="28"/>
          <w:szCs w:val="28"/>
        </w:rPr>
        <w:t xml:space="preserve"> </w:t>
      </w:r>
      <w:r w:rsidRPr="00D63606">
        <w:rPr>
          <w:sz w:val="28"/>
          <w:szCs w:val="28"/>
        </w:rPr>
        <w:t>%)</w:t>
      </w:r>
      <w:r>
        <w:rPr>
          <w:sz w:val="28"/>
          <w:szCs w:val="28"/>
        </w:rPr>
        <w:t>;</w:t>
      </w:r>
      <w:r w:rsidRPr="00D63606">
        <w:rPr>
          <w:sz w:val="28"/>
          <w:szCs w:val="28"/>
        </w:rPr>
        <w:t xml:space="preserve"> свиней </w:t>
      </w:r>
      <w:r>
        <w:rPr>
          <w:sz w:val="28"/>
          <w:szCs w:val="28"/>
        </w:rPr>
        <w:t>-</w:t>
      </w:r>
      <w:r w:rsidRPr="00D63606">
        <w:rPr>
          <w:sz w:val="28"/>
          <w:szCs w:val="28"/>
        </w:rPr>
        <w:t xml:space="preserve"> 6022 гол</w:t>
      </w:r>
      <w:r>
        <w:rPr>
          <w:sz w:val="28"/>
          <w:szCs w:val="28"/>
        </w:rPr>
        <w:t>.</w:t>
      </w:r>
      <w:r w:rsidRPr="00D63606">
        <w:rPr>
          <w:sz w:val="28"/>
          <w:szCs w:val="28"/>
        </w:rPr>
        <w:t xml:space="preserve"> (104,3</w:t>
      </w:r>
      <w:r w:rsidR="0068181A">
        <w:rPr>
          <w:sz w:val="28"/>
          <w:szCs w:val="28"/>
        </w:rPr>
        <w:t xml:space="preserve"> </w:t>
      </w:r>
      <w:r w:rsidRPr="00D63606">
        <w:rPr>
          <w:sz w:val="28"/>
          <w:szCs w:val="28"/>
        </w:rPr>
        <w:t>%)</w:t>
      </w:r>
      <w:r>
        <w:rPr>
          <w:sz w:val="28"/>
          <w:szCs w:val="28"/>
        </w:rPr>
        <w:t>;</w:t>
      </w:r>
      <w:r w:rsidRPr="00D63606">
        <w:rPr>
          <w:sz w:val="28"/>
          <w:szCs w:val="28"/>
        </w:rPr>
        <w:t xml:space="preserve"> овец </w:t>
      </w:r>
      <w:r>
        <w:rPr>
          <w:sz w:val="28"/>
          <w:szCs w:val="28"/>
        </w:rPr>
        <w:t>-</w:t>
      </w:r>
      <w:r w:rsidRPr="00D63606">
        <w:rPr>
          <w:sz w:val="28"/>
          <w:szCs w:val="28"/>
        </w:rPr>
        <w:t xml:space="preserve"> 4031 гол. (116,3</w:t>
      </w:r>
      <w:r w:rsidR="0068181A">
        <w:rPr>
          <w:sz w:val="28"/>
          <w:szCs w:val="28"/>
        </w:rPr>
        <w:t xml:space="preserve"> </w:t>
      </w:r>
      <w:r w:rsidRPr="00D63606">
        <w:rPr>
          <w:sz w:val="28"/>
          <w:szCs w:val="28"/>
        </w:rPr>
        <w:t>%)</w:t>
      </w:r>
      <w:r>
        <w:rPr>
          <w:sz w:val="28"/>
          <w:szCs w:val="28"/>
        </w:rPr>
        <w:t>;</w:t>
      </w:r>
      <w:r w:rsidRPr="00D63606">
        <w:rPr>
          <w:sz w:val="28"/>
          <w:szCs w:val="28"/>
        </w:rPr>
        <w:t xml:space="preserve"> лошадей – 1418 гол. (</w:t>
      </w:r>
      <w:r>
        <w:rPr>
          <w:sz w:val="28"/>
          <w:szCs w:val="28"/>
        </w:rPr>
        <w:t>97</w:t>
      </w:r>
      <w:r w:rsidRPr="00D63606">
        <w:rPr>
          <w:sz w:val="28"/>
          <w:szCs w:val="28"/>
        </w:rPr>
        <w:t>,3</w:t>
      </w:r>
      <w:r w:rsidR="0068181A">
        <w:rPr>
          <w:sz w:val="28"/>
          <w:szCs w:val="28"/>
        </w:rPr>
        <w:t xml:space="preserve"> </w:t>
      </w:r>
      <w:r w:rsidRPr="00D63606">
        <w:rPr>
          <w:sz w:val="28"/>
          <w:szCs w:val="28"/>
        </w:rPr>
        <w:t xml:space="preserve">%). </w:t>
      </w:r>
    </w:p>
    <w:p w:rsidR="00257E3D" w:rsidRDefault="00257E3D" w:rsidP="00257E3D">
      <w:pPr>
        <w:ind w:firstLine="709"/>
        <w:jc w:val="both"/>
        <w:rPr>
          <w:sz w:val="28"/>
          <w:szCs w:val="28"/>
        </w:rPr>
      </w:pPr>
      <w:r w:rsidRPr="00D63606">
        <w:rPr>
          <w:sz w:val="28"/>
          <w:szCs w:val="28"/>
        </w:rPr>
        <w:t>В с/х организациях и крестьянских (фермерских)</w:t>
      </w:r>
      <w:r w:rsidR="00864F54">
        <w:rPr>
          <w:sz w:val="28"/>
          <w:szCs w:val="28"/>
        </w:rPr>
        <w:t xml:space="preserve"> </w:t>
      </w:r>
      <w:r w:rsidRPr="00D63606">
        <w:rPr>
          <w:sz w:val="28"/>
          <w:szCs w:val="28"/>
        </w:rPr>
        <w:t>хозяйствах наблюдается рост поголовья КРС, коров, свиней, лошадей.</w:t>
      </w:r>
    </w:p>
    <w:p w:rsidR="00257E3D" w:rsidRPr="00A34A32" w:rsidRDefault="00257E3D" w:rsidP="00257E3D">
      <w:pPr>
        <w:ind w:firstLine="709"/>
        <w:jc w:val="both"/>
        <w:rPr>
          <w:color w:val="000000"/>
          <w:sz w:val="28"/>
          <w:szCs w:val="28"/>
        </w:rPr>
      </w:pPr>
      <w:r w:rsidRPr="00A34A32">
        <w:rPr>
          <w:color w:val="000000"/>
          <w:sz w:val="28"/>
          <w:szCs w:val="28"/>
        </w:rPr>
        <w:t>На 01.01.2016 г. поголовье КРС в с/х организациях составило 953</w:t>
      </w:r>
      <w:r w:rsidR="0068181A">
        <w:rPr>
          <w:color w:val="000000"/>
          <w:sz w:val="28"/>
          <w:szCs w:val="28"/>
        </w:rPr>
        <w:t xml:space="preserve"> </w:t>
      </w:r>
      <w:r w:rsidRPr="00A34A32">
        <w:rPr>
          <w:color w:val="000000"/>
          <w:sz w:val="28"/>
          <w:szCs w:val="28"/>
        </w:rPr>
        <w:t>гол. (104,3 % к уровню 2014 года), в том числе поголовье коров 379 гол (114,8</w:t>
      </w:r>
      <w:r w:rsidR="0068181A">
        <w:rPr>
          <w:color w:val="000000"/>
          <w:sz w:val="28"/>
          <w:szCs w:val="28"/>
        </w:rPr>
        <w:t xml:space="preserve"> </w:t>
      </w:r>
      <w:r w:rsidRPr="00A34A32">
        <w:rPr>
          <w:color w:val="000000"/>
          <w:sz w:val="28"/>
          <w:szCs w:val="28"/>
        </w:rPr>
        <w:t>%), из них молочных - 347 гол. (108,4</w:t>
      </w:r>
      <w:r w:rsidR="0068181A">
        <w:rPr>
          <w:color w:val="000000"/>
          <w:sz w:val="28"/>
          <w:szCs w:val="28"/>
        </w:rPr>
        <w:t xml:space="preserve"> </w:t>
      </w:r>
      <w:r w:rsidRPr="00A34A32">
        <w:rPr>
          <w:color w:val="000000"/>
          <w:sz w:val="28"/>
          <w:szCs w:val="28"/>
        </w:rPr>
        <w:t xml:space="preserve">%), мясных - 32 гол. (320 %), свиньи, лошади и овцы в с/х организациях отсутствуют. </w:t>
      </w:r>
    </w:p>
    <w:p w:rsidR="00257E3D" w:rsidRDefault="00257E3D" w:rsidP="00257E3D">
      <w:pPr>
        <w:ind w:firstLine="709"/>
        <w:jc w:val="both"/>
        <w:rPr>
          <w:sz w:val="28"/>
          <w:szCs w:val="28"/>
        </w:rPr>
      </w:pPr>
      <w:r w:rsidRPr="00EE4B65">
        <w:rPr>
          <w:sz w:val="28"/>
          <w:szCs w:val="28"/>
        </w:rPr>
        <w:t>В крестьянских (фермерских) хозяйствах</w:t>
      </w:r>
      <w:r w:rsidRPr="00D63606">
        <w:rPr>
          <w:sz w:val="28"/>
          <w:szCs w:val="28"/>
        </w:rPr>
        <w:t xml:space="preserve"> поголовь</w:t>
      </w:r>
      <w:r>
        <w:rPr>
          <w:sz w:val="28"/>
          <w:szCs w:val="28"/>
        </w:rPr>
        <w:t>е</w:t>
      </w:r>
      <w:r w:rsidRPr="00D63606">
        <w:rPr>
          <w:sz w:val="28"/>
          <w:szCs w:val="28"/>
        </w:rPr>
        <w:t xml:space="preserve"> КРС </w:t>
      </w:r>
      <w:r>
        <w:rPr>
          <w:sz w:val="28"/>
          <w:szCs w:val="28"/>
        </w:rPr>
        <w:t>-</w:t>
      </w:r>
      <w:r w:rsidRPr="00D63606">
        <w:rPr>
          <w:sz w:val="28"/>
          <w:szCs w:val="28"/>
        </w:rPr>
        <w:t xml:space="preserve"> 2281 гол. (</w:t>
      </w:r>
      <w:r>
        <w:rPr>
          <w:sz w:val="28"/>
          <w:szCs w:val="28"/>
        </w:rPr>
        <w:t>103,4</w:t>
      </w:r>
      <w:r w:rsidR="0068181A">
        <w:rPr>
          <w:sz w:val="28"/>
          <w:szCs w:val="28"/>
        </w:rPr>
        <w:t xml:space="preserve"> </w:t>
      </w:r>
      <w:r w:rsidRPr="00D63606">
        <w:rPr>
          <w:sz w:val="28"/>
          <w:szCs w:val="28"/>
        </w:rPr>
        <w:t>% к уровню 2014 года</w:t>
      </w:r>
      <w:r>
        <w:rPr>
          <w:sz w:val="28"/>
          <w:szCs w:val="28"/>
        </w:rPr>
        <w:t>)</w:t>
      </w:r>
      <w:r w:rsidRPr="00D63606">
        <w:rPr>
          <w:sz w:val="28"/>
          <w:szCs w:val="28"/>
        </w:rPr>
        <w:t xml:space="preserve">, в том числе поголовье коров </w:t>
      </w:r>
      <w:r>
        <w:rPr>
          <w:sz w:val="28"/>
          <w:szCs w:val="28"/>
        </w:rPr>
        <w:t>-</w:t>
      </w:r>
      <w:r w:rsidRPr="00D63606">
        <w:rPr>
          <w:sz w:val="28"/>
          <w:szCs w:val="28"/>
        </w:rPr>
        <w:t xml:space="preserve"> 930 гол.</w:t>
      </w:r>
      <w:r w:rsidR="0068181A">
        <w:rPr>
          <w:sz w:val="28"/>
          <w:szCs w:val="28"/>
        </w:rPr>
        <w:t xml:space="preserve"> </w:t>
      </w:r>
      <w:r w:rsidRPr="00D113F9">
        <w:rPr>
          <w:color w:val="000000"/>
          <w:sz w:val="28"/>
          <w:szCs w:val="28"/>
        </w:rPr>
        <w:t>(102,2</w:t>
      </w:r>
      <w:r w:rsidR="0068181A">
        <w:rPr>
          <w:color w:val="000000"/>
          <w:sz w:val="28"/>
          <w:szCs w:val="28"/>
        </w:rPr>
        <w:t xml:space="preserve"> </w:t>
      </w:r>
      <w:r w:rsidRPr="00D113F9">
        <w:rPr>
          <w:color w:val="000000"/>
          <w:sz w:val="28"/>
          <w:szCs w:val="28"/>
        </w:rPr>
        <w:t>%),</w:t>
      </w:r>
      <w:r w:rsidRPr="00D63606">
        <w:rPr>
          <w:sz w:val="28"/>
          <w:szCs w:val="28"/>
        </w:rPr>
        <w:t xml:space="preserve"> из них коров молочного направления - 615 гол</w:t>
      </w:r>
      <w:r>
        <w:rPr>
          <w:sz w:val="28"/>
          <w:szCs w:val="28"/>
        </w:rPr>
        <w:t>.</w:t>
      </w:r>
      <w:r w:rsidRPr="00D63606">
        <w:rPr>
          <w:sz w:val="28"/>
          <w:szCs w:val="28"/>
        </w:rPr>
        <w:t xml:space="preserve"> (116,9</w:t>
      </w:r>
      <w:r w:rsidR="0068181A">
        <w:rPr>
          <w:sz w:val="28"/>
          <w:szCs w:val="28"/>
        </w:rPr>
        <w:t xml:space="preserve"> </w:t>
      </w:r>
      <w:r w:rsidRPr="00D63606">
        <w:rPr>
          <w:sz w:val="28"/>
          <w:szCs w:val="28"/>
        </w:rPr>
        <w:t xml:space="preserve">%), мясного </w:t>
      </w:r>
      <w:r>
        <w:rPr>
          <w:sz w:val="28"/>
          <w:szCs w:val="28"/>
        </w:rPr>
        <w:t>-</w:t>
      </w:r>
      <w:r w:rsidRPr="00D63606">
        <w:rPr>
          <w:sz w:val="28"/>
          <w:szCs w:val="28"/>
        </w:rPr>
        <w:t xml:space="preserve"> 315 гол. (164,1%), свиней</w:t>
      </w:r>
      <w:r w:rsidR="0068181A">
        <w:rPr>
          <w:sz w:val="28"/>
          <w:szCs w:val="28"/>
        </w:rPr>
        <w:t xml:space="preserve"> </w:t>
      </w:r>
      <w:r w:rsidRPr="00D63606">
        <w:rPr>
          <w:sz w:val="28"/>
          <w:szCs w:val="28"/>
        </w:rPr>
        <w:t>-1176</w:t>
      </w:r>
      <w:r w:rsidR="0068181A">
        <w:rPr>
          <w:sz w:val="28"/>
          <w:szCs w:val="28"/>
        </w:rPr>
        <w:t xml:space="preserve"> </w:t>
      </w:r>
      <w:r w:rsidRPr="00D63606">
        <w:rPr>
          <w:sz w:val="28"/>
          <w:szCs w:val="28"/>
        </w:rPr>
        <w:t>гол. (104,9</w:t>
      </w:r>
      <w:r w:rsidR="0068181A">
        <w:rPr>
          <w:sz w:val="28"/>
          <w:szCs w:val="28"/>
        </w:rPr>
        <w:t xml:space="preserve"> </w:t>
      </w:r>
      <w:r w:rsidRPr="00D63606">
        <w:rPr>
          <w:sz w:val="28"/>
          <w:szCs w:val="28"/>
        </w:rPr>
        <w:t xml:space="preserve">%), лошадей </w:t>
      </w:r>
      <w:r>
        <w:rPr>
          <w:sz w:val="28"/>
          <w:szCs w:val="28"/>
        </w:rPr>
        <w:t>-</w:t>
      </w:r>
      <w:r w:rsidRPr="00D63606">
        <w:rPr>
          <w:sz w:val="28"/>
          <w:szCs w:val="28"/>
        </w:rPr>
        <w:t xml:space="preserve"> 493 гол. (104</w:t>
      </w:r>
      <w:r>
        <w:rPr>
          <w:sz w:val="28"/>
          <w:szCs w:val="28"/>
        </w:rPr>
        <w:t xml:space="preserve">,0 </w:t>
      </w:r>
      <w:r w:rsidRPr="00D63606">
        <w:rPr>
          <w:sz w:val="28"/>
          <w:szCs w:val="28"/>
        </w:rPr>
        <w:t xml:space="preserve">%). Поголовье </w:t>
      </w:r>
      <w:r>
        <w:rPr>
          <w:sz w:val="28"/>
          <w:szCs w:val="28"/>
        </w:rPr>
        <w:t>овец выросло к уровню прошлого года на 4,0</w:t>
      </w:r>
      <w:r w:rsidRPr="00D63606">
        <w:rPr>
          <w:sz w:val="28"/>
          <w:szCs w:val="28"/>
        </w:rPr>
        <w:t xml:space="preserve"> % и составило 510 гол.</w:t>
      </w:r>
    </w:p>
    <w:p w:rsidR="00257E3D" w:rsidRDefault="00257E3D" w:rsidP="00257E3D">
      <w:pPr>
        <w:ind w:firstLine="709"/>
        <w:jc w:val="both"/>
        <w:rPr>
          <w:sz w:val="28"/>
          <w:szCs w:val="28"/>
        </w:rPr>
      </w:pPr>
      <w:r w:rsidRPr="00EE4B65">
        <w:rPr>
          <w:sz w:val="28"/>
          <w:szCs w:val="28"/>
        </w:rPr>
        <w:t>В личн</w:t>
      </w:r>
      <w:r>
        <w:rPr>
          <w:sz w:val="28"/>
          <w:szCs w:val="28"/>
        </w:rPr>
        <w:t xml:space="preserve">ых подсобных хозяйствах граждан поголовье </w:t>
      </w:r>
      <w:r w:rsidRPr="00D63606">
        <w:rPr>
          <w:sz w:val="28"/>
          <w:szCs w:val="28"/>
        </w:rPr>
        <w:t xml:space="preserve">КРС </w:t>
      </w:r>
      <w:r>
        <w:rPr>
          <w:sz w:val="28"/>
          <w:szCs w:val="28"/>
        </w:rPr>
        <w:t>-</w:t>
      </w:r>
      <w:r w:rsidRPr="00D63606">
        <w:rPr>
          <w:sz w:val="28"/>
          <w:szCs w:val="28"/>
        </w:rPr>
        <w:t xml:space="preserve"> 6876 гол. (95,1</w:t>
      </w:r>
      <w:r w:rsidR="0068181A">
        <w:rPr>
          <w:sz w:val="28"/>
          <w:szCs w:val="28"/>
        </w:rPr>
        <w:t xml:space="preserve"> </w:t>
      </w:r>
      <w:r w:rsidRPr="00D63606">
        <w:rPr>
          <w:sz w:val="28"/>
          <w:szCs w:val="28"/>
        </w:rPr>
        <w:t>% к уровню 2014 года</w:t>
      </w:r>
      <w:r>
        <w:rPr>
          <w:sz w:val="28"/>
          <w:szCs w:val="28"/>
        </w:rPr>
        <w:t>)</w:t>
      </w:r>
      <w:r w:rsidRPr="00D63606">
        <w:rPr>
          <w:sz w:val="28"/>
          <w:szCs w:val="28"/>
        </w:rPr>
        <w:t xml:space="preserve">, в том числе поголовье коров </w:t>
      </w:r>
      <w:r>
        <w:rPr>
          <w:sz w:val="28"/>
          <w:szCs w:val="28"/>
        </w:rPr>
        <w:t>-</w:t>
      </w:r>
      <w:r w:rsidRPr="00D63606">
        <w:rPr>
          <w:sz w:val="28"/>
          <w:szCs w:val="28"/>
        </w:rPr>
        <w:t xml:space="preserve"> 3569 гол. (89,4</w:t>
      </w:r>
      <w:r w:rsidR="0068181A">
        <w:rPr>
          <w:sz w:val="28"/>
          <w:szCs w:val="28"/>
        </w:rPr>
        <w:t xml:space="preserve"> </w:t>
      </w:r>
      <w:r w:rsidRPr="00D63606">
        <w:rPr>
          <w:sz w:val="28"/>
          <w:szCs w:val="28"/>
        </w:rPr>
        <w:t>%), свиней -</w:t>
      </w:r>
      <w:r w:rsidR="0068181A">
        <w:rPr>
          <w:sz w:val="28"/>
          <w:szCs w:val="28"/>
        </w:rPr>
        <w:t xml:space="preserve"> </w:t>
      </w:r>
      <w:r w:rsidRPr="00D63606">
        <w:rPr>
          <w:sz w:val="28"/>
          <w:szCs w:val="28"/>
        </w:rPr>
        <w:t>4846 гол.(104,1</w:t>
      </w:r>
      <w:r w:rsidR="0068181A">
        <w:rPr>
          <w:sz w:val="28"/>
          <w:szCs w:val="28"/>
        </w:rPr>
        <w:t xml:space="preserve"> </w:t>
      </w:r>
      <w:r w:rsidRPr="00D63606">
        <w:rPr>
          <w:sz w:val="28"/>
          <w:szCs w:val="28"/>
        </w:rPr>
        <w:t>%), лошадей – 925 гол.(95,4</w:t>
      </w:r>
      <w:r w:rsidR="0068181A">
        <w:rPr>
          <w:sz w:val="28"/>
          <w:szCs w:val="28"/>
        </w:rPr>
        <w:t xml:space="preserve"> </w:t>
      </w:r>
      <w:r w:rsidRPr="00D63606">
        <w:rPr>
          <w:sz w:val="28"/>
          <w:szCs w:val="28"/>
        </w:rPr>
        <w:t xml:space="preserve">%), овец </w:t>
      </w:r>
      <w:r>
        <w:rPr>
          <w:sz w:val="28"/>
          <w:szCs w:val="28"/>
        </w:rPr>
        <w:t>-</w:t>
      </w:r>
      <w:r w:rsidRPr="00D63606">
        <w:rPr>
          <w:sz w:val="28"/>
          <w:szCs w:val="28"/>
        </w:rPr>
        <w:t xml:space="preserve"> 3011 гол.(102,6</w:t>
      </w:r>
      <w:r w:rsidR="0068181A">
        <w:rPr>
          <w:sz w:val="28"/>
          <w:szCs w:val="28"/>
        </w:rPr>
        <w:t xml:space="preserve"> </w:t>
      </w:r>
      <w:r w:rsidRPr="00D63606">
        <w:rPr>
          <w:sz w:val="28"/>
          <w:szCs w:val="28"/>
        </w:rPr>
        <w:t>%).</w:t>
      </w:r>
    </w:p>
    <w:p w:rsidR="00257E3D" w:rsidRDefault="00257E3D" w:rsidP="00257E3D">
      <w:pPr>
        <w:ind w:firstLine="709"/>
        <w:jc w:val="both"/>
        <w:rPr>
          <w:sz w:val="28"/>
          <w:szCs w:val="28"/>
        </w:rPr>
      </w:pPr>
      <w:r>
        <w:rPr>
          <w:sz w:val="28"/>
          <w:szCs w:val="28"/>
        </w:rPr>
        <w:t>С целью улучшения племенных качеств с/х животных и увеличения молочной и мясной продуктивности в</w:t>
      </w:r>
      <w:r w:rsidRPr="00D63606">
        <w:rPr>
          <w:sz w:val="28"/>
          <w:szCs w:val="28"/>
        </w:rPr>
        <w:t xml:space="preserve"> 2015 году</w:t>
      </w:r>
      <w:r>
        <w:rPr>
          <w:sz w:val="28"/>
          <w:szCs w:val="28"/>
        </w:rPr>
        <w:t xml:space="preserve"> Управлением сельского хозяйства</w:t>
      </w:r>
      <w:r w:rsidR="00864F54">
        <w:rPr>
          <w:sz w:val="28"/>
          <w:szCs w:val="28"/>
        </w:rPr>
        <w:t xml:space="preserve"> </w:t>
      </w:r>
      <w:r>
        <w:rPr>
          <w:sz w:val="28"/>
          <w:szCs w:val="28"/>
        </w:rPr>
        <w:t xml:space="preserve">администрации района </w:t>
      </w:r>
      <w:r w:rsidRPr="00D63606">
        <w:rPr>
          <w:sz w:val="28"/>
          <w:szCs w:val="28"/>
        </w:rPr>
        <w:t>организована доставка племенного скота казахской белоголовой  породы в количестве 32 голов для КФХ «Тюков А.Ю., 22 головы красно</w:t>
      </w:r>
      <w:r>
        <w:rPr>
          <w:sz w:val="28"/>
          <w:szCs w:val="28"/>
        </w:rPr>
        <w:t>-</w:t>
      </w:r>
      <w:r w:rsidRPr="00D63606">
        <w:rPr>
          <w:sz w:val="28"/>
          <w:szCs w:val="28"/>
        </w:rPr>
        <w:t>пестрой породы для КФХ «Майор И.В.» и 25 голо</w:t>
      </w:r>
      <w:r>
        <w:rPr>
          <w:sz w:val="28"/>
          <w:szCs w:val="28"/>
        </w:rPr>
        <w:t>в по</w:t>
      </w:r>
      <w:r w:rsidRPr="00D63606">
        <w:rPr>
          <w:sz w:val="28"/>
          <w:szCs w:val="28"/>
        </w:rPr>
        <w:t xml:space="preserve">роды </w:t>
      </w:r>
      <w:r>
        <w:rPr>
          <w:sz w:val="28"/>
          <w:szCs w:val="28"/>
        </w:rPr>
        <w:t>«</w:t>
      </w:r>
      <w:r w:rsidRPr="00D63606">
        <w:rPr>
          <w:sz w:val="28"/>
          <w:szCs w:val="28"/>
        </w:rPr>
        <w:t>герефорд</w:t>
      </w:r>
      <w:r>
        <w:rPr>
          <w:sz w:val="28"/>
          <w:szCs w:val="28"/>
        </w:rPr>
        <w:t>»</w:t>
      </w:r>
      <w:r w:rsidRPr="00D63606">
        <w:rPr>
          <w:sz w:val="28"/>
          <w:szCs w:val="28"/>
        </w:rPr>
        <w:t xml:space="preserve"> для ООО «Урожай».</w:t>
      </w:r>
    </w:p>
    <w:p w:rsidR="00257E3D" w:rsidRDefault="00257E3D" w:rsidP="00257E3D">
      <w:pPr>
        <w:ind w:firstLine="709"/>
        <w:jc w:val="both"/>
        <w:rPr>
          <w:sz w:val="28"/>
          <w:szCs w:val="28"/>
        </w:rPr>
      </w:pPr>
      <w:r w:rsidRPr="00D63606">
        <w:rPr>
          <w:sz w:val="28"/>
          <w:szCs w:val="28"/>
        </w:rPr>
        <w:t>В 2015 году сельскохозяйственными товаропроизводителями за счёт собственных средств и кредитных ресурсов банка приобретено</w:t>
      </w:r>
      <w:r>
        <w:rPr>
          <w:sz w:val="28"/>
          <w:szCs w:val="28"/>
        </w:rPr>
        <w:t>:</w:t>
      </w:r>
      <w:r w:rsidRPr="00D63606">
        <w:rPr>
          <w:sz w:val="28"/>
          <w:szCs w:val="28"/>
        </w:rPr>
        <w:t xml:space="preserve"> тракторов </w:t>
      </w:r>
      <w:r w:rsidR="003478AE">
        <w:rPr>
          <w:sz w:val="28"/>
          <w:szCs w:val="28"/>
        </w:rPr>
        <w:t>–</w:t>
      </w:r>
      <w:r w:rsidRPr="00D63606">
        <w:rPr>
          <w:sz w:val="28"/>
          <w:szCs w:val="28"/>
        </w:rPr>
        <w:t xml:space="preserve"> 5</w:t>
      </w:r>
      <w:r w:rsidR="003478AE">
        <w:rPr>
          <w:sz w:val="28"/>
          <w:szCs w:val="28"/>
        </w:rPr>
        <w:t xml:space="preserve">  </w:t>
      </w:r>
      <w:r w:rsidRPr="00D63606">
        <w:rPr>
          <w:sz w:val="28"/>
          <w:szCs w:val="28"/>
        </w:rPr>
        <w:t xml:space="preserve">ед., зерноуборочный комбайн </w:t>
      </w:r>
      <w:r>
        <w:rPr>
          <w:sz w:val="28"/>
          <w:szCs w:val="28"/>
        </w:rPr>
        <w:t>-</w:t>
      </w:r>
      <w:r w:rsidRPr="00D63606">
        <w:rPr>
          <w:sz w:val="28"/>
          <w:szCs w:val="28"/>
        </w:rPr>
        <w:t xml:space="preserve"> 1 ед., грузовые автомобили </w:t>
      </w:r>
      <w:r>
        <w:rPr>
          <w:sz w:val="28"/>
          <w:szCs w:val="28"/>
        </w:rPr>
        <w:t>-</w:t>
      </w:r>
      <w:r w:rsidRPr="00D63606">
        <w:rPr>
          <w:sz w:val="28"/>
          <w:szCs w:val="28"/>
        </w:rPr>
        <w:t xml:space="preserve"> 1 ед., грабли тракторные </w:t>
      </w:r>
      <w:r>
        <w:rPr>
          <w:sz w:val="28"/>
          <w:szCs w:val="28"/>
        </w:rPr>
        <w:t>-</w:t>
      </w:r>
      <w:r w:rsidRPr="00D63606">
        <w:rPr>
          <w:sz w:val="28"/>
          <w:szCs w:val="28"/>
        </w:rPr>
        <w:t xml:space="preserve"> 2 ед., культиваторы </w:t>
      </w:r>
      <w:r>
        <w:rPr>
          <w:sz w:val="28"/>
          <w:szCs w:val="28"/>
        </w:rPr>
        <w:t>-</w:t>
      </w:r>
      <w:r w:rsidRPr="00D63606">
        <w:rPr>
          <w:sz w:val="28"/>
          <w:szCs w:val="28"/>
        </w:rPr>
        <w:t xml:space="preserve"> 3 ед., косилка </w:t>
      </w:r>
      <w:r>
        <w:rPr>
          <w:sz w:val="28"/>
          <w:szCs w:val="28"/>
        </w:rPr>
        <w:t>-</w:t>
      </w:r>
      <w:r w:rsidRPr="00D63606">
        <w:rPr>
          <w:sz w:val="28"/>
          <w:szCs w:val="28"/>
        </w:rPr>
        <w:t xml:space="preserve"> 1 ед., пресс </w:t>
      </w:r>
      <w:r>
        <w:rPr>
          <w:sz w:val="28"/>
          <w:szCs w:val="28"/>
        </w:rPr>
        <w:t>-</w:t>
      </w:r>
      <w:r w:rsidRPr="00D63606">
        <w:rPr>
          <w:sz w:val="28"/>
          <w:szCs w:val="28"/>
        </w:rPr>
        <w:t xml:space="preserve"> подборщик 3 ед., зерновые сеялки  - 7 ед., опрыскиватели </w:t>
      </w:r>
      <w:r>
        <w:rPr>
          <w:sz w:val="28"/>
          <w:szCs w:val="28"/>
        </w:rPr>
        <w:t>-</w:t>
      </w:r>
      <w:r w:rsidRPr="00D63606">
        <w:rPr>
          <w:sz w:val="28"/>
          <w:szCs w:val="28"/>
        </w:rPr>
        <w:t xml:space="preserve"> 2 ед., бороны </w:t>
      </w:r>
      <w:r>
        <w:rPr>
          <w:sz w:val="28"/>
          <w:szCs w:val="28"/>
        </w:rPr>
        <w:t>-</w:t>
      </w:r>
      <w:r w:rsidRPr="00D63606">
        <w:rPr>
          <w:sz w:val="28"/>
          <w:szCs w:val="28"/>
        </w:rPr>
        <w:t xml:space="preserve"> 2 ед., протравливатель семян </w:t>
      </w:r>
      <w:r>
        <w:rPr>
          <w:sz w:val="28"/>
          <w:szCs w:val="28"/>
        </w:rPr>
        <w:t>-</w:t>
      </w:r>
      <w:r w:rsidRPr="00D63606">
        <w:rPr>
          <w:sz w:val="28"/>
          <w:szCs w:val="28"/>
        </w:rPr>
        <w:t xml:space="preserve"> 1 ед., зерноочистительные машины </w:t>
      </w:r>
      <w:r>
        <w:rPr>
          <w:sz w:val="28"/>
          <w:szCs w:val="28"/>
        </w:rPr>
        <w:t>-</w:t>
      </w:r>
      <w:r w:rsidRPr="00D63606">
        <w:rPr>
          <w:sz w:val="28"/>
          <w:szCs w:val="28"/>
        </w:rPr>
        <w:t xml:space="preserve"> 2 ед., ворохоочиститель</w:t>
      </w:r>
      <w:r w:rsidR="003478AE">
        <w:rPr>
          <w:sz w:val="28"/>
          <w:szCs w:val="28"/>
        </w:rPr>
        <w:t xml:space="preserve"> </w:t>
      </w:r>
      <w:r>
        <w:rPr>
          <w:sz w:val="28"/>
          <w:szCs w:val="28"/>
        </w:rPr>
        <w:t>-</w:t>
      </w:r>
      <w:r w:rsidRPr="00D63606">
        <w:rPr>
          <w:sz w:val="28"/>
          <w:szCs w:val="28"/>
        </w:rPr>
        <w:t xml:space="preserve"> 1 ед.</w:t>
      </w:r>
    </w:p>
    <w:p w:rsidR="00257E3D" w:rsidRDefault="00257E3D" w:rsidP="00257E3D">
      <w:pPr>
        <w:ind w:firstLine="709"/>
        <w:jc w:val="both"/>
        <w:rPr>
          <w:sz w:val="28"/>
          <w:szCs w:val="28"/>
        </w:rPr>
      </w:pPr>
      <w:r>
        <w:rPr>
          <w:sz w:val="28"/>
          <w:szCs w:val="28"/>
        </w:rPr>
        <w:t>В 2015</w:t>
      </w:r>
      <w:r w:rsidRPr="00D63606">
        <w:rPr>
          <w:sz w:val="28"/>
          <w:szCs w:val="28"/>
        </w:rPr>
        <w:t xml:space="preserve"> году увеличились объёмы реализованной продукции, как в натуральном, так и в стоимостном выражении за счёт роста рыночных цен на с/х продукцию и в связи с </w:t>
      </w:r>
      <w:r w:rsidR="00BD11C9" w:rsidRPr="00D63606">
        <w:rPr>
          <w:sz w:val="28"/>
          <w:szCs w:val="28"/>
        </w:rPr>
        <w:t>импорт замещением</w:t>
      </w:r>
      <w:r w:rsidRPr="00D63606">
        <w:rPr>
          <w:sz w:val="28"/>
          <w:szCs w:val="28"/>
        </w:rPr>
        <w:t xml:space="preserve"> сельскохозяйственной продукции на российском рынке.</w:t>
      </w:r>
    </w:p>
    <w:p w:rsidR="00257E3D" w:rsidRPr="00D63606" w:rsidRDefault="00257E3D" w:rsidP="00257E3D">
      <w:pPr>
        <w:ind w:firstLine="709"/>
        <w:jc w:val="both"/>
        <w:rPr>
          <w:sz w:val="28"/>
          <w:szCs w:val="28"/>
        </w:rPr>
      </w:pPr>
      <w:r w:rsidRPr="00D63606">
        <w:rPr>
          <w:sz w:val="28"/>
          <w:szCs w:val="28"/>
        </w:rPr>
        <w:t xml:space="preserve">Средняя цена </w:t>
      </w:r>
      <w:r>
        <w:rPr>
          <w:sz w:val="28"/>
          <w:szCs w:val="28"/>
        </w:rPr>
        <w:t xml:space="preserve">реализации зерна </w:t>
      </w:r>
      <w:r w:rsidRPr="00D63606">
        <w:rPr>
          <w:sz w:val="28"/>
          <w:szCs w:val="28"/>
        </w:rPr>
        <w:t xml:space="preserve">составила </w:t>
      </w:r>
      <w:r>
        <w:rPr>
          <w:sz w:val="28"/>
          <w:szCs w:val="28"/>
        </w:rPr>
        <w:t xml:space="preserve">680 руб./ц, рост к уровню 2014 года 116,5 % </w:t>
      </w:r>
      <w:r w:rsidRPr="00D63606">
        <w:rPr>
          <w:sz w:val="28"/>
          <w:szCs w:val="28"/>
        </w:rPr>
        <w:t>(</w:t>
      </w:r>
      <w:r>
        <w:rPr>
          <w:sz w:val="28"/>
          <w:szCs w:val="28"/>
        </w:rPr>
        <w:t xml:space="preserve">2014 г. - 584 руб./ц). С/х организации зерно реализовывали по цене </w:t>
      </w:r>
      <w:r w:rsidRPr="00D63606">
        <w:rPr>
          <w:sz w:val="28"/>
          <w:szCs w:val="28"/>
        </w:rPr>
        <w:t>732</w:t>
      </w:r>
      <w:r>
        <w:rPr>
          <w:sz w:val="28"/>
          <w:szCs w:val="28"/>
        </w:rPr>
        <w:t xml:space="preserve"> руб./ц, </w:t>
      </w:r>
      <w:r w:rsidRPr="00D63606">
        <w:rPr>
          <w:sz w:val="28"/>
          <w:szCs w:val="28"/>
        </w:rPr>
        <w:t xml:space="preserve">КФХ </w:t>
      </w:r>
      <w:r>
        <w:rPr>
          <w:sz w:val="28"/>
          <w:szCs w:val="28"/>
        </w:rPr>
        <w:t>-</w:t>
      </w:r>
      <w:r w:rsidR="003478AE">
        <w:rPr>
          <w:sz w:val="28"/>
          <w:szCs w:val="28"/>
        </w:rPr>
        <w:t xml:space="preserve"> </w:t>
      </w:r>
      <w:r>
        <w:rPr>
          <w:sz w:val="28"/>
          <w:szCs w:val="28"/>
        </w:rPr>
        <w:t>645 руб./ц.</w:t>
      </w:r>
    </w:p>
    <w:p w:rsidR="00257E3D" w:rsidRDefault="00257E3D" w:rsidP="00257E3D">
      <w:pPr>
        <w:ind w:firstLine="709"/>
        <w:jc w:val="both"/>
        <w:rPr>
          <w:sz w:val="28"/>
          <w:szCs w:val="28"/>
        </w:rPr>
      </w:pPr>
      <w:r>
        <w:rPr>
          <w:sz w:val="28"/>
          <w:szCs w:val="28"/>
        </w:rPr>
        <w:t xml:space="preserve">Цена </w:t>
      </w:r>
      <w:r w:rsidRPr="00D63606">
        <w:rPr>
          <w:sz w:val="28"/>
          <w:szCs w:val="28"/>
        </w:rPr>
        <w:t xml:space="preserve">реализации живого веса КРС </w:t>
      </w:r>
      <w:r>
        <w:rPr>
          <w:sz w:val="28"/>
          <w:szCs w:val="28"/>
        </w:rPr>
        <w:t>-</w:t>
      </w:r>
      <w:r w:rsidRPr="00D63606">
        <w:rPr>
          <w:sz w:val="28"/>
          <w:szCs w:val="28"/>
        </w:rPr>
        <w:t xml:space="preserve"> 10153,1 руб./ц (</w:t>
      </w:r>
      <w:r>
        <w:rPr>
          <w:sz w:val="28"/>
          <w:szCs w:val="28"/>
        </w:rPr>
        <w:t xml:space="preserve">110,6 </w:t>
      </w:r>
      <w:r w:rsidRPr="00D63606">
        <w:rPr>
          <w:sz w:val="28"/>
          <w:szCs w:val="28"/>
        </w:rPr>
        <w:t>%), живого веса свиней</w:t>
      </w:r>
      <w:r w:rsidR="003478AE">
        <w:rPr>
          <w:sz w:val="28"/>
          <w:szCs w:val="28"/>
        </w:rPr>
        <w:t xml:space="preserve"> -</w:t>
      </w:r>
      <w:r w:rsidRPr="00D63606">
        <w:rPr>
          <w:sz w:val="28"/>
          <w:szCs w:val="28"/>
        </w:rPr>
        <w:t>10795руб.</w:t>
      </w:r>
      <w:r>
        <w:rPr>
          <w:sz w:val="28"/>
          <w:szCs w:val="28"/>
        </w:rPr>
        <w:t>/</w:t>
      </w:r>
      <w:r w:rsidRPr="00D63606">
        <w:rPr>
          <w:sz w:val="28"/>
          <w:szCs w:val="28"/>
        </w:rPr>
        <w:t>ц (</w:t>
      </w:r>
      <w:r>
        <w:rPr>
          <w:sz w:val="28"/>
          <w:szCs w:val="28"/>
        </w:rPr>
        <w:t xml:space="preserve">119,6 </w:t>
      </w:r>
      <w:r w:rsidRPr="00D63606">
        <w:rPr>
          <w:sz w:val="28"/>
          <w:szCs w:val="28"/>
        </w:rPr>
        <w:t>%).</w:t>
      </w:r>
    </w:p>
    <w:p w:rsidR="00257E3D" w:rsidRDefault="00257E3D" w:rsidP="00257E3D">
      <w:pPr>
        <w:ind w:firstLine="709"/>
        <w:jc w:val="both"/>
        <w:rPr>
          <w:sz w:val="28"/>
          <w:szCs w:val="28"/>
        </w:rPr>
      </w:pPr>
      <w:r>
        <w:rPr>
          <w:sz w:val="28"/>
          <w:szCs w:val="28"/>
        </w:rPr>
        <w:t>Ц</w:t>
      </w:r>
      <w:r w:rsidRPr="00D63606">
        <w:rPr>
          <w:sz w:val="28"/>
          <w:szCs w:val="28"/>
        </w:rPr>
        <w:t>ена</w:t>
      </w:r>
      <w:r>
        <w:rPr>
          <w:sz w:val="28"/>
          <w:szCs w:val="28"/>
        </w:rPr>
        <w:t xml:space="preserve"> реализации</w:t>
      </w:r>
      <w:r w:rsidRPr="00D63606">
        <w:rPr>
          <w:sz w:val="28"/>
          <w:szCs w:val="28"/>
        </w:rPr>
        <w:t xml:space="preserve"> молока снизилась к уровню прошлого года на 2</w:t>
      </w:r>
      <w:r>
        <w:rPr>
          <w:sz w:val="28"/>
          <w:szCs w:val="28"/>
        </w:rPr>
        <w:t xml:space="preserve">,3 </w:t>
      </w:r>
      <w:r w:rsidRPr="00D63606">
        <w:rPr>
          <w:sz w:val="28"/>
          <w:szCs w:val="28"/>
        </w:rPr>
        <w:t>%</w:t>
      </w:r>
      <w:r>
        <w:rPr>
          <w:sz w:val="28"/>
          <w:szCs w:val="28"/>
        </w:rPr>
        <w:t xml:space="preserve"> и составила 1631</w:t>
      </w:r>
      <w:r w:rsidRPr="00D63606">
        <w:rPr>
          <w:sz w:val="28"/>
          <w:szCs w:val="28"/>
        </w:rPr>
        <w:t xml:space="preserve"> руб./ц, снижение цены п</w:t>
      </w:r>
      <w:r>
        <w:rPr>
          <w:sz w:val="28"/>
          <w:szCs w:val="28"/>
        </w:rPr>
        <w:t>роизошло за счет ООО «Монолит»</w:t>
      </w:r>
      <w:r w:rsidRPr="00D63606">
        <w:rPr>
          <w:sz w:val="28"/>
          <w:szCs w:val="28"/>
        </w:rPr>
        <w:t>.</w:t>
      </w:r>
    </w:p>
    <w:p w:rsidR="00257E3D" w:rsidRPr="00D63606" w:rsidRDefault="00257E3D" w:rsidP="00257E3D">
      <w:pPr>
        <w:ind w:firstLine="709"/>
        <w:jc w:val="both"/>
        <w:rPr>
          <w:sz w:val="28"/>
          <w:szCs w:val="28"/>
        </w:rPr>
      </w:pPr>
      <w:r w:rsidRPr="00D63606">
        <w:rPr>
          <w:sz w:val="28"/>
          <w:szCs w:val="28"/>
        </w:rPr>
        <w:t>За счёт значительного роста цен на запасные части, ГСМ  в связи с резким увеличе</w:t>
      </w:r>
      <w:r>
        <w:rPr>
          <w:sz w:val="28"/>
          <w:szCs w:val="28"/>
        </w:rPr>
        <w:t xml:space="preserve">нием курса доллара, затраты на </w:t>
      </w:r>
      <w:r w:rsidRPr="00D63606">
        <w:rPr>
          <w:sz w:val="28"/>
          <w:szCs w:val="28"/>
        </w:rPr>
        <w:t>про</w:t>
      </w:r>
      <w:r>
        <w:rPr>
          <w:sz w:val="28"/>
          <w:szCs w:val="28"/>
        </w:rPr>
        <w:t>изводство с/х продукции возросли</w:t>
      </w:r>
      <w:r w:rsidRPr="00D63606">
        <w:rPr>
          <w:sz w:val="28"/>
          <w:szCs w:val="28"/>
        </w:rPr>
        <w:t xml:space="preserve"> на 21,8 % к уровню прошлого года. Всего на производство с/х продукции затрачено 529,7 млн. руб</w:t>
      </w:r>
      <w:r>
        <w:rPr>
          <w:sz w:val="28"/>
          <w:szCs w:val="28"/>
        </w:rPr>
        <w:t>.</w:t>
      </w:r>
      <w:r w:rsidRPr="00D63606">
        <w:rPr>
          <w:sz w:val="28"/>
          <w:szCs w:val="28"/>
        </w:rPr>
        <w:t>, из них на растениеводство</w:t>
      </w:r>
      <w:r>
        <w:rPr>
          <w:sz w:val="28"/>
          <w:szCs w:val="28"/>
        </w:rPr>
        <w:t xml:space="preserve"> -</w:t>
      </w:r>
      <w:r w:rsidRPr="00D63606">
        <w:rPr>
          <w:sz w:val="28"/>
          <w:szCs w:val="28"/>
        </w:rPr>
        <w:t xml:space="preserve"> 420,9 тыс. руб. (119</w:t>
      </w:r>
      <w:r w:rsidR="003478AE">
        <w:rPr>
          <w:sz w:val="28"/>
          <w:szCs w:val="28"/>
        </w:rPr>
        <w:t xml:space="preserve"> </w:t>
      </w:r>
      <w:r w:rsidRPr="00D63606">
        <w:rPr>
          <w:sz w:val="28"/>
          <w:szCs w:val="28"/>
        </w:rPr>
        <w:t>%), животноводство</w:t>
      </w:r>
      <w:r>
        <w:rPr>
          <w:sz w:val="28"/>
          <w:szCs w:val="28"/>
        </w:rPr>
        <w:t xml:space="preserve"> -</w:t>
      </w:r>
      <w:r w:rsidRPr="00D63606">
        <w:rPr>
          <w:sz w:val="28"/>
          <w:szCs w:val="28"/>
        </w:rPr>
        <w:t xml:space="preserve"> 108,8 тыс. руб.(134,2</w:t>
      </w:r>
      <w:r w:rsidR="003478AE">
        <w:rPr>
          <w:sz w:val="28"/>
          <w:szCs w:val="28"/>
        </w:rPr>
        <w:t xml:space="preserve"> </w:t>
      </w:r>
      <w:r w:rsidRPr="00D63606">
        <w:rPr>
          <w:sz w:val="28"/>
          <w:szCs w:val="28"/>
        </w:rPr>
        <w:t>%).</w:t>
      </w:r>
    </w:p>
    <w:p w:rsidR="00257E3D" w:rsidRPr="00D63606" w:rsidRDefault="00257E3D" w:rsidP="00257E3D">
      <w:pPr>
        <w:ind w:firstLine="709"/>
        <w:jc w:val="both"/>
        <w:rPr>
          <w:sz w:val="28"/>
          <w:szCs w:val="28"/>
        </w:rPr>
      </w:pPr>
      <w:r w:rsidRPr="00D63606">
        <w:rPr>
          <w:sz w:val="28"/>
          <w:szCs w:val="28"/>
        </w:rPr>
        <w:t xml:space="preserve">За 2015 год </w:t>
      </w:r>
      <w:r>
        <w:rPr>
          <w:sz w:val="28"/>
          <w:szCs w:val="28"/>
        </w:rPr>
        <w:t>с/х организациями и КФХ</w:t>
      </w:r>
      <w:r w:rsidRPr="00D63606">
        <w:rPr>
          <w:sz w:val="28"/>
          <w:szCs w:val="28"/>
        </w:rPr>
        <w:t>, ведущими сельскохозяйственную деятельность  от реализации с/х продукции, получена выручка в сумме 419,8</w:t>
      </w:r>
      <w:r>
        <w:rPr>
          <w:sz w:val="28"/>
          <w:szCs w:val="28"/>
        </w:rPr>
        <w:t xml:space="preserve"> млн. руб. (</w:t>
      </w:r>
      <w:r w:rsidRPr="00D63606">
        <w:rPr>
          <w:sz w:val="28"/>
          <w:szCs w:val="28"/>
        </w:rPr>
        <w:t>2014</w:t>
      </w:r>
      <w:r w:rsidR="003478AE">
        <w:rPr>
          <w:sz w:val="28"/>
          <w:szCs w:val="28"/>
        </w:rPr>
        <w:t xml:space="preserve"> </w:t>
      </w:r>
      <w:r w:rsidRPr="00D63606">
        <w:rPr>
          <w:sz w:val="28"/>
          <w:szCs w:val="28"/>
        </w:rPr>
        <w:t>г.</w:t>
      </w:r>
      <w:r w:rsidR="003478AE">
        <w:rPr>
          <w:sz w:val="28"/>
          <w:szCs w:val="28"/>
        </w:rPr>
        <w:t xml:space="preserve"> </w:t>
      </w:r>
      <w:r w:rsidRPr="00D63606">
        <w:rPr>
          <w:sz w:val="28"/>
          <w:szCs w:val="28"/>
        </w:rPr>
        <w:t>- 309,4</w:t>
      </w:r>
      <w:r w:rsidR="003478AE">
        <w:rPr>
          <w:sz w:val="28"/>
          <w:szCs w:val="28"/>
        </w:rPr>
        <w:t xml:space="preserve"> </w:t>
      </w:r>
      <w:r w:rsidRPr="00D63606">
        <w:rPr>
          <w:sz w:val="28"/>
          <w:szCs w:val="28"/>
        </w:rPr>
        <w:t>млн. руб.</w:t>
      </w:r>
      <w:r>
        <w:rPr>
          <w:sz w:val="28"/>
          <w:szCs w:val="28"/>
        </w:rPr>
        <w:t>)</w:t>
      </w:r>
      <w:r w:rsidRPr="00D63606">
        <w:rPr>
          <w:sz w:val="28"/>
          <w:szCs w:val="28"/>
        </w:rPr>
        <w:t xml:space="preserve">. Себестоимость реализованной продукции </w:t>
      </w:r>
      <w:r>
        <w:rPr>
          <w:sz w:val="28"/>
          <w:szCs w:val="28"/>
        </w:rPr>
        <w:t xml:space="preserve">- </w:t>
      </w:r>
      <w:r w:rsidRPr="00D63606">
        <w:rPr>
          <w:sz w:val="28"/>
          <w:szCs w:val="28"/>
        </w:rPr>
        <w:t xml:space="preserve">324,7 млн. руб. </w:t>
      </w:r>
      <w:r>
        <w:rPr>
          <w:sz w:val="28"/>
          <w:szCs w:val="28"/>
        </w:rPr>
        <w:t>(</w:t>
      </w:r>
      <w:r w:rsidRPr="00D63606">
        <w:rPr>
          <w:sz w:val="28"/>
          <w:szCs w:val="28"/>
        </w:rPr>
        <w:t>2014г.</w:t>
      </w:r>
      <w:r w:rsidR="003478AE">
        <w:rPr>
          <w:sz w:val="28"/>
          <w:szCs w:val="28"/>
        </w:rPr>
        <w:t xml:space="preserve"> </w:t>
      </w:r>
      <w:r w:rsidRPr="00D63606">
        <w:rPr>
          <w:sz w:val="28"/>
          <w:szCs w:val="28"/>
        </w:rPr>
        <w:t>- 260,2</w:t>
      </w:r>
      <w:r>
        <w:rPr>
          <w:sz w:val="28"/>
          <w:szCs w:val="28"/>
        </w:rPr>
        <w:t xml:space="preserve"> млн. руб.)</w:t>
      </w:r>
      <w:r w:rsidRPr="00D63606">
        <w:rPr>
          <w:sz w:val="28"/>
          <w:szCs w:val="28"/>
        </w:rPr>
        <w:t>.</w:t>
      </w:r>
      <w:r>
        <w:rPr>
          <w:sz w:val="28"/>
          <w:szCs w:val="28"/>
        </w:rPr>
        <w:t xml:space="preserve"> Прибыль балансовая полученная прибыльно работающими с/х организациями и КФХ составила 133,0 млн. руб. (2014 г. - 116,5 млн. руб.), убыток в 2015 году составил 0,9 млн. руб.</w:t>
      </w:r>
    </w:p>
    <w:p w:rsidR="00257E3D" w:rsidRPr="00B408AE" w:rsidRDefault="00257E3D" w:rsidP="00257E3D">
      <w:pPr>
        <w:ind w:firstLine="709"/>
        <w:jc w:val="both"/>
        <w:rPr>
          <w:color w:val="000000"/>
          <w:sz w:val="28"/>
          <w:szCs w:val="28"/>
        </w:rPr>
      </w:pPr>
      <w:r w:rsidRPr="00B408AE">
        <w:rPr>
          <w:color w:val="000000"/>
          <w:sz w:val="28"/>
          <w:szCs w:val="28"/>
        </w:rPr>
        <w:t>Закупками излишков молока и мяса в личных подсобных хозяйствах населения занимаю</w:t>
      </w:r>
      <w:r>
        <w:rPr>
          <w:color w:val="000000"/>
          <w:sz w:val="28"/>
          <w:szCs w:val="28"/>
        </w:rPr>
        <w:t>тся</w:t>
      </w:r>
      <w:r w:rsidRPr="00B408AE">
        <w:rPr>
          <w:color w:val="000000"/>
          <w:sz w:val="28"/>
          <w:szCs w:val="28"/>
        </w:rPr>
        <w:t xml:space="preserve"> СППСК «Агросоюз», СПССПК «Солнечный»</w:t>
      </w:r>
      <w:r>
        <w:rPr>
          <w:color w:val="000000"/>
          <w:sz w:val="28"/>
          <w:szCs w:val="28"/>
        </w:rPr>
        <w:t xml:space="preserve"> и </w:t>
      </w:r>
      <w:r w:rsidRPr="00B408AE">
        <w:rPr>
          <w:color w:val="000000"/>
          <w:sz w:val="28"/>
          <w:szCs w:val="28"/>
        </w:rPr>
        <w:t>Тулунское</w:t>
      </w:r>
      <w:r w:rsidR="00FB1A52">
        <w:rPr>
          <w:color w:val="000000"/>
          <w:sz w:val="28"/>
          <w:szCs w:val="28"/>
        </w:rPr>
        <w:t xml:space="preserve"> </w:t>
      </w:r>
      <w:r w:rsidRPr="00B408AE">
        <w:rPr>
          <w:color w:val="000000"/>
          <w:sz w:val="28"/>
          <w:szCs w:val="28"/>
        </w:rPr>
        <w:t>РайПО.  За 2015 год закуплено мяса (убойный вес) 24,4 тонн</w:t>
      </w:r>
      <w:r w:rsidR="003478AE">
        <w:rPr>
          <w:color w:val="000000"/>
          <w:sz w:val="28"/>
          <w:szCs w:val="28"/>
        </w:rPr>
        <w:t>ы</w:t>
      </w:r>
      <w:r w:rsidRPr="00B408AE">
        <w:rPr>
          <w:color w:val="000000"/>
          <w:sz w:val="28"/>
          <w:szCs w:val="28"/>
        </w:rPr>
        <w:t xml:space="preserve"> (2014</w:t>
      </w:r>
      <w:r w:rsidR="00DF5DE7">
        <w:rPr>
          <w:color w:val="000000"/>
          <w:sz w:val="28"/>
          <w:szCs w:val="28"/>
        </w:rPr>
        <w:t xml:space="preserve"> </w:t>
      </w:r>
      <w:r w:rsidRPr="00B408AE">
        <w:rPr>
          <w:color w:val="000000"/>
          <w:sz w:val="28"/>
          <w:szCs w:val="28"/>
        </w:rPr>
        <w:t>г. -  39,4 т</w:t>
      </w:r>
      <w:r>
        <w:rPr>
          <w:color w:val="000000"/>
          <w:sz w:val="28"/>
          <w:szCs w:val="28"/>
        </w:rPr>
        <w:t>онн</w:t>
      </w:r>
      <w:r w:rsidR="003478AE">
        <w:rPr>
          <w:color w:val="000000"/>
          <w:sz w:val="28"/>
          <w:szCs w:val="28"/>
        </w:rPr>
        <w:t>ы</w:t>
      </w:r>
      <w:r w:rsidRPr="00B408AE">
        <w:rPr>
          <w:color w:val="000000"/>
          <w:sz w:val="28"/>
          <w:szCs w:val="28"/>
        </w:rPr>
        <w:t>), из них: 12,4 т</w:t>
      </w:r>
      <w:r>
        <w:rPr>
          <w:color w:val="000000"/>
          <w:sz w:val="28"/>
          <w:szCs w:val="28"/>
        </w:rPr>
        <w:t>онн</w:t>
      </w:r>
      <w:r w:rsidR="003478AE">
        <w:rPr>
          <w:color w:val="000000"/>
          <w:sz w:val="28"/>
          <w:szCs w:val="28"/>
        </w:rPr>
        <w:t>ы</w:t>
      </w:r>
      <w:r w:rsidR="00FB1A52">
        <w:rPr>
          <w:color w:val="000000"/>
          <w:sz w:val="28"/>
          <w:szCs w:val="28"/>
        </w:rPr>
        <w:t xml:space="preserve"> –</w:t>
      </w:r>
      <w:r w:rsidR="003478AE">
        <w:rPr>
          <w:color w:val="000000"/>
          <w:sz w:val="28"/>
          <w:szCs w:val="28"/>
        </w:rPr>
        <w:t xml:space="preserve"> </w:t>
      </w:r>
      <w:r w:rsidRPr="00B408AE">
        <w:rPr>
          <w:color w:val="000000"/>
          <w:sz w:val="28"/>
          <w:szCs w:val="28"/>
        </w:rPr>
        <w:t>Тулунским</w:t>
      </w:r>
      <w:r w:rsidR="00FB1A52">
        <w:rPr>
          <w:color w:val="000000"/>
          <w:sz w:val="28"/>
          <w:szCs w:val="28"/>
        </w:rPr>
        <w:t xml:space="preserve"> </w:t>
      </w:r>
      <w:r w:rsidRPr="00B408AE">
        <w:rPr>
          <w:color w:val="000000"/>
          <w:sz w:val="28"/>
          <w:szCs w:val="28"/>
        </w:rPr>
        <w:t>РайПО; 12,0 т</w:t>
      </w:r>
      <w:r>
        <w:rPr>
          <w:color w:val="000000"/>
          <w:sz w:val="28"/>
          <w:szCs w:val="28"/>
        </w:rPr>
        <w:t>онн</w:t>
      </w:r>
      <w:r w:rsidRPr="00B408AE">
        <w:rPr>
          <w:color w:val="000000"/>
          <w:sz w:val="28"/>
          <w:szCs w:val="28"/>
        </w:rPr>
        <w:t xml:space="preserve"> - СППСК «Агросоюз».</w:t>
      </w:r>
      <w:r w:rsidR="00FB1A52">
        <w:rPr>
          <w:color w:val="000000"/>
          <w:sz w:val="28"/>
          <w:szCs w:val="28"/>
        </w:rPr>
        <w:t xml:space="preserve"> </w:t>
      </w:r>
      <w:r w:rsidRPr="00B408AE">
        <w:rPr>
          <w:color w:val="000000"/>
          <w:sz w:val="28"/>
          <w:szCs w:val="28"/>
        </w:rPr>
        <w:t xml:space="preserve">Молока закуплено у населения </w:t>
      </w:r>
      <w:r>
        <w:rPr>
          <w:color w:val="000000"/>
          <w:sz w:val="28"/>
          <w:szCs w:val="28"/>
        </w:rPr>
        <w:t xml:space="preserve">- </w:t>
      </w:r>
      <w:r w:rsidRPr="00B408AE">
        <w:rPr>
          <w:color w:val="000000"/>
          <w:sz w:val="28"/>
          <w:szCs w:val="28"/>
        </w:rPr>
        <w:t>207,1 т</w:t>
      </w:r>
      <w:r>
        <w:rPr>
          <w:color w:val="000000"/>
          <w:sz w:val="28"/>
          <w:szCs w:val="28"/>
        </w:rPr>
        <w:t>онн</w:t>
      </w:r>
      <w:r w:rsidR="003478AE">
        <w:rPr>
          <w:color w:val="000000"/>
          <w:sz w:val="28"/>
          <w:szCs w:val="28"/>
        </w:rPr>
        <w:t>ы</w:t>
      </w:r>
      <w:r w:rsidRPr="00B408AE">
        <w:rPr>
          <w:color w:val="000000"/>
          <w:sz w:val="28"/>
          <w:szCs w:val="28"/>
        </w:rPr>
        <w:t xml:space="preserve">,  (2014 г. </w:t>
      </w:r>
      <w:r>
        <w:rPr>
          <w:color w:val="000000"/>
          <w:sz w:val="28"/>
          <w:szCs w:val="28"/>
        </w:rPr>
        <w:t xml:space="preserve">- </w:t>
      </w:r>
      <w:r w:rsidRPr="00B408AE">
        <w:rPr>
          <w:color w:val="000000"/>
          <w:sz w:val="28"/>
          <w:szCs w:val="28"/>
        </w:rPr>
        <w:t>139,9 т</w:t>
      </w:r>
      <w:r>
        <w:rPr>
          <w:color w:val="000000"/>
          <w:sz w:val="28"/>
          <w:szCs w:val="28"/>
        </w:rPr>
        <w:t>онн</w:t>
      </w:r>
      <w:r w:rsidRPr="00B408AE">
        <w:rPr>
          <w:color w:val="000000"/>
          <w:sz w:val="28"/>
          <w:szCs w:val="28"/>
        </w:rPr>
        <w:t>), из них: 25,4 т</w:t>
      </w:r>
      <w:r>
        <w:rPr>
          <w:color w:val="000000"/>
          <w:sz w:val="28"/>
          <w:szCs w:val="28"/>
        </w:rPr>
        <w:t>онны</w:t>
      </w:r>
      <w:r w:rsidRPr="00B408AE">
        <w:rPr>
          <w:color w:val="000000"/>
          <w:sz w:val="28"/>
          <w:szCs w:val="28"/>
        </w:rPr>
        <w:t xml:space="preserve"> - Тулунским РАЙПО; 181,7 </w:t>
      </w:r>
      <w:r>
        <w:rPr>
          <w:color w:val="000000"/>
          <w:sz w:val="28"/>
          <w:szCs w:val="28"/>
        </w:rPr>
        <w:t>тонн</w:t>
      </w:r>
      <w:r w:rsidRPr="00B408AE">
        <w:rPr>
          <w:color w:val="000000"/>
          <w:sz w:val="28"/>
          <w:szCs w:val="28"/>
        </w:rPr>
        <w:t xml:space="preserve"> - СПССПК «Солнечный».</w:t>
      </w:r>
    </w:p>
    <w:p w:rsidR="00257E3D" w:rsidRDefault="00257E3D" w:rsidP="00322106">
      <w:pPr>
        <w:tabs>
          <w:tab w:val="left" w:pos="0"/>
        </w:tabs>
        <w:ind w:firstLine="709"/>
        <w:jc w:val="both"/>
        <w:rPr>
          <w:sz w:val="28"/>
          <w:szCs w:val="28"/>
          <w:u w:val="single"/>
        </w:rPr>
      </w:pPr>
    </w:p>
    <w:p w:rsidR="009225A6" w:rsidRPr="00BC4358" w:rsidRDefault="009225A6" w:rsidP="009225A6">
      <w:pPr>
        <w:ind w:firstLine="709"/>
        <w:jc w:val="center"/>
        <w:rPr>
          <w:b/>
          <w:sz w:val="28"/>
          <w:szCs w:val="28"/>
        </w:rPr>
      </w:pPr>
      <w:r w:rsidRPr="001010ED">
        <w:rPr>
          <w:b/>
          <w:sz w:val="28"/>
          <w:szCs w:val="28"/>
        </w:rPr>
        <w:t>2.5.3. Лесное  хозяйство  и  предоставление  услуг в  этой  области</w:t>
      </w:r>
    </w:p>
    <w:p w:rsidR="009225A6" w:rsidRPr="00C00F18" w:rsidRDefault="009225A6" w:rsidP="009225A6">
      <w:pPr>
        <w:ind w:firstLine="709"/>
        <w:jc w:val="center"/>
        <w:rPr>
          <w:b/>
          <w:i/>
          <w:sz w:val="28"/>
          <w:szCs w:val="28"/>
        </w:rPr>
      </w:pPr>
    </w:p>
    <w:p w:rsidR="00257E3D" w:rsidRPr="004B7068" w:rsidRDefault="00257E3D" w:rsidP="00257E3D">
      <w:pPr>
        <w:ind w:firstLine="709"/>
        <w:jc w:val="both"/>
        <w:rPr>
          <w:sz w:val="28"/>
          <w:szCs w:val="28"/>
        </w:rPr>
      </w:pPr>
      <w:r w:rsidRPr="00C00F18">
        <w:rPr>
          <w:sz w:val="28"/>
          <w:szCs w:val="28"/>
        </w:rPr>
        <w:t>По официальным данным на территории района осуществляет свою деятельность</w:t>
      </w:r>
      <w:r>
        <w:rPr>
          <w:sz w:val="28"/>
          <w:szCs w:val="28"/>
        </w:rPr>
        <w:t xml:space="preserve"> 3 малых предприятия</w:t>
      </w:r>
      <w:r w:rsidRPr="004B7068">
        <w:rPr>
          <w:sz w:val="28"/>
          <w:szCs w:val="28"/>
        </w:rPr>
        <w:t xml:space="preserve">: </w:t>
      </w:r>
      <w:r>
        <w:rPr>
          <w:sz w:val="28"/>
          <w:szCs w:val="28"/>
        </w:rPr>
        <w:t>ООО «Кедр»</w:t>
      </w:r>
      <w:r w:rsidR="00AC0E61">
        <w:rPr>
          <w:sz w:val="28"/>
          <w:szCs w:val="28"/>
        </w:rPr>
        <w:t>;</w:t>
      </w:r>
      <w:r>
        <w:rPr>
          <w:sz w:val="28"/>
          <w:szCs w:val="28"/>
        </w:rPr>
        <w:t xml:space="preserve"> ООО</w:t>
      </w:r>
      <w:r w:rsidRPr="004B7068">
        <w:rPr>
          <w:sz w:val="28"/>
          <w:szCs w:val="28"/>
        </w:rPr>
        <w:t xml:space="preserve"> «</w:t>
      </w:r>
      <w:r>
        <w:rPr>
          <w:sz w:val="28"/>
          <w:szCs w:val="28"/>
        </w:rPr>
        <w:t>Дельта»</w:t>
      </w:r>
      <w:r w:rsidR="00AC0E61">
        <w:rPr>
          <w:sz w:val="28"/>
          <w:szCs w:val="28"/>
        </w:rPr>
        <w:t>;</w:t>
      </w:r>
      <w:r>
        <w:rPr>
          <w:sz w:val="28"/>
          <w:szCs w:val="28"/>
        </w:rPr>
        <w:t xml:space="preserve"> ООО «Крона».</w:t>
      </w:r>
    </w:p>
    <w:p w:rsidR="00257E3D" w:rsidRPr="00527D05" w:rsidRDefault="00257E3D" w:rsidP="00257E3D">
      <w:pPr>
        <w:ind w:firstLine="709"/>
        <w:jc w:val="both"/>
        <w:rPr>
          <w:sz w:val="28"/>
          <w:szCs w:val="28"/>
        </w:rPr>
      </w:pPr>
      <w:r w:rsidRPr="00C00F18">
        <w:rPr>
          <w:sz w:val="28"/>
          <w:szCs w:val="28"/>
        </w:rPr>
        <w:t>Выручка от реализации продукции лесопромышле</w:t>
      </w:r>
      <w:r>
        <w:rPr>
          <w:sz w:val="28"/>
          <w:szCs w:val="28"/>
        </w:rPr>
        <w:t xml:space="preserve">нных предприятий составила 350,1 </w:t>
      </w:r>
      <w:r w:rsidRPr="00C00F18">
        <w:rPr>
          <w:sz w:val="28"/>
          <w:szCs w:val="28"/>
        </w:rPr>
        <w:t>млн. руб., чт</w:t>
      </w:r>
      <w:r>
        <w:rPr>
          <w:sz w:val="28"/>
          <w:szCs w:val="28"/>
        </w:rPr>
        <w:t xml:space="preserve">о составляет 144,6 </w:t>
      </w:r>
      <w:r w:rsidRPr="00C00F18">
        <w:rPr>
          <w:sz w:val="28"/>
          <w:szCs w:val="28"/>
        </w:rPr>
        <w:t>% к аналогичн</w:t>
      </w:r>
      <w:r>
        <w:rPr>
          <w:sz w:val="28"/>
          <w:szCs w:val="28"/>
        </w:rPr>
        <w:t xml:space="preserve">ому периоду прошлого года (242,2 </w:t>
      </w:r>
      <w:r w:rsidRPr="00C00F18">
        <w:rPr>
          <w:sz w:val="28"/>
          <w:szCs w:val="28"/>
        </w:rPr>
        <w:t xml:space="preserve">млн. руб.). Себестоимость реализованной продукции увеличилась на </w:t>
      </w:r>
      <w:r>
        <w:rPr>
          <w:sz w:val="28"/>
          <w:szCs w:val="28"/>
        </w:rPr>
        <w:t>46,0</w:t>
      </w:r>
      <w:r w:rsidRPr="00527D05">
        <w:rPr>
          <w:sz w:val="28"/>
          <w:szCs w:val="28"/>
        </w:rPr>
        <w:t xml:space="preserve"> % по сравнению с</w:t>
      </w:r>
      <w:r>
        <w:rPr>
          <w:sz w:val="28"/>
          <w:szCs w:val="28"/>
        </w:rPr>
        <w:t xml:space="preserve"> прошлым годом и составила 336,5 млн. руб. (230,5</w:t>
      </w:r>
      <w:r w:rsidRPr="00527D05">
        <w:rPr>
          <w:sz w:val="28"/>
          <w:szCs w:val="28"/>
        </w:rPr>
        <w:t xml:space="preserve"> млн. руб.).</w:t>
      </w:r>
    </w:p>
    <w:p w:rsidR="00257E3D" w:rsidRPr="00C00F18" w:rsidRDefault="00257E3D" w:rsidP="00257E3D">
      <w:pPr>
        <w:ind w:firstLine="709"/>
        <w:jc w:val="both"/>
        <w:rPr>
          <w:sz w:val="28"/>
          <w:szCs w:val="28"/>
        </w:rPr>
      </w:pPr>
      <w:r w:rsidRPr="00C00F18">
        <w:rPr>
          <w:sz w:val="28"/>
          <w:szCs w:val="28"/>
        </w:rPr>
        <w:t>Среднесписочная численность работающих лесопромышленных предпр</w:t>
      </w:r>
      <w:r>
        <w:rPr>
          <w:sz w:val="28"/>
          <w:szCs w:val="28"/>
        </w:rPr>
        <w:t xml:space="preserve">иятий по состоянию на 01.01.2016 </w:t>
      </w:r>
      <w:r w:rsidRPr="00C00F18">
        <w:rPr>
          <w:sz w:val="28"/>
          <w:szCs w:val="28"/>
        </w:rPr>
        <w:t xml:space="preserve">г. составила </w:t>
      </w:r>
      <w:r>
        <w:rPr>
          <w:sz w:val="28"/>
          <w:szCs w:val="28"/>
        </w:rPr>
        <w:t>103</w:t>
      </w:r>
      <w:r w:rsidRPr="00C00F18">
        <w:rPr>
          <w:sz w:val="28"/>
          <w:szCs w:val="28"/>
        </w:rPr>
        <w:t xml:space="preserve"> человек</w:t>
      </w:r>
      <w:r>
        <w:rPr>
          <w:sz w:val="28"/>
          <w:szCs w:val="28"/>
        </w:rPr>
        <w:t>а</w:t>
      </w:r>
      <w:r w:rsidRPr="00C00F18">
        <w:rPr>
          <w:sz w:val="28"/>
          <w:szCs w:val="28"/>
        </w:rPr>
        <w:t>, средне</w:t>
      </w:r>
      <w:r>
        <w:rPr>
          <w:sz w:val="28"/>
          <w:szCs w:val="28"/>
        </w:rPr>
        <w:t>месячная заработная плата 36731</w:t>
      </w:r>
      <w:r w:rsidRPr="00C00F18">
        <w:rPr>
          <w:sz w:val="28"/>
          <w:szCs w:val="28"/>
        </w:rPr>
        <w:t xml:space="preserve"> руб., увеличилась</w:t>
      </w:r>
      <w:r>
        <w:rPr>
          <w:sz w:val="28"/>
          <w:szCs w:val="28"/>
        </w:rPr>
        <w:t xml:space="preserve"> на 33,4 %</w:t>
      </w:r>
      <w:r w:rsidRPr="00C00F18">
        <w:rPr>
          <w:sz w:val="28"/>
          <w:szCs w:val="28"/>
        </w:rPr>
        <w:t>.</w:t>
      </w:r>
    </w:p>
    <w:p w:rsidR="00257E3D" w:rsidRPr="00C00F18" w:rsidRDefault="00257E3D" w:rsidP="00257E3D">
      <w:pPr>
        <w:ind w:firstLine="709"/>
        <w:jc w:val="both"/>
        <w:rPr>
          <w:sz w:val="28"/>
          <w:szCs w:val="28"/>
        </w:rPr>
      </w:pPr>
      <w:r w:rsidRPr="00C00F18">
        <w:rPr>
          <w:sz w:val="28"/>
          <w:szCs w:val="28"/>
        </w:rPr>
        <w:t xml:space="preserve">ООО «Кедр» занимается заготовкой и отгрузкой на экспорт круглого леса, распиловкой круглого леса на пиломатериал и шпалу. </w:t>
      </w:r>
    </w:p>
    <w:p w:rsidR="00257E3D" w:rsidRPr="00C00F18" w:rsidRDefault="00257E3D" w:rsidP="00257E3D">
      <w:pPr>
        <w:ind w:firstLine="709"/>
        <w:jc w:val="both"/>
        <w:rPr>
          <w:sz w:val="28"/>
          <w:szCs w:val="28"/>
        </w:rPr>
      </w:pPr>
      <w:r>
        <w:rPr>
          <w:sz w:val="28"/>
          <w:szCs w:val="28"/>
        </w:rPr>
        <w:t>За 2015</w:t>
      </w:r>
      <w:r w:rsidRPr="00C00F18">
        <w:rPr>
          <w:sz w:val="28"/>
          <w:szCs w:val="28"/>
        </w:rPr>
        <w:t xml:space="preserve"> год данным</w:t>
      </w:r>
      <w:r>
        <w:rPr>
          <w:sz w:val="28"/>
          <w:szCs w:val="28"/>
        </w:rPr>
        <w:t xml:space="preserve"> предприятием</w:t>
      </w:r>
      <w:r w:rsidRPr="00C00F18">
        <w:rPr>
          <w:sz w:val="28"/>
          <w:szCs w:val="28"/>
        </w:rPr>
        <w:t xml:space="preserve"> б</w:t>
      </w:r>
      <w:r>
        <w:rPr>
          <w:sz w:val="28"/>
          <w:szCs w:val="28"/>
        </w:rPr>
        <w:t xml:space="preserve">ыло заготовлено и вывезено 64,1 </w:t>
      </w:r>
      <w:r w:rsidRPr="00C00F18">
        <w:rPr>
          <w:sz w:val="28"/>
          <w:szCs w:val="28"/>
        </w:rPr>
        <w:t>тыс. м</w:t>
      </w:r>
      <w:r w:rsidRPr="00C00F18">
        <w:rPr>
          <w:sz w:val="28"/>
          <w:szCs w:val="28"/>
          <w:vertAlign w:val="superscript"/>
        </w:rPr>
        <w:t>3</w:t>
      </w:r>
      <w:r>
        <w:rPr>
          <w:sz w:val="28"/>
          <w:szCs w:val="28"/>
        </w:rPr>
        <w:t xml:space="preserve"> древесины, что</w:t>
      </w:r>
      <w:r w:rsidR="00FB1A52">
        <w:rPr>
          <w:sz w:val="28"/>
          <w:szCs w:val="28"/>
        </w:rPr>
        <w:t xml:space="preserve"> </w:t>
      </w:r>
      <w:r>
        <w:rPr>
          <w:sz w:val="28"/>
          <w:szCs w:val="28"/>
        </w:rPr>
        <w:t>на 10,5 % выше к аналогично периоду</w:t>
      </w:r>
      <w:r w:rsidRPr="00C00F18">
        <w:rPr>
          <w:sz w:val="28"/>
          <w:szCs w:val="28"/>
        </w:rPr>
        <w:t xml:space="preserve"> прошлого года.</w:t>
      </w:r>
    </w:p>
    <w:p w:rsidR="00257E3D" w:rsidRPr="00C00F18" w:rsidRDefault="00257E3D" w:rsidP="00257E3D">
      <w:pPr>
        <w:ind w:firstLine="709"/>
        <w:jc w:val="both"/>
        <w:rPr>
          <w:sz w:val="28"/>
          <w:szCs w:val="28"/>
        </w:rPr>
      </w:pPr>
      <w:r w:rsidRPr="00C00F18">
        <w:rPr>
          <w:sz w:val="28"/>
          <w:szCs w:val="28"/>
        </w:rPr>
        <w:t>Выручка от реализации прод</w:t>
      </w:r>
      <w:r>
        <w:rPr>
          <w:sz w:val="28"/>
          <w:szCs w:val="28"/>
        </w:rPr>
        <w:t>укции ООО «Кедр» составила 315,5</w:t>
      </w:r>
      <w:r w:rsidR="00AC0E61">
        <w:rPr>
          <w:sz w:val="28"/>
          <w:szCs w:val="28"/>
        </w:rPr>
        <w:t xml:space="preserve"> </w:t>
      </w:r>
      <w:r>
        <w:rPr>
          <w:sz w:val="28"/>
          <w:szCs w:val="28"/>
        </w:rPr>
        <w:t xml:space="preserve">млн. руб., что составляет 141,8 </w:t>
      </w:r>
      <w:r w:rsidRPr="00C00F18">
        <w:rPr>
          <w:sz w:val="28"/>
          <w:szCs w:val="28"/>
        </w:rPr>
        <w:t>% к аналогично</w:t>
      </w:r>
      <w:r>
        <w:rPr>
          <w:sz w:val="28"/>
          <w:szCs w:val="28"/>
        </w:rPr>
        <w:t xml:space="preserve">му периоду прошлого года (222,5 </w:t>
      </w:r>
      <w:r w:rsidRPr="00C00F18">
        <w:rPr>
          <w:sz w:val="28"/>
          <w:szCs w:val="28"/>
        </w:rPr>
        <w:t>млн. руб.). Себестоимость реализован</w:t>
      </w:r>
      <w:r>
        <w:rPr>
          <w:sz w:val="28"/>
          <w:szCs w:val="28"/>
        </w:rPr>
        <w:t xml:space="preserve">ной продукции увеличилась на 42,5 </w:t>
      </w:r>
      <w:r w:rsidRPr="00C00F18">
        <w:rPr>
          <w:sz w:val="28"/>
          <w:szCs w:val="28"/>
        </w:rPr>
        <w:t>%</w:t>
      </w:r>
      <w:r>
        <w:rPr>
          <w:sz w:val="28"/>
          <w:szCs w:val="28"/>
        </w:rPr>
        <w:t>,</w:t>
      </w:r>
      <w:r w:rsidRPr="00C00F18">
        <w:rPr>
          <w:sz w:val="28"/>
          <w:szCs w:val="28"/>
        </w:rPr>
        <w:t xml:space="preserve"> по сравнению с прошлым годом</w:t>
      </w:r>
      <w:r>
        <w:rPr>
          <w:sz w:val="28"/>
          <w:szCs w:val="28"/>
        </w:rPr>
        <w:t xml:space="preserve">, и составила 306,4 млн. руб. (215,0 </w:t>
      </w:r>
      <w:r w:rsidRPr="00C00F18">
        <w:rPr>
          <w:sz w:val="28"/>
          <w:szCs w:val="28"/>
        </w:rPr>
        <w:t>млн. руб.).</w:t>
      </w:r>
    </w:p>
    <w:p w:rsidR="00257E3D" w:rsidRPr="00C00F18" w:rsidRDefault="00257E3D" w:rsidP="00257E3D">
      <w:pPr>
        <w:ind w:firstLine="709"/>
        <w:jc w:val="both"/>
        <w:rPr>
          <w:sz w:val="28"/>
          <w:szCs w:val="28"/>
        </w:rPr>
      </w:pPr>
      <w:r w:rsidRPr="00C00F18">
        <w:rPr>
          <w:sz w:val="28"/>
          <w:szCs w:val="28"/>
        </w:rPr>
        <w:t>Среднесписочная численность работающих на данном предприятии по</w:t>
      </w:r>
      <w:r>
        <w:rPr>
          <w:sz w:val="28"/>
          <w:szCs w:val="28"/>
        </w:rPr>
        <w:t xml:space="preserve"> состоянию на 01.01.2016 г. сохранилась на уровне прошлого года и составила 89 человек</w:t>
      </w:r>
      <w:r w:rsidRPr="00C00F18">
        <w:rPr>
          <w:sz w:val="28"/>
          <w:szCs w:val="28"/>
        </w:rPr>
        <w:t>,</w:t>
      </w:r>
      <w:r w:rsidR="00FB1A52">
        <w:rPr>
          <w:sz w:val="28"/>
          <w:szCs w:val="28"/>
        </w:rPr>
        <w:t xml:space="preserve"> </w:t>
      </w:r>
      <w:r w:rsidRPr="00C00F18">
        <w:rPr>
          <w:sz w:val="28"/>
          <w:szCs w:val="28"/>
        </w:rPr>
        <w:t>среднемесячная</w:t>
      </w:r>
      <w:r>
        <w:rPr>
          <w:sz w:val="28"/>
          <w:szCs w:val="28"/>
        </w:rPr>
        <w:t xml:space="preserve"> заработная плата - 40892 руб. (2014 г. - 31036 руб.).</w:t>
      </w:r>
    </w:p>
    <w:p w:rsidR="00257E3D" w:rsidRDefault="00257E3D" w:rsidP="00257E3D">
      <w:pPr>
        <w:ind w:firstLine="709"/>
        <w:jc w:val="center"/>
        <w:rPr>
          <w:b/>
          <w:i/>
          <w:sz w:val="28"/>
          <w:szCs w:val="28"/>
          <w:highlight w:val="yellow"/>
        </w:rPr>
      </w:pPr>
    </w:p>
    <w:p w:rsidR="00F62DCC" w:rsidRPr="001010ED" w:rsidRDefault="00F62DCC" w:rsidP="00E3571C">
      <w:pPr>
        <w:pStyle w:val="af1"/>
        <w:ind w:left="0" w:right="0"/>
        <w:jc w:val="center"/>
        <w:rPr>
          <w:b/>
          <w:sz w:val="28"/>
          <w:szCs w:val="28"/>
        </w:rPr>
      </w:pPr>
      <w:r w:rsidRPr="001010ED">
        <w:rPr>
          <w:b/>
          <w:sz w:val="28"/>
          <w:szCs w:val="28"/>
        </w:rPr>
        <w:t>2.5.4. Обрабатывающие производства</w:t>
      </w:r>
    </w:p>
    <w:p w:rsidR="00984F3C" w:rsidRPr="001010ED" w:rsidRDefault="00984F3C" w:rsidP="00E3571C">
      <w:pPr>
        <w:pStyle w:val="af1"/>
        <w:ind w:left="0" w:right="0"/>
        <w:jc w:val="center"/>
        <w:rPr>
          <w:b/>
          <w:sz w:val="28"/>
          <w:szCs w:val="28"/>
        </w:rPr>
      </w:pPr>
    </w:p>
    <w:p w:rsidR="00257E3D" w:rsidRPr="001010ED" w:rsidRDefault="00257E3D" w:rsidP="00E3571C">
      <w:pPr>
        <w:pStyle w:val="af1"/>
        <w:ind w:left="0" w:right="0"/>
        <w:rPr>
          <w:sz w:val="28"/>
          <w:szCs w:val="28"/>
        </w:rPr>
      </w:pPr>
      <w:r w:rsidRPr="001010ED">
        <w:rPr>
          <w:sz w:val="28"/>
          <w:szCs w:val="28"/>
        </w:rPr>
        <w:t xml:space="preserve">Закупом и переработкой мяса на территории района занимается ООО «Тулунский мясной </w:t>
      </w:r>
      <w:r w:rsidR="008858C8" w:rsidRPr="001010ED">
        <w:rPr>
          <w:sz w:val="28"/>
          <w:szCs w:val="28"/>
        </w:rPr>
        <w:t>двор». За</w:t>
      </w:r>
      <w:r w:rsidRPr="001010ED">
        <w:rPr>
          <w:sz w:val="28"/>
          <w:szCs w:val="28"/>
        </w:rPr>
        <w:t xml:space="preserve"> 2015 год данным предприятием было произведено 73 тонны колбасных изделий, что составляет 53,3 % к уровню 2014 года.</w:t>
      </w:r>
    </w:p>
    <w:p w:rsidR="00257E3D" w:rsidRPr="001010ED" w:rsidRDefault="00257E3D" w:rsidP="00E3571C">
      <w:pPr>
        <w:pStyle w:val="af1"/>
        <w:ind w:left="0" w:right="0"/>
        <w:rPr>
          <w:sz w:val="28"/>
          <w:szCs w:val="28"/>
        </w:rPr>
      </w:pPr>
      <w:r w:rsidRPr="001010ED">
        <w:rPr>
          <w:sz w:val="28"/>
          <w:szCs w:val="28"/>
        </w:rPr>
        <w:t>Производство мясных полуфабрикатов сократилось на 56,3 % и составило 77 тонн.</w:t>
      </w:r>
    </w:p>
    <w:p w:rsidR="00257E3D" w:rsidRPr="001010ED" w:rsidRDefault="00257E3D" w:rsidP="00E3571C">
      <w:pPr>
        <w:pStyle w:val="af1"/>
        <w:ind w:left="0" w:right="0"/>
        <w:rPr>
          <w:sz w:val="28"/>
          <w:szCs w:val="28"/>
        </w:rPr>
      </w:pPr>
      <w:r w:rsidRPr="001010ED">
        <w:rPr>
          <w:sz w:val="28"/>
          <w:szCs w:val="28"/>
        </w:rPr>
        <w:t>Выручка от реализации товаров (работ, услуг) за 2015 год составила 30,7 млн. руб. (2014 год - 39,0 млн. руб.), снижение - на 21,3 %.</w:t>
      </w:r>
    </w:p>
    <w:p w:rsidR="00257E3D" w:rsidRPr="001010ED" w:rsidRDefault="00257E3D" w:rsidP="00E3571C">
      <w:pPr>
        <w:pStyle w:val="af1"/>
        <w:ind w:left="0" w:right="0"/>
        <w:rPr>
          <w:sz w:val="28"/>
          <w:szCs w:val="28"/>
        </w:rPr>
      </w:pPr>
      <w:r w:rsidRPr="001010ED">
        <w:rPr>
          <w:sz w:val="28"/>
          <w:szCs w:val="28"/>
        </w:rPr>
        <w:t>Среднесписочная численность работающих на данном предприятии сократилась на 10 чел. к уровню 2014 года</w:t>
      </w:r>
      <w:r w:rsidR="00FB1A52">
        <w:rPr>
          <w:sz w:val="28"/>
          <w:szCs w:val="28"/>
        </w:rPr>
        <w:t xml:space="preserve"> </w:t>
      </w:r>
      <w:r w:rsidRPr="001010ED">
        <w:rPr>
          <w:sz w:val="28"/>
          <w:szCs w:val="28"/>
        </w:rPr>
        <w:t>и составила 39 человек.</w:t>
      </w:r>
    </w:p>
    <w:p w:rsidR="00257E3D" w:rsidRPr="001010ED" w:rsidRDefault="00257E3D" w:rsidP="00E3571C">
      <w:pPr>
        <w:pStyle w:val="af1"/>
        <w:ind w:left="0" w:right="0"/>
        <w:rPr>
          <w:sz w:val="28"/>
          <w:szCs w:val="28"/>
        </w:rPr>
      </w:pPr>
      <w:r w:rsidRPr="001010ED">
        <w:rPr>
          <w:sz w:val="28"/>
          <w:szCs w:val="28"/>
        </w:rPr>
        <w:t xml:space="preserve"> Среднемесячная заработная плата работников составила 10938 руб., снижение к уровню 2014 года - 2,3</w:t>
      </w:r>
      <w:r w:rsidR="00AC0E61">
        <w:rPr>
          <w:sz w:val="28"/>
          <w:szCs w:val="28"/>
        </w:rPr>
        <w:t xml:space="preserve"> </w:t>
      </w:r>
      <w:r w:rsidRPr="001010ED">
        <w:rPr>
          <w:sz w:val="28"/>
          <w:szCs w:val="28"/>
        </w:rPr>
        <w:t>%.</w:t>
      </w:r>
    </w:p>
    <w:p w:rsidR="00F62DCC" w:rsidRPr="001010ED" w:rsidRDefault="00F62DCC" w:rsidP="00E3571C">
      <w:pPr>
        <w:pStyle w:val="af1"/>
        <w:ind w:left="0" w:right="0"/>
        <w:rPr>
          <w:sz w:val="28"/>
          <w:szCs w:val="28"/>
        </w:rPr>
      </w:pPr>
    </w:p>
    <w:p w:rsidR="009C075C" w:rsidRDefault="009C075C" w:rsidP="00E3571C">
      <w:pPr>
        <w:pStyle w:val="a9"/>
        <w:spacing w:after="0"/>
        <w:ind w:left="0" w:firstLine="709"/>
        <w:jc w:val="center"/>
        <w:rPr>
          <w:b/>
          <w:sz w:val="28"/>
          <w:szCs w:val="28"/>
        </w:rPr>
      </w:pPr>
      <w:r w:rsidRPr="001010ED">
        <w:rPr>
          <w:b/>
          <w:sz w:val="28"/>
          <w:szCs w:val="28"/>
        </w:rPr>
        <w:t>2.5.</w:t>
      </w:r>
      <w:r w:rsidR="00F62DCC" w:rsidRPr="001010ED">
        <w:rPr>
          <w:b/>
          <w:sz w:val="28"/>
          <w:szCs w:val="28"/>
        </w:rPr>
        <w:t>5</w:t>
      </w:r>
      <w:r w:rsidRPr="001010ED">
        <w:rPr>
          <w:b/>
          <w:sz w:val="28"/>
          <w:szCs w:val="28"/>
        </w:rPr>
        <w:t>. Строительство</w:t>
      </w:r>
    </w:p>
    <w:p w:rsidR="00F62DCC" w:rsidRPr="00BC4358" w:rsidRDefault="00F62DCC" w:rsidP="00E3571C">
      <w:pPr>
        <w:pStyle w:val="a9"/>
        <w:spacing w:after="0"/>
        <w:ind w:left="0" w:firstLine="709"/>
        <w:jc w:val="center"/>
        <w:rPr>
          <w:b/>
          <w:sz w:val="28"/>
          <w:szCs w:val="28"/>
        </w:rPr>
      </w:pPr>
    </w:p>
    <w:p w:rsidR="00257E3D" w:rsidRPr="00F9153B" w:rsidRDefault="00257E3D" w:rsidP="00E3571C">
      <w:pPr>
        <w:pStyle w:val="a9"/>
        <w:spacing w:after="0"/>
        <w:ind w:left="0" w:firstLine="709"/>
        <w:jc w:val="both"/>
        <w:rPr>
          <w:color w:val="000000"/>
          <w:sz w:val="28"/>
          <w:szCs w:val="28"/>
        </w:rPr>
      </w:pPr>
      <w:r w:rsidRPr="00EB1CB5">
        <w:rPr>
          <w:color w:val="000000"/>
          <w:sz w:val="28"/>
          <w:szCs w:val="28"/>
        </w:rPr>
        <w:t>На территории района осуществляет свою деятельность среднее предприятие, которое занимается строительством и реконструкцией автомобильных дорог областной собственности - филиал «Тулунский» ОАО «Дорожная служба Иркутской области».</w:t>
      </w:r>
    </w:p>
    <w:p w:rsidR="00257E3D" w:rsidRDefault="00257E3D" w:rsidP="00E3571C">
      <w:pPr>
        <w:pStyle w:val="a9"/>
        <w:spacing w:after="0"/>
        <w:ind w:left="0" w:firstLine="709"/>
        <w:jc w:val="both"/>
        <w:rPr>
          <w:sz w:val="28"/>
          <w:szCs w:val="28"/>
        </w:rPr>
      </w:pPr>
      <w:r w:rsidRPr="00102C78">
        <w:rPr>
          <w:sz w:val="28"/>
          <w:szCs w:val="28"/>
        </w:rPr>
        <w:t>За истекший период данной строительной организацией выполнены строительно-монтажные работы</w:t>
      </w:r>
      <w:r>
        <w:rPr>
          <w:sz w:val="28"/>
          <w:szCs w:val="28"/>
        </w:rPr>
        <w:t xml:space="preserve"> на сумму 143,3</w:t>
      </w:r>
      <w:r w:rsidRPr="00102C78">
        <w:rPr>
          <w:sz w:val="28"/>
          <w:szCs w:val="28"/>
        </w:rPr>
        <w:t xml:space="preserve"> млн. руб., что </w:t>
      </w:r>
      <w:r>
        <w:rPr>
          <w:sz w:val="28"/>
          <w:szCs w:val="28"/>
        </w:rPr>
        <w:t>на 13,7</w:t>
      </w:r>
      <w:r w:rsidRPr="00102C78">
        <w:rPr>
          <w:sz w:val="28"/>
          <w:szCs w:val="28"/>
        </w:rPr>
        <w:t xml:space="preserve"> % меньше, </w:t>
      </w:r>
      <w:r>
        <w:rPr>
          <w:sz w:val="28"/>
          <w:szCs w:val="28"/>
        </w:rPr>
        <w:t xml:space="preserve">чем за 2014 год (166,1 млн. руб.), в том числе: в Тулунском районе – 104,5 млн. руб. (147,6 %); в Куйтунском районе – 38,8 млн. руб. (40,8 %). </w:t>
      </w:r>
    </w:p>
    <w:p w:rsidR="00257E3D" w:rsidRDefault="00257E3D" w:rsidP="00E3571C">
      <w:pPr>
        <w:pStyle w:val="a9"/>
        <w:spacing w:after="0"/>
        <w:ind w:left="0" w:firstLine="709"/>
        <w:jc w:val="both"/>
        <w:rPr>
          <w:sz w:val="28"/>
          <w:szCs w:val="28"/>
        </w:rPr>
      </w:pPr>
      <w:r w:rsidRPr="00102C78">
        <w:rPr>
          <w:sz w:val="28"/>
          <w:szCs w:val="28"/>
        </w:rPr>
        <w:t xml:space="preserve">Выручка от реализации товаров (работ, услуг) </w:t>
      </w:r>
      <w:r>
        <w:rPr>
          <w:sz w:val="28"/>
          <w:szCs w:val="28"/>
        </w:rPr>
        <w:t xml:space="preserve">данного предприятия </w:t>
      </w:r>
      <w:r w:rsidRPr="00102C78">
        <w:rPr>
          <w:sz w:val="28"/>
          <w:szCs w:val="28"/>
        </w:rPr>
        <w:t>сократилась</w:t>
      </w:r>
      <w:r>
        <w:rPr>
          <w:sz w:val="28"/>
          <w:szCs w:val="28"/>
        </w:rPr>
        <w:t xml:space="preserve"> на 14,1</w:t>
      </w:r>
      <w:r w:rsidRPr="00102C78">
        <w:rPr>
          <w:sz w:val="28"/>
          <w:szCs w:val="28"/>
        </w:rPr>
        <w:t xml:space="preserve"> % к </w:t>
      </w:r>
      <w:r>
        <w:rPr>
          <w:sz w:val="28"/>
          <w:szCs w:val="28"/>
        </w:rPr>
        <w:t xml:space="preserve">прошлому году и составила 148,2 млн. руб. </w:t>
      </w:r>
      <w:r w:rsidRPr="00BC2EA1">
        <w:rPr>
          <w:sz w:val="28"/>
          <w:szCs w:val="28"/>
        </w:rPr>
        <w:t xml:space="preserve">Себестоимость </w:t>
      </w:r>
      <w:r>
        <w:rPr>
          <w:sz w:val="28"/>
          <w:szCs w:val="28"/>
        </w:rPr>
        <w:t>реализованной продукции составила 140,2</w:t>
      </w:r>
      <w:r w:rsidRPr="00BC2EA1">
        <w:rPr>
          <w:sz w:val="28"/>
          <w:szCs w:val="28"/>
        </w:rPr>
        <w:t xml:space="preserve"> млн. руб.</w:t>
      </w:r>
      <w:r>
        <w:rPr>
          <w:sz w:val="28"/>
          <w:szCs w:val="28"/>
        </w:rPr>
        <w:t xml:space="preserve"> (в 2014 году - 163,1 млн. руб.). Предприятием получена прибыль в сумме 8,1</w:t>
      </w:r>
      <w:r w:rsidRPr="00BC2EA1">
        <w:rPr>
          <w:sz w:val="28"/>
          <w:szCs w:val="28"/>
        </w:rPr>
        <w:t xml:space="preserve"> млн. руб. (</w:t>
      </w:r>
      <w:r>
        <w:rPr>
          <w:sz w:val="28"/>
          <w:szCs w:val="28"/>
        </w:rPr>
        <w:t>в 2014</w:t>
      </w:r>
      <w:r w:rsidR="00AC0E61">
        <w:rPr>
          <w:sz w:val="28"/>
          <w:szCs w:val="28"/>
        </w:rPr>
        <w:t xml:space="preserve"> </w:t>
      </w:r>
      <w:r>
        <w:rPr>
          <w:sz w:val="28"/>
          <w:szCs w:val="28"/>
        </w:rPr>
        <w:t>году</w:t>
      </w:r>
      <w:r w:rsidR="00AC0E61">
        <w:rPr>
          <w:sz w:val="28"/>
          <w:szCs w:val="28"/>
        </w:rPr>
        <w:t xml:space="preserve"> </w:t>
      </w:r>
      <w:r>
        <w:rPr>
          <w:sz w:val="28"/>
          <w:szCs w:val="28"/>
        </w:rPr>
        <w:t>-</w:t>
      </w:r>
      <w:r w:rsidR="00AC0E61">
        <w:rPr>
          <w:sz w:val="28"/>
          <w:szCs w:val="28"/>
        </w:rPr>
        <w:t xml:space="preserve"> </w:t>
      </w:r>
      <w:r>
        <w:rPr>
          <w:sz w:val="28"/>
          <w:szCs w:val="28"/>
        </w:rPr>
        <w:t>14,0 млн. руб.).</w:t>
      </w:r>
    </w:p>
    <w:p w:rsidR="009B249A" w:rsidRDefault="00257E3D" w:rsidP="009B249A">
      <w:pPr>
        <w:pStyle w:val="a9"/>
        <w:spacing w:after="0"/>
        <w:ind w:left="0" w:firstLine="709"/>
        <w:jc w:val="both"/>
        <w:rPr>
          <w:sz w:val="28"/>
          <w:szCs w:val="28"/>
        </w:rPr>
      </w:pPr>
      <w:r w:rsidRPr="00C00F18">
        <w:rPr>
          <w:sz w:val="28"/>
          <w:szCs w:val="28"/>
        </w:rPr>
        <w:t xml:space="preserve">Среднесписочная численность работающих на </w:t>
      </w:r>
      <w:r>
        <w:rPr>
          <w:sz w:val="28"/>
          <w:szCs w:val="28"/>
        </w:rPr>
        <w:t>данном предприятии составила 172 человека. С</w:t>
      </w:r>
      <w:r w:rsidRPr="00C00F18">
        <w:rPr>
          <w:sz w:val="28"/>
          <w:szCs w:val="28"/>
        </w:rPr>
        <w:t>редне</w:t>
      </w:r>
      <w:r>
        <w:rPr>
          <w:sz w:val="28"/>
          <w:szCs w:val="28"/>
        </w:rPr>
        <w:t>месячная заработная плата снизилась к уровню 2014 года на 7,6 % и составила 19287 руб.</w:t>
      </w:r>
    </w:p>
    <w:p w:rsidR="00D0793F" w:rsidRPr="00274DBC" w:rsidRDefault="00D0793F" w:rsidP="009B249A">
      <w:pPr>
        <w:pStyle w:val="a3"/>
        <w:ind w:firstLine="709"/>
        <w:jc w:val="both"/>
        <w:rPr>
          <w:rFonts w:ascii="Times New Roman" w:hAnsi="Times New Roman"/>
          <w:sz w:val="28"/>
          <w:szCs w:val="28"/>
        </w:rPr>
      </w:pPr>
    </w:p>
    <w:p w:rsidR="009C075C" w:rsidRDefault="009C075C" w:rsidP="00CD6CD8">
      <w:pPr>
        <w:pStyle w:val="a9"/>
        <w:spacing w:after="0"/>
        <w:ind w:left="0" w:firstLine="709"/>
        <w:jc w:val="center"/>
        <w:rPr>
          <w:b/>
          <w:sz w:val="28"/>
          <w:szCs w:val="28"/>
        </w:rPr>
      </w:pPr>
      <w:r w:rsidRPr="001010ED">
        <w:rPr>
          <w:b/>
          <w:sz w:val="28"/>
          <w:szCs w:val="28"/>
        </w:rPr>
        <w:t>2.5.</w:t>
      </w:r>
      <w:r w:rsidR="00F62DCC" w:rsidRPr="001010ED">
        <w:rPr>
          <w:b/>
          <w:sz w:val="28"/>
          <w:szCs w:val="28"/>
        </w:rPr>
        <w:t>6</w:t>
      </w:r>
      <w:r w:rsidRPr="001010ED">
        <w:rPr>
          <w:b/>
          <w:sz w:val="28"/>
          <w:szCs w:val="28"/>
        </w:rPr>
        <w:t>. Торговля и общественное питание</w:t>
      </w:r>
    </w:p>
    <w:p w:rsidR="00F62DCC" w:rsidRPr="00F7207B" w:rsidRDefault="00F62DCC" w:rsidP="00CD6CD8">
      <w:pPr>
        <w:pStyle w:val="a9"/>
        <w:spacing w:after="0"/>
        <w:ind w:left="0" w:firstLine="709"/>
        <w:jc w:val="center"/>
        <w:rPr>
          <w:b/>
          <w:sz w:val="28"/>
          <w:szCs w:val="28"/>
        </w:rPr>
      </w:pPr>
    </w:p>
    <w:p w:rsidR="00A56C53" w:rsidRPr="00874DEA" w:rsidRDefault="00A56C53" w:rsidP="00A56C53">
      <w:pPr>
        <w:ind w:firstLine="709"/>
        <w:jc w:val="both"/>
        <w:rPr>
          <w:sz w:val="28"/>
          <w:szCs w:val="28"/>
        </w:rPr>
      </w:pPr>
      <w:r w:rsidRPr="00874DEA">
        <w:rPr>
          <w:sz w:val="28"/>
          <w:szCs w:val="28"/>
        </w:rPr>
        <w:t>На территории Тулунского муниципального района за 201</w:t>
      </w:r>
      <w:r>
        <w:rPr>
          <w:sz w:val="28"/>
          <w:szCs w:val="28"/>
        </w:rPr>
        <w:t>5</w:t>
      </w:r>
      <w:r w:rsidRPr="00874DEA">
        <w:rPr>
          <w:sz w:val="28"/>
          <w:szCs w:val="28"/>
        </w:rPr>
        <w:t xml:space="preserve"> год объём розничного товарооборота в дей</w:t>
      </w:r>
      <w:r>
        <w:rPr>
          <w:sz w:val="28"/>
          <w:szCs w:val="28"/>
        </w:rPr>
        <w:t>ствующих ценах увеличился к 2014</w:t>
      </w:r>
      <w:r w:rsidRPr="00874DEA">
        <w:rPr>
          <w:sz w:val="28"/>
          <w:szCs w:val="28"/>
        </w:rPr>
        <w:t xml:space="preserve"> году на </w:t>
      </w:r>
      <w:r>
        <w:rPr>
          <w:sz w:val="28"/>
          <w:szCs w:val="28"/>
        </w:rPr>
        <w:t>6,3 % и составил 601,4</w:t>
      </w:r>
      <w:r w:rsidRPr="00874DEA">
        <w:rPr>
          <w:sz w:val="28"/>
          <w:szCs w:val="28"/>
        </w:rPr>
        <w:t xml:space="preserve"> млн. руб.</w:t>
      </w:r>
    </w:p>
    <w:p w:rsidR="00A56C53" w:rsidRDefault="00A56C53" w:rsidP="00A56C53">
      <w:pPr>
        <w:ind w:firstLine="709"/>
        <w:jc w:val="both"/>
        <w:rPr>
          <w:sz w:val="28"/>
          <w:szCs w:val="28"/>
        </w:rPr>
      </w:pPr>
      <w:r w:rsidRPr="00874DEA">
        <w:rPr>
          <w:sz w:val="28"/>
          <w:szCs w:val="28"/>
        </w:rPr>
        <w:t>Благодаря широкому развитию малого бизнеса в сфере розничной торговли рынок потребительских товаров отличался высоким уровнем насыщенности товарной массы.</w:t>
      </w:r>
    </w:p>
    <w:p w:rsidR="00A56C53" w:rsidRDefault="00A56C53" w:rsidP="00A56C53">
      <w:pPr>
        <w:ind w:firstLine="709"/>
        <w:jc w:val="both"/>
        <w:rPr>
          <w:sz w:val="28"/>
          <w:szCs w:val="28"/>
        </w:rPr>
      </w:pPr>
      <w:r w:rsidRPr="00874DEA">
        <w:rPr>
          <w:sz w:val="28"/>
          <w:szCs w:val="28"/>
        </w:rPr>
        <w:t xml:space="preserve">Розничная торговая сеть </w:t>
      </w:r>
      <w:r>
        <w:rPr>
          <w:sz w:val="28"/>
          <w:szCs w:val="28"/>
        </w:rPr>
        <w:t xml:space="preserve">в течение 2015 года </w:t>
      </w:r>
      <w:r w:rsidRPr="00874DEA">
        <w:rPr>
          <w:sz w:val="28"/>
          <w:szCs w:val="28"/>
        </w:rPr>
        <w:t>претерпела существенные изменен</w:t>
      </w:r>
      <w:r>
        <w:rPr>
          <w:sz w:val="28"/>
          <w:szCs w:val="28"/>
        </w:rPr>
        <w:t>ия в сторону уменьшения, т.е.</w:t>
      </w:r>
      <w:r w:rsidRPr="00874DEA">
        <w:rPr>
          <w:sz w:val="28"/>
          <w:szCs w:val="28"/>
        </w:rPr>
        <w:t xml:space="preserve"> сократилась</w:t>
      </w:r>
      <w:r>
        <w:rPr>
          <w:sz w:val="28"/>
          <w:szCs w:val="28"/>
        </w:rPr>
        <w:t xml:space="preserve"> на 13</w:t>
      </w:r>
      <w:r w:rsidRPr="00874DEA">
        <w:rPr>
          <w:sz w:val="28"/>
          <w:szCs w:val="28"/>
        </w:rPr>
        <w:t xml:space="preserve"> единиц.</w:t>
      </w:r>
    </w:p>
    <w:p w:rsidR="00A56C53" w:rsidRPr="00F9153B" w:rsidRDefault="00A56C53" w:rsidP="00A56C53">
      <w:pPr>
        <w:ind w:firstLine="709"/>
        <w:jc w:val="both"/>
        <w:rPr>
          <w:sz w:val="28"/>
          <w:szCs w:val="28"/>
        </w:rPr>
      </w:pPr>
      <w:r w:rsidRPr="00874DEA">
        <w:rPr>
          <w:sz w:val="28"/>
          <w:szCs w:val="28"/>
        </w:rPr>
        <w:t xml:space="preserve">Индивидуальными предпринимателями прекращена деятельность в следующих населённых пунктах: </w:t>
      </w:r>
      <w:r w:rsidRPr="00F9153B">
        <w:rPr>
          <w:sz w:val="28"/>
          <w:szCs w:val="28"/>
        </w:rPr>
        <w:t>п. Ермаки (Сухих В.И.), д. Афанасьева  (Богрецова</w:t>
      </w:r>
      <w:r>
        <w:rPr>
          <w:sz w:val="28"/>
          <w:szCs w:val="28"/>
        </w:rPr>
        <w:t xml:space="preserve"> В.В.), д. Заусаева</w:t>
      </w:r>
      <w:r w:rsidRPr="00F9153B">
        <w:rPr>
          <w:sz w:val="28"/>
          <w:szCs w:val="28"/>
        </w:rPr>
        <w:t xml:space="preserve"> (Муромский В.В.).</w:t>
      </w:r>
    </w:p>
    <w:p w:rsidR="00A56C53" w:rsidRPr="00F9153B" w:rsidRDefault="00A56C53" w:rsidP="00A56C53">
      <w:pPr>
        <w:ind w:firstLine="709"/>
        <w:jc w:val="both"/>
        <w:rPr>
          <w:sz w:val="28"/>
          <w:szCs w:val="28"/>
        </w:rPr>
      </w:pPr>
      <w:r w:rsidRPr="00F9153B">
        <w:rPr>
          <w:sz w:val="28"/>
          <w:szCs w:val="28"/>
        </w:rPr>
        <w:t>На 13 единиц сокращена торговая сеть предприятиями потребительской кооперации:  Тулунск</w:t>
      </w:r>
      <w:r>
        <w:rPr>
          <w:sz w:val="28"/>
          <w:szCs w:val="28"/>
        </w:rPr>
        <w:t>им</w:t>
      </w:r>
      <w:r w:rsidR="00FB1A52">
        <w:rPr>
          <w:sz w:val="28"/>
          <w:szCs w:val="28"/>
        </w:rPr>
        <w:t xml:space="preserve"> </w:t>
      </w:r>
      <w:r w:rsidRPr="00F9153B">
        <w:rPr>
          <w:sz w:val="28"/>
          <w:szCs w:val="28"/>
        </w:rPr>
        <w:t>Райпо</w:t>
      </w:r>
      <w:r w:rsidR="00FB1A52">
        <w:rPr>
          <w:sz w:val="28"/>
          <w:szCs w:val="28"/>
        </w:rPr>
        <w:t xml:space="preserve"> </w:t>
      </w:r>
      <w:r>
        <w:rPr>
          <w:sz w:val="28"/>
          <w:szCs w:val="28"/>
        </w:rPr>
        <w:t xml:space="preserve">-на 12 магазинов  (д. Галдун, с. Ишидей, с. Мугун, с. Гуран, д. Евдокимова, д. Казакова, с. Бадар, с. Гадалей, с. Шерагул, с. Перфилово, </w:t>
      </w:r>
      <w:r w:rsidRPr="00F9153B">
        <w:rPr>
          <w:sz w:val="28"/>
          <w:szCs w:val="28"/>
        </w:rPr>
        <w:t>д. Владимировка, д. Верхний Бурбук);Будаговск</w:t>
      </w:r>
      <w:r>
        <w:rPr>
          <w:sz w:val="28"/>
          <w:szCs w:val="28"/>
        </w:rPr>
        <w:t>им</w:t>
      </w:r>
      <w:r w:rsidRPr="00F9153B">
        <w:rPr>
          <w:sz w:val="28"/>
          <w:szCs w:val="28"/>
        </w:rPr>
        <w:t xml:space="preserve"> сельпо </w:t>
      </w:r>
      <w:r>
        <w:rPr>
          <w:sz w:val="28"/>
          <w:szCs w:val="28"/>
        </w:rPr>
        <w:t>- на 1 объект (</w:t>
      </w:r>
      <w:r w:rsidRPr="00F9153B">
        <w:rPr>
          <w:sz w:val="28"/>
          <w:szCs w:val="28"/>
        </w:rPr>
        <w:t>с. Будагово</w:t>
      </w:r>
      <w:r>
        <w:rPr>
          <w:sz w:val="28"/>
          <w:szCs w:val="28"/>
        </w:rPr>
        <w:t>, а</w:t>
      </w:r>
      <w:r w:rsidRPr="00F9153B">
        <w:rPr>
          <w:sz w:val="28"/>
          <w:szCs w:val="28"/>
        </w:rPr>
        <w:t>птека).</w:t>
      </w:r>
    </w:p>
    <w:p w:rsidR="00A56C53" w:rsidRDefault="00A56C53" w:rsidP="00A56C53">
      <w:pPr>
        <w:ind w:firstLine="709"/>
        <w:jc w:val="both"/>
        <w:rPr>
          <w:sz w:val="28"/>
          <w:szCs w:val="28"/>
        </w:rPr>
      </w:pPr>
      <w:r w:rsidRPr="00F9153B">
        <w:rPr>
          <w:sz w:val="28"/>
          <w:szCs w:val="28"/>
        </w:rPr>
        <w:t xml:space="preserve">Мелкорозничная торговая сеть осталась без изменений.   </w:t>
      </w:r>
    </w:p>
    <w:p w:rsidR="00A56C53" w:rsidRPr="003959AC" w:rsidRDefault="00A56C53" w:rsidP="00A56C53">
      <w:pPr>
        <w:ind w:firstLine="709"/>
        <w:jc w:val="both"/>
        <w:rPr>
          <w:sz w:val="28"/>
          <w:szCs w:val="28"/>
        </w:rPr>
      </w:pPr>
      <w:r w:rsidRPr="003959AC">
        <w:rPr>
          <w:sz w:val="28"/>
          <w:szCs w:val="28"/>
        </w:rPr>
        <w:t>Сокращение торговой сети в Тулунском</w:t>
      </w:r>
      <w:r w:rsidR="00FB1A52">
        <w:rPr>
          <w:sz w:val="28"/>
          <w:szCs w:val="28"/>
        </w:rPr>
        <w:t xml:space="preserve"> </w:t>
      </w:r>
      <w:r w:rsidRPr="003959AC">
        <w:rPr>
          <w:sz w:val="28"/>
          <w:szCs w:val="28"/>
        </w:rPr>
        <w:t>райпо связано с тяжёлым финансовым положением, обусловленным убыточной работой по итогам года.</w:t>
      </w:r>
    </w:p>
    <w:p w:rsidR="00A56C53" w:rsidRPr="003959AC" w:rsidRDefault="00A56C53" w:rsidP="00A56C53">
      <w:pPr>
        <w:ind w:firstLine="709"/>
        <w:jc w:val="both"/>
        <w:rPr>
          <w:sz w:val="28"/>
          <w:szCs w:val="28"/>
        </w:rPr>
      </w:pPr>
      <w:r>
        <w:rPr>
          <w:sz w:val="28"/>
          <w:szCs w:val="28"/>
        </w:rPr>
        <w:t xml:space="preserve">Из-за отсутствия посетителей, на 3 единицы </w:t>
      </w:r>
      <w:r w:rsidRPr="003959AC">
        <w:rPr>
          <w:sz w:val="28"/>
          <w:szCs w:val="28"/>
        </w:rPr>
        <w:t>сокращена с</w:t>
      </w:r>
      <w:r>
        <w:rPr>
          <w:sz w:val="28"/>
          <w:szCs w:val="28"/>
        </w:rPr>
        <w:t xml:space="preserve">еть </w:t>
      </w:r>
      <w:r w:rsidRPr="003959AC">
        <w:rPr>
          <w:sz w:val="28"/>
          <w:szCs w:val="28"/>
        </w:rPr>
        <w:t>общественного питания</w:t>
      </w:r>
      <w:r>
        <w:rPr>
          <w:sz w:val="28"/>
          <w:szCs w:val="28"/>
        </w:rPr>
        <w:t xml:space="preserve">, принадлежащих индивидуальным </w:t>
      </w:r>
      <w:r w:rsidRPr="003959AC">
        <w:rPr>
          <w:sz w:val="28"/>
          <w:szCs w:val="28"/>
        </w:rPr>
        <w:t>предпринимателям</w:t>
      </w:r>
      <w:r>
        <w:rPr>
          <w:sz w:val="28"/>
          <w:szCs w:val="28"/>
        </w:rPr>
        <w:t xml:space="preserve">, в </w:t>
      </w:r>
      <w:r w:rsidRPr="003959AC">
        <w:rPr>
          <w:sz w:val="28"/>
          <w:szCs w:val="28"/>
        </w:rPr>
        <w:t>следующих населённых пунктах:</w:t>
      </w:r>
      <w:r w:rsidR="00FB1A52">
        <w:rPr>
          <w:sz w:val="28"/>
          <w:szCs w:val="28"/>
        </w:rPr>
        <w:t xml:space="preserve"> </w:t>
      </w:r>
      <w:r w:rsidRPr="003959AC">
        <w:rPr>
          <w:sz w:val="28"/>
          <w:szCs w:val="28"/>
        </w:rPr>
        <w:t>с. Бурхун (</w:t>
      </w:r>
      <w:r w:rsidR="00216DCE">
        <w:rPr>
          <w:sz w:val="28"/>
          <w:szCs w:val="28"/>
        </w:rPr>
        <w:t xml:space="preserve">ИП </w:t>
      </w:r>
      <w:r w:rsidRPr="003959AC">
        <w:rPr>
          <w:sz w:val="28"/>
          <w:szCs w:val="28"/>
        </w:rPr>
        <w:t>Федурина В.И.)</w:t>
      </w:r>
      <w:r>
        <w:rPr>
          <w:sz w:val="28"/>
          <w:szCs w:val="28"/>
        </w:rPr>
        <w:t>;</w:t>
      </w:r>
      <w:r w:rsidRPr="003959AC">
        <w:rPr>
          <w:sz w:val="28"/>
          <w:szCs w:val="28"/>
        </w:rPr>
        <w:t xml:space="preserve"> с. Алгатуй (</w:t>
      </w:r>
      <w:r w:rsidR="00216DCE">
        <w:rPr>
          <w:sz w:val="28"/>
          <w:szCs w:val="28"/>
        </w:rPr>
        <w:t xml:space="preserve">ИП </w:t>
      </w:r>
      <w:r w:rsidRPr="003959AC">
        <w:rPr>
          <w:sz w:val="28"/>
          <w:szCs w:val="28"/>
        </w:rPr>
        <w:t>Волкова Г.Н.)</w:t>
      </w:r>
      <w:r>
        <w:rPr>
          <w:sz w:val="28"/>
          <w:szCs w:val="28"/>
        </w:rPr>
        <w:t>;</w:t>
      </w:r>
      <w:r w:rsidR="00216DCE">
        <w:rPr>
          <w:sz w:val="28"/>
          <w:szCs w:val="28"/>
        </w:rPr>
        <w:t xml:space="preserve"> </w:t>
      </w:r>
      <w:r w:rsidRPr="003959AC">
        <w:rPr>
          <w:sz w:val="28"/>
          <w:szCs w:val="28"/>
        </w:rPr>
        <w:t>д.</w:t>
      </w:r>
      <w:r>
        <w:rPr>
          <w:sz w:val="28"/>
          <w:szCs w:val="28"/>
        </w:rPr>
        <w:t>Тактово-Курзан (</w:t>
      </w:r>
      <w:r w:rsidR="00216DCE">
        <w:rPr>
          <w:sz w:val="28"/>
          <w:szCs w:val="28"/>
        </w:rPr>
        <w:t xml:space="preserve">ИП </w:t>
      </w:r>
      <w:r>
        <w:rPr>
          <w:sz w:val="28"/>
          <w:szCs w:val="28"/>
        </w:rPr>
        <w:t>Кокин В.Д.).</w:t>
      </w:r>
    </w:p>
    <w:p w:rsidR="00A56C53" w:rsidRPr="003959AC" w:rsidRDefault="00A56C53" w:rsidP="00A56C53">
      <w:pPr>
        <w:ind w:firstLine="709"/>
        <w:jc w:val="both"/>
        <w:rPr>
          <w:sz w:val="28"/>
          <w:szCs w:val="28"/>
        </w:rPr>
      </w:pPr>
      <w:r w:rsidRPr="003959AC">
        <w:rPr>
          <w:sz w:val="28"/>
          <w:szCs w:val="28"/>
        </w:rPr>
        <w:t xml:space="preserve"> Объекты общественного питания в основном остались в населённых пунктах, расположенных по федеральным и областным </w:t>
      </w:r>
      <w:r>
        <w:rPr>
          <w:sz w:val="28"/>
          <w:szCs w:val="28"/>
        </w:rPr>
        <w:t xml:space="preserve">трассам: </w:t>
      </w:r>
      <w:r w:rsidRPr="003959AC">
        <w:rPr>
          <w:sz w:val="28"/>
          <w:szCs w:val="28"/>
        </w:rPr>
        <w:t>с. Шерагул</w:t>
      </w:r>
      <w:r>
        <w:rPr>
          <w:sz w:val="28"/>
          <w:szCs w:val="28"/>
        </w:rPr>
        <w:t xml:space="preserve">; с. Гуран; с. </w:t>
      </w:r>
      <w:r w:rsidRPr="003959AC">
        <w:rPr>
          <w:sz w:val="28"/>
          <w:szCs w:val="28"/>
        </w:rPr>
        <w:t>Будагово, географическое месторасположение которых</w:t>
      </w:r>
      <w:r>
        <w:rPr>
          <w:sz w:val="28"/>
          <w:szCs w:val="28"/>
        </w:rPr>
        <w:t xml:space="preserve">, способствует </w:t>
      </w:r>
      <w:r w:rsidRPr="003959AC">
        <w:rPr>
          <w:sz w:val="28"/>
          <w:szCs w:val="28"/>
        </w:rPr>
        <w:t>более выгодному положению для развития предпринимательской деятельности.</w:t>
      </w:r>
    </w:p>
    <w:p w:rsidR="009D390C" w:rsidRPr="002A3863" w:rsidRDefault="009D390C" w:rsidP="00A56C53">
      <w:pPr>
        <w:jc w:val="center"/>
        <w:rPr>
          <w:sz w:val="28"/>
          <w:szCs w:val="28"/>
        </w:rPr>
      </w:pPr>
    </w:p>
    <w:p w:rsidR="00A56C53" w:rsidRPr="002A3863" w:rsidRDefault="00A56C53" w:rsidP="00A56C53">
      <w:pPr>
        <w:jc w:val="center"/>
        <w:rPr>
          <w:b/>
          <w:sz w:val="28"/>
          <w:szCs w:val="28"/>
        </w:rPr>
      </w:pPr>
      <w:r w:rsidRPr="002A3863">
        <w:rPr>
          <w:b/>
          <w:sz w:val="28"/>
          <w:szCs w:val="28"/>
        </w:rPr>
        <w:t>Развитие торговой сети</w:t>
      </w:r>
    </w:p>
    <w:p w:rsidR="00A56C53" w:rsidRPr="00874DEA" w:rsidRDefault="00A56C53" w:rsidP="00A56C53">
      <w:pPr>
        <w:jc w:val="center"/>
        <w:rPr>
          <w:b/>
          <w:i/>
          <w:sz w:val="28"/>
          <w:szCs w:val="28"/>
        </w:rPr>
      </w:pPr>
    </w:p>
    <w:tbl>
      <w:tblPr>
        <w:tblW w:w="4295" w:type="pct"/>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586"/>
        <w:gridCol w:w="1986"/>
        <w:gridCol w:w="1984"/>
        <w:gridCol w:w="856"/>
      </w:tblGrid>
      <w:tr w:rsidR="00A56C53" w:rsidRPr="00A46B73" w:rsidTr="009D5A80">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w:t>
            </w:r>
          </w:p>
          <w:p w:rsidR="00A56C53" w:rsidRPr="00A46B73" w:rsidRDefault="00A56C53" w:rsidP="009D5A80">
            <w:pPr>
              <w:jc w:val="center"/>
            </w:pPr>
            <w:r w:rsidRPr="00A46B73">
              <w:t>п/п</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Наименование предприятий</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Количество</w:t>
            </w:r>
          </w:p>
          <w:p w:rsidR="00A56C53" w:rsidRPr="00A46B73" w:rsidRDefault="00A56C53" w:rsidP="009D5A80">
            <w:pPr>
              <w:jc w:val="center"/>
            </w:pPr>
            <w:r w:rsidRPr="00A46B73">
              <w:t>на 01.01.</w:t>
            </w:r>
            <w:r>
              <w:t>2016</w:t>
            </w:r>
            <w:r w:rsidRPr="00A46B73">
              <w:t xml:space="preserve"> г.</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Количество</w:t>
            </w:r>
          </w:p>
          <w:p w:rsidR="00A56C53" w:rsidRPr="00A46B73" w:rsidRDefault="00A56C53" w:rsidP="009D5A80">
            <w:pPr>
              <w:jc w:val="center"/>
            </w:pPr>
            <w:r w:rsidRPr="00A46B73">
              <w:t>на 01.01.</w:t>
            </w:r>
            <w:r>
              <w:t>20</w:t>
            </w:r>
            <w:r w:rsidRPr="00A46B73">
              <w:t>15 г.</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w:t>
            </w:r>
            <w:r>
              <w:t>; -</w:t>
            </w:r>
          </w:p>
        </w:tc>
      </w:tr>
      <w:tr w:rsidR="00A56C53" w:rsidRPr="00A46B73" w:rsidTr="009D5A80">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1.</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r w:rsidRPr="00A46B73">
              <w:t>Магазины</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195</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207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- 12</w:t>
            </w:r>
          </w:p>
        </w:tc>
      </w:tr>
      <w:tr w:rsidR="00A56C53" w:rsidRPr="00A46B73" w:rsidTr="009D5A80">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2.</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r w:rsidRPr="00A46B73">
              <w:t>Нестационарные киоски</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16</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16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0</w:t>
            </w:r>
          </w:p>
        </w:tc>
      </w:tr>
      <w:tr w:rsidR="00A56C53" w:rsidRPr="00A46B73" w:rsidTr="009D5A80">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3.</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r w:rsidRPr="00A46B73">
              <w:t>Объекты общественного питания</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19</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22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- 3</w:t>
            </w:r>
          </w:p>
        </w:tc>
      </w:tr>
      <w:tr w:rsidR="00A56C53" w:rsidRPr="00A46B73" w:rsidTr="009D5A80">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4</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r w:rsidRPr="00A46B73">
              <w:t>Рабочие столовые</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2</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0</w:t>
            </w:r>
          </w:p>
        </w:tc>
      </w:tr>
      <w:tr w:rsidR="00A56C53" w:rsidRPr="00A46B73" w:rsidTr="009D5A80">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5</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r w:rsidRPr="00A46B73">
              <w:t>Аптек</w:t>
            </w:r>
            <w:r>
              <w:t>а</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1</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- 1</w:t>
            </w:r>
          </w:p>
        </w:tc>
      </w:tr>
      <w:tr w:rsidR="00A56C53" w:rsidRPr="00A46B73" w:rsidTr="009D5A80">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rPr>
                <w:b/>
              </w:rPr>
            </w:pPr>
            <w:r w:rsidRPr="00A46B73">
              <w:rPr>
                <w:b/>
              </w:rPr>
              <w:t>ИТОГО</w:t>
            </w:r>
            <w:r>
              <w:rPr>
                <w:b/>
              </w:rPr>
              <w:t>:</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rPr>
                <w:b/>
              </w:rPr>
            </w:pPr>
            <w:r>
              <w:rPr>
                <w:b/>
              </w:rPr>
              <w:t>233</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rPr>
                <w:b/>
              </w:rPr>
            </w:pPr>
            <w:r w:rsidRPr="00A46B73">
              <w:rPr>
                <w:b/>
              </w:rPr>
              <w:t>249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rPr>
                <w:b/>
              </w:rPr>
            </w:pPr>
            <w:r w:rsidRPr="00A46B73">
              <w:rPr>
                <w:b/>
              </w:rPr>
              <w:t xml:space="preserve">- </w:t>
            </w:r>
            <w:r>
              <w:rPr>
                <w:b/>
              </w:rPr>
              <w:t>1</w:t>
            </w:r>
            <w:r w:rsidRPr="00A46B73">
              <w:rPr>
                <w:b/>
              </w:rPr>
              <w:t>6</w:t>
            </w:r>
          </w:p>
        </w:tc>
      </w:tr>
    </w:tbl>
    <w:p w:rsidR="00A56C53" w:rsidRDefault="00A56C53" w:rsidP="00A56C53">
      <w:pPr>
        <w:ind w:firstLine="709"/>
        <w:rPr>
          <w:sz w:val="28"/>
          <w:szCs w:val="28"/>
        </w:rPr>
      </w:pPr>
    </w:p>
    <w:p w:rsidR="00A56C53" w:rsidRPr="00A46B73" w:rsidRDefault="00A56C53" w:rsidP="00A56C53">
      <w:pPr>
        <w:ind w:firstLine="709"/>
        <w:rPr>
          <w:sz w:val="28"/>
          <w:szCs w:val="28"/>
        </w:rPr>
      </w:pPr>
      <w:r w:rsidRPr="00A46B73">
        <w:rPr>
          <w:sz w:val="28"/>
          <w:szCs w:val="28"/>
        </w:rPr>
        <w:t>Из общего числа предприятия:</w:t>
      </w:r>
    </w:p>
    <w:tbl>
      <w:tblPr>
        <w:tblW w:w="42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1986"/>
        <w:gridCol w:w="1983"/>
        <w:gridCol w:w="850"/>
      </w:tblGrid>
      <w:tr w:rsidR="00A56C53" w:rsidRPr="00A46B73" w:rsidTr="009D5A80">
        <w:trPr>
          <w:trHeight w:val="313"/>
        </w:trPr>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r w:rsidRPr="00A46B73">
              <w:t>потребкооперации</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30 (12,9</w:t>
            </w:r>
            <w:r w:rsidRPr="00A46B73">
              <w:t xml:space="preserve"> %)</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43 (17,3 %)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- 13</w:t>
            </w:r>
          </w:p>
        </w:tc>
      </w:tr>
      <w:tr w:rsidR="00A56C53" w:rsidRPr="00A46B73" w:rsidTr="009D5A80">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r w:rsidRPr="00A46B73">
              <w:t>частные предприятия</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11</w:t>
            </w:r>
            <w:r w:rsidRPr="00A46B73">
              <w:t xml:space="preserve"> (4,7 %)</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rsidRPr="00A46B73">
              <w:t>11 (4,4 %)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0</w:t>
            </w:r>
          </w:p>
        </w:tc>
      </w:tr>
      <w:tr w:rsidR="00A56C53" w:rsidRPr="00A46B73" w:rsidTr="009D5A80">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r w:rsidRPr="00A46B73">
              <w:t>индивидуальные предприниматели</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192 (82,4 %</w:t>
            </w:r>
            <w:r w:rsidRPr="00A46B73">
              <w:t>)</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195  (78,3 %</w:t>
            </w:r>
            <w:r w:rsidRPr="00A46B73">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A56C53" w:rsidRPr="00A46B73" w:rsidRDefault="00A56C53" w:rsidP="009D5A80">
            <w:pPr>
              <w:jc w:val="center"/>
            </w:pPr>
            <w:r>
              <w:t>- 3</w:t>
            </w:r>
          </w:p>
        </w:tc>
      </w:tr>
    </w:tbl>
    <w:p w:rsidR="00A56C53" w:rsidRPr="00874DEA" w:rsidRDefault="00A56C53" w:rsidP="00A56C53">
      <w:pPr>
        <w:ind w:firstLine="709"/>
        <w:jc w:val="both"/>
        <w:rPr>
          <w:sz w:val="28"/>
          <w:szCs w:val="28"/>
        </w:rPr>
      </w:pPr>
    </w:p>
    <w:p w:rsidR="00A56C53" w:rsidRDefault="00A56C53" w:rsidP="002A3863">
      <w:pPr>
        <w:ind w:firstLine="709"/>
        <w:jc w:val="both"/>
        <w:rPr>
          <w:sz w:val="28"/>
          <w:szCs w:val="28"/>
        </w:rPr>
      </w:pPr>
      <w:r w:rsidRPr="00874DEA">
        <w:rPr>
          <w:sz w:val="28"/>
          <w:szCs w:val="28"/>
        </w:rPr>
        <w:t>В дислокации объектов торговли и общественного питания, расположенных на территории района, большая часть объектов, по</w:t>
      </w:r>
      <w:r>
        <w:rPr>
          <w:sz w:val="28"/>
          <w:szCs w:val="28"/>
        </w:rPr>
        <w:t>-</w:t>
      </w:r>
      <w:r w:rsidRPr="00874DEA">
        <w:rPr>
          <w:sz w:val="28"/>
          <w:szCs w:val="28"/>
        </w:rPr>
        <w:t xml:space="preserve">прежнему, принадлежит индивидуальным предпринимателям, доля </w:t>
      </w:r>
      <w:r>
        <w:rPr>
          <w:sz w:val="28"/>
          <w:szCs w:val="28"/>
        </w:rPr>
        <w:t xml:space="preserve">которых составляет 82,4 </w:t>
      </w:r>
      <w:r w:rsidRPr="00874DEA">
        <w:rPr>
          <w:sz w:val="28"/>
          <w:szCs w:val="28"/>
        </w:rPr>
        <w:t>%, доля объектов, принадлежащих потребительской ко</w:t>
      </w:r>
      <w:r>
        <w:rPr>
          <w:sz w:val="28"/>
          <w:szCs w:val="28"/>
        </w:rPr>
        <w:t xml:space="preserve">операции, продолжает снижаться </w:t>
      </w:r>
      <w:r w:rsidRPr="00874DEA">
        <w:rPr>
          <w:sz w:val="28"/>
          <w:szCs w:val="28"/>
        </w:rPr>
        <w:t xml:space="preserve">и составляет </w:t>
      </w:r>
      <w:r>
        <w:rPr>
          <w:sz w:val="28"/>
          <w:szCs w:val="28"/>
        </w:rPr>
        <w:t xml:space="preserve">12,9 % </w:t>
      </w:r>
      <w:r w:rsidRPr="00874DEA">
        <w:rPr>
          <w:sz w:val="28"/>
          <w:szCs w:val="28"/>
        </w:rPr>
        <w:t xml:space="preserve">и 4,4% приходится на долю объектов, принадлежащих организациям (ООО, ЗАО и др.). </w:t>
      </w:r>
    </w:p>
    <w:p w:rsidR="00A56C53" w:rsidRDefault="00A56C53" w:rsidP="002A3863">
      <w:pPr>
        <w:ind w:firstLine="709"/>
        <w:contextualSpacing/>
        <w:jc w:val="both"/>
        <w:rPr>
          <w:sz w:val="28"/>
          <w:szCs w:val="28"/>
        </w:rPr>
      </w:pPr>
      <w:r w:rsidRPr="00874DEA">
        <w:rPr>
          <w:sz w:val="28"/>
          <w:szCs w:val="28"/>
        </w:rPr>
        <w:t>В структуре</w:t>
      </w:r>
      <w:r>
        <w:rPr>
          <w:sz w:val="28"/>
          <w:szCs w:val="28"/>
        </w:rPr>
        <w:t xml:space="preserve"> розничного товарооборота в 2015</w:t>
      </w:r>
      <w:r w:rsidRPr="00874DEA">
        <w:rPr>
          <w:sz w:val="28"/>
          <w:szCs w:val="28"/>
        </w:rPr>
        <w:t xml:space="preserve"> году доля розничного товарооборота к прошлому году распределена следующим образом:   </w:t>
      </w:r>
    </w:p>
    <w:p w:rsidR="00A56C53" w:rsidRDefault="00A56C53" w:rsidP="002A3863">
      <w:pPr>
        <w:ind w:firstLine="709"/>
        <w:contextualSpacing/>
        <w:jc w:val="both"/>
        <w:rPr>
          <w:i/>
          <w:sz w:val="28"/>
          <w:szCs w:val="28"/>
        </w:rPr>
      </w:pPr>
      <w:r>
        <w:rPr>
          <w:sz w:val="28"/>
          <w:szCs w:val="28"/>
        </w:rPr>
        <w:t xml:space="preserve">- </w:t>
      </w:r>
      <w:r w:rsidRPr="00874DEA">
        <w:rPr>
          <w:sz w:val="28"/>
          <w:szCs w:val="28"/>
        </w:rPr>
        <w:t xml:space="preserve">ПБОЮЛ </w:t>
      </w:r>
      <w:r>
        <w:rPr>
          <w:sz w:val="28"/>
          <w:szCs w:val="28"/>
        </w:rPr>
        <w:t>– 74,6</w:t>
      </w:r>
      <w:r w:rsidRPr="00874DEA">
        <w:rPr>
          <w:sz w:val="28"/>
          <w:szCs w:val="28"/>
        </w:rPr>
        <w:t xml:space="preserve"> % </w:t>
      </w:r>
      <w:r w:rsidRPr="00874DEA">
        <w:rPr>
          <w:b/>
          <w:i/>
          <w:sz w:val="28"/>
          <w:szCs w:val="28"/>
        </w:rPr>
        <w:t>(</w:t>
      </w:r>
      <w:r>
        <w:rPr>
          <w:i/>
          <w:sz w:val="28"/>
          <w:szCs w:val="28"/>
        </w:rPr>
        <w:t xml:space="preserve">увеличение на 0,9 </w:t>
      </w:r>
      <w:r w:rsidRPr="00874DEA">
        <w:rPr>
          <w:i/>
          <w:sz w:val="28"/>
          <w:szCs w:val="28"/>
        </w:rPr>
        <w:t>%);</w:t>
      </w:r>
    </w:p>
    <w:p w:rsidR="00A56C53" w:rsidRDefault="00A56C53" w:rsidP="002A3863">
      <w:pPr>
        <w:ind w:firstLine="709"/>
        <w:contextualSpacing/>
        <w:jc w:val="both"/>
        <w:rPr>
          <w:i/>
          <w:sz w:val="28"/>
          <w:szCs w:val="28"/>
        </w:rPr>
      </w:pPr>
      <w:r>
        <w:rPr>
          <w:sz w:val="28"/>
          <w:szCs w:val="28"/>
        </w:rPr>
        <w:t xml:space="preserve">- </w:t>
      </w:r>
      <w:r w:rsidRPr="000842B3">
        <w:rPr>
          <w:sz w:val="28"/>
          <w:szCs w:val="28"/>
        </w:rPr>
        <w:t>п</w:t>
      </w:r>
      <w:r w:rsidRPr="00874DEA">
        <w:rPr>
          <w:sz w:val="28"/>
          <w:szCs w:val="28"/>
        </w:rPr>
        <w:t xml:space="preserve">отребительская кооперация </w:t>
      </w:r>
      <w:r>
        <w:rPr>
          <w:sz w:val="28"/>
          <w:szCs w:val="28"/>
        </w:rPr>
        <w:t>– 8,4</w:t>
      </w:r>
      <w:r w:rsidRPr="00874DEA">
        <w:rPr>
          <w:sz w:val="28"/>
          <w:szCs w:val="28"/>
        </w:rPr>
        <w:t xml:space="preserve"> % </w:t>
      </w:r>
      <w:r w:rsidRPr="00874DEA">
        <w:rPr>
          <w:i/>
          <w:sz w:val="28"/>
          <w:szCs w:val="28"/>
        </w:rPr>
        <w:t>(</w:t>
      </w:r>
      <w:r>
        <w:rPr>
          <w:i/>
          <w:sz w:val="28"/>
          <w:szCs w:val="28"/>
        </w:rPr>
        <w:t>снижение н</w:t>
      </w:r>
      <w:r w:rsidRPr="00874DEA">
        <w:rPr>
          <w:i/>
          <w:sz w:val="28"/>
          <w:szCs w:val="28"/>
        </w:rPr>
        <w:t xml:space="preserve">а </w:t>
      </w:r>
      <w:r>
        <w:rPr>
          <w:i/>
          <w:sz w:val="28"/>
          <w:szCs w:val="28"/>
        </w:rPr>
        <w:t>3</w:t>
      </w:r>
      <w:r w:rsidRPr="00874DEA">
        <w:rPr>
          <w:i/>
          <w:sz w:val="28"/>
          <w:szCs w:val="28"/>
        </w:rPr>
        <w:t>,7%);</w:t>
      </w:r>
    </w:p>
    <w:p w:rsidR="00A56C53" w:rsidRDefault="00A56C53" w:rsidP="002A3863">
      <w:pPr>
        <w:ind w:firstLine="709"/>
        <w:contextualSpacing/>
        <w:jc w:val="both"/>
        <w:rPr>
          <w:i/>
          <w:sz w:val="28"/>
          <w:szCs w:val="28"/>
        </w:rPr>
      </w:pPr>
      <w:r>
        <w:rPr>
          <w:sz w:val="28"/>
          <w:szCs w:val="28"/>
        </w:rPr>
        <w:t xml:space="preserve">- </w:t>
      </w:r>
      <w:r w:rsidRPr="00874DEA">
        <w:rPr>
          <w:sz w:val="28"/>
          <w:szCs w:val="28"/>
        </w:rPr>
        <w:t>Тулунский почтам</w:t>
      </w:r>
      <w:r>
        <w:rPr>
          <w:sz w:val="28"/>
          <w:szCs w:val="28"/>
        </w:rPr>
        <w:t>т</w:t>
      </w:r>
      <w:r w:rsidRPr="00874DEA">
        <w:rPr>
          <w:sz w:val="28"/>
          <w:szCs w:val="28"/>
        </w:rPr>
        <w:t xml:space="preserve"> (государственное) </w:t>
      </w:r>
      <w:r>
        <w:rPr>
          <w:sz w:val="28"/>
          <w:szCs w:val="28"/>
        </w:rPr>
        <w:t xml:space="preserve">- 1,5 % </w:t>
      </w:r>
      <w:r>
        <w:rPr>
          <w:i/>
          <w:sz w:val="28"/>
          <w:szCs w:val="28"/>
        </w:rPr>
        <w:t>(снижение на 0,1 %);</w:t>
      </w:r>
    </w:p>
    <w:p w:rsidR="00A56C53" w:rsidRDefault="00A56C53" w:rsidP="002A3863">
      <w:pPr>
        <w:ind w:firstLine="709"/>
        <w:contextualSpacing/>
        <w:jc w:val="both"/>
        <w:rPr>
          <w:i/>
          <w:sz w:val="28"/>
          <w:szCs w:val="28"/>
        </w:rPr>
      </w:pPr>
      <w:r w:rsidRPr="004C6F04">
        <w:rPr>
          <w:sz w:val="28"/>
          <w:szCs w:val="28"/>
        </w:rPr>
        <w:t xml:space="preserve">- частные предприятия (ООО) </w:t>
      </w:r>
      <w:r>
        <w:rPr>
          <w:sz w:val="28"/>
          <w:szCs w:val="28"/>
        </w:rPr>
        <w:t>– 15,5</w:t>
      </w:r>
      <w:r w:rsidRPr="004C6F04">
        <w:rPr>
          <w:sz w:val="28"/>
          <w:szCs w:val="28"/>
        </w:rPr>
        <w:t xml:space="preserve"> %</w:t>
      </w:r>
      <w:r w:rsidRPr="004C6F04">
        <w:rPr>
          <w:i/>
          <w:sz w:val="28"/>
          <w:szCs w:val="28"/>
        </w:rPr>
        <w:t xml:space="preserve"> (снижение на </w:t>
      </w:r>
      <w:r>
        <w:rPr>
          <w:i/>
          <w:sz w:val="28"/>
          <w:szCs w:val="28"/>
        </w:rPr>
        <w:t xml:space="preserve">2,9 </w:t>
      </w:r>
      <w:r w:rsidRPr="004C6F04">
        <w:rPr>
          <w:i/>
          <w:sz w:val="28"/>
          <w:szCs w:val="28"/>
        </w:rPr>
        <w:t xml:space="preserve"> %).</w:t>
      </w:r>
    </w:p>
    <w:p w:rsidR="00A56C53" w:rsidRDefault="00A56C53" w:rsidP="002A3863">
      <w:pPr>
        <w:ind w:firstLine="709"/>
        <w:contextualSpacing/>
        <w:jc w:val="both"/>
        <w:rPr>
          <w:sz w:val="28"/>
          <w:szCs w:val="28"/>
        </w:rPr>
      </w:pPr>
      <w:r w:rsidRPr="00874DEA">
        <w:rPr>
          <w:sz w:val="28"/>
          <w:szCs w:val="28"/>
        </w:rPr>
        <w:t xml:space="preserve">Розничный </w:t>
      </w:r>
      <w:r w:rsidRPr="007C3C7C">
        <w:rPr>
          <w:sz w:val="28"/>
          <w:szCs w:val="28"/>
        </w:rPr>
        <w:t xml:space="preserve">товарооборот потребительской кооперацией в фактических ценах выполнен на 73,6 %. Через магазины кооперативной торговли населению продано товаров на сумму 50,5 млн. руб. (2014 год </w:t>
      </w:r>
      <w:r>
        <w:rPr>
          <w:sz w:val="28"/>
          <w:szCs w:val="28"/>
        </w:rPr>
        <w:t>-</w:t>
      </w:r>
      <w:r w:rsidRPr="007C3C7C">
        <w:rPr>
          <w:sz w:val="28"/>
          <w:szCs w:val="28"/>
        </w:rPr>
        <w:t xml:space="preserve"> 68,5 млн. руб.), в том числе: Тулунским</w:t>
      </w:r>
      <w:r w:rsidR="00FB1A52">
        <w:rPr>
          <w:sz w:val="28"/>
          <w:szCs w:val="28"/>
        </w:rPr>
        <w:t xml:space="preserve"> Р</w:t>
      </w:r>
      <w:r w:rsidRPr="007C3C7C">
        <w:rPr>
          <w:sz w:val="28"/>
          <w:szCs w:val="28"/>
        </w:rPr>
        <w:t>айпо</w:t>
      </w:r>
      <w:r>
        <w:rPr>
          <w:sz w:val="28"/>
          <w:szCs w:val="28"/>
        </w:rPr>
        <w:t>-</w:t>
      </w:r>
      <w:r w:rsidRPr="007C3C7C">
        <w:rPr>
          <w:sz w:val="28"/>
          <w:szCs w:val="28"/>
        </w:rPr>
        <w:t xml:space="preserve"> 25,9 млн. руб. (2014 г. – 39,7 млн. руб.); Будаговским сельпо - 24,5 млн. руб. (2014 г. </w:t>
      </w:r>
      <w:r>
        <w:rPr>
          <w:sz w:val="28"/>
          <w:szCs w:val="28"/>
        </w:rPr>
        <w:t>-</w:t>
      </w:r>
      <w:r w:rsidRPr="007C3C7C">
        <w:rPr>
          <w:sz w:val="28"/>
          <w:szCs w:val="28"/>
        </w:rPr>
        <w:t xml:space="preserve"> 28,8 млн. руб.).</w:t>
      </w:r>
    </w:p>
    <w:p w:rsidR="00A56C53" w:rsidRDefault="00A56C53" w:rsidP="002A3863">
      <w:pPr>
        <w:ind w:firstLine="709"/>
        <w:contextualSpacing/>
        <w:jc w:val="both"/>
        <w:rPr>
          <w:sz w:val="28"/>
          <w:szCs w:val="28"/>
        </w:rPr>
      </w:pPr>
      <w:r w:rsidRPr="00874DEA">
        <w:rPr>
          <w:sz w:val="28"/>
          <w:szCs w:val="28"/>
        </w:rPr>
        <w:t>Объекты стационарной розничной торговли имеются в 60 на</w:t>
      </w:r>
      <w:r>
        <w:rPr>
          <w:sz w:val="28"/>
          <w:szCs w:val="28"/>
        </w:rPr>
        <w:t xml:space="preserve">селённых пунктах из 86, т.е. </w:t>
      </w:r>
      <w:r w:rsidRPr="00874DEA">
        <w:rPr>
          <w:sz w:val="28"/>
          <w:szCs w:val="28"/>
        </w:rPr>
        <w:t xml:space="preserve">отсутствуют в 26 населённых пунктах с численностью проживаемого в них населения: 0 человек </w:t>
      </w:r>
      <w:r>
        <w:rPr>
          <w:sz w:val="28"/>
          <w:szCs w:val="28"/>
        </w:rPr>
        <w:t>- 3;</w:t>
      </w:r>
      <w:r w:rsidRPr="00874DEA">
        <w:rPr>
          <w:sz w:val="28"/>
          <w:szCs w:val="28"/>
        </w:rPr>
        <w:t xml:space="preserve"> до 5 человек </w:t>
      </w:r>
      <w:r>
        <w:rPr>
          <w:sz w:val="28"/>
          <w:szCs w:val="28"/>
        </w:rPr>
        <w:t>-</w:t>
      </w:r>
      <w:r w:rsidRPr="00874DEA">
        <w:rPr>
          <w:sz w:val="28"/>
          <w:szCs w:val="28"/>
        </w:rPr>
        <w:t xml:space="preserve"> 4</w:t>
      </w:r>
      <w:r>
        <w:rPr>
          <w:sz w:val="28"/>
          <w:szCs w:val="28"/>
        </w:rPr>
        <w:t>:</w:t>
      </w:r>
      <w:r w:rsidRPr="00874DEA">
        <w:rPr>
          <w:sz w:val="28"/>
          <w:szCs w:val="28"/>
        </w:rPr>
        <w:t xml:space="preserve"> до 15 человек</w:t>
      </w:r>
      <w:r>
        <w:rPr>
          <w:sz w:val="28"/>
          <w:szCs w:val="28"/>
        </w:rPr>
        <w:t xml:space="preserve"> -</w:t>
      </w:r>
      <w:r w:rsidRPr="00874DEA">
        <w:rPr>
          <w:sz w:val="28"/>
          <w:szCs w:val="28"/>
        </w:rPr>
        <w:t xml:space="preserve"> 2</w:t>
      </w:r>
      <w:r>
        <w:rPr>
          <w:sz w:val="28"/>
          <w:szCs w:val="28"/>
        </w:rPr>
        <w:t>;</w:t>
      </w:r>
      <w:r w:rsidRPr="00874DEA">
        <w:rPr>
          <w:sz w:val="28"/>
          <w:szCs w:val="28"/>
        </w:rPr>
        <w:t xml:space="preserve"> до 20 человек </w:t>
      </w:r>
      <w:r>
        <w:rPr>
          <w:sz w:val="28"/>
          <w:szCs w:val="28"/>
        </w:rPr>
        <w:t xml:space="preserve">- </w:t>
      </w:r>
      <w:r w:rsidRPr="00874DEA">
        <w:rPr>
          <w:sz w:val="28"/>
          <w:szCs w:val="28"/>
        </w:rPr>
        <w:t>2</w:t>
      </w:r>
      <w:r>
        <w:rPr>
          <w:sz w:val="28"/>
          <w:szCs w:val="28"/>
        </w:rPr>
        <w:t>;</w:t>
      </w:r>
      <w:r w:rsidRPr="00874DEA">
        <w:rPr>
          <w:sz w:val="28"/>
          <w:szCs w:val="28"/>
        </w:rPr>
        <w:t xml:space="preserve"> до 50 человек </w:t>
      </w:r>
      <w:r>
        <w:rPr>
          <w:sz w:val="28"/>
          <w:szCs w:val="28"/>
        </w:rPr>
        <w:t>-</w:t>
      </w:r>
      <w:r w:rsidRPr="00874DEA">
        <w:rPr>
          <w:sz w:val="28"/>
          <w:szCs w:val="28"/>
        </w:rPr>
        <w:t xml:space="preserve"> 8</w:t>
      </w:r>
      <w:r>
        <w:rPr>
          <w:sz w:val="28"/>
          <w:szCs w:val="28"/>
        </w:rPr>
        <w:t>;</w:t>
      </w:r>
      <w:r w:rsidRPr="00874DEA">
        <w:rPr>
          <w:sz w:val="28"/>
          <w:szCs w:val="28"/>
        </w:rPr>
        <w:t xml:space="preserve"> до</w:t>
      </w:r>
      <w:r>
        <w:rPr>
          <w:sz w:val="28"/>
          <w:szCs w:val="28"/>
        </w:rPr>
        <w:t xml:space="preserve"> 100 человек – </w:t>
      </w:r>
      <w:r w:rsidRPr="00874DEA">
        <w:rPr>
          <w:sz w:val="28"/>
          <w:szCs w:val="28"/>
        </w:rPr>
        <w:t>7</w:t>
      </w:r>
      <w:r>
        <w:rPr>
          <w:sz w:val="28"/>
          <w:szCs w:val="28"/>
        </w:rPr>
        <w:t>,</w:t>
      </w:r>
      <w:r w:rsidRPr="00874DEA">
        <w:rPr>
          <w:sz w:val="28"/>
          <w:szCs w:val="28"/>
        </w:rPr>
        <w:t xml:space="preserve"> т.е. с общей численностью</w:t>
      </w:r>
      <w:r w:rsidR="00FB1A52">
        <w:rPr>
          <w:sz w:val="28"/>
          <w:szCs w:val="28"/>
        </w:rPr>
        <w:t xml:space="preserve"> </w:t>
      </w:r>
      <w:r w:rsidRPr="00874DEA">
        <w:rPr>
          <w:sz w:val="28"/>
          <w:szCs w:val="28"/>
        </w:rPr>
        <w:t>проживаемого в них населения в количестве 586 человек</w:t>
      </w:r>
      <w:r>
        <w:rPr>
          <w:sz w:val="28"/>
          <w:szCs w:val="28"/>
        </w:rPr>
        <w:t>.</w:t>
      </w:r>
    </w:p>
    <w:p w:rsidR="00A56C53" w:rsidRDefault="00A56C53" w:rsidP="002A3863">
      <w:pPr>
        <w:ind w:firstLine="709"/>
        <w:contextualSpacing/>
        <w:jc w:val="both"/>
        <w:rPr>
          <w:sz w:val="28"/>
          <w:szCs w:val="28"/>
        </w:rPr>
      </w:pPr>
      <w:r w:rsidRPr="00874DEA">
        <w:rPr>
          <w:sz w:val="28"/>
          <w:szCs w:val="28"/>
        </w:rPr>
        <w:t>Обеспечение товарами первой необходимости жителей этих населённых пунктов осуществляется выездной формой торговли.</w:t>
      </w:r>
    </w:p>
    <w:p w:rsidR="00A56C53" w:rsidRDefault="00A56C53" w:rsidP="002A3863">
      <w:pPr>
        <w:ind w:firstLine="709"/>
        <w:contextualSpacing/>
        <w:jc w:val="both"/>
        <w:rPr>
          <w:sz w:val="28"/>
          <w:szCs w:val="28"/>
        </w:rPr>
      </w:pPr>
      <w:r w:rsidRPr="00874DEA">
        <w:rPr>
          <w:sz w:val="28"/>
          <w:szCs w:val="28"/>
        </w:rPr>
        <w:t>Положение на потребительском рынке как продовольственными, так и непродовольственными товарами в течение года оставалось</w:t>
      </w:r>
      <w:r>
        <w:rPr>
          <w:sz w:val="28"/>
          <w:szCs w:val="28"/>
        </w:rPr>
        <w:t xml:space="preserve"> стабильным.</w:t>
      </w:r>
    </w:p>
    <w:p w:rsidR="00A56C53" w:rsidRDefault="00A56C53" w:rsidP="002A3863">
      <w:pPr>
        <w:ind w:firstLine="709"/>
        <w:contextualSpacing/>
        <w:jc w:val="both"/>
        <w:rPr>
          <w:sz w:val="28"/>
          <w:szCs w:val="28"/>
        </w:rPr>
      </w:pPr>
      <w:r w:rsidRPr="00874DEA">
        <w:rPr>
          <w:sz w:val="28"/>
          <w:szCs w:val="28"/>
        </w:rPr>
        <w:t>Стабильными в течение всего периода оставались запасы товаров, относящихся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спички, синтетические моющие средства и другие товары.</w:t>
      </w:r>
    </w:p>
    <w:p w:rsidR="00A56C53" w:rsidRDefault="00A56C53" w:rsidP="002A3863">
      <w:pPr>
        <w:ind w:firstLine="709"/>
        <w:contextualSpacing/>
        <w:jc w:val="both"/>
        <w:rPr>
          <w:sz w:val="28"/>
          <w:szCs w:val="28"/>
        </w:rPr>
      </w:pPr>
      <w:r w:rsidRPr="00874DEA">
        <w:rPr>
          <w:sz w:val="28"/>
          <w:szCs w:val="28"/>
        </w:rPr>
        <w:t>Рост цен на ряд продуктов питания начал увеличиваться с августа месяца отчётного периода.</w:t>
      </w:r>
    </w:p>
    <w:p w:rsidR="00A56C53" w:rsidRDefault="00A56C53" w:rsidP="002A3863">
      <w:pPr>
        <w:ind w:firstLine="709"/>
        <w:contextualSpacing/>
        <w:jc w:val="both"/>
        <w:rPr>
          <w:sz w:val="28"/>
          <w:szCs w:val="28"/>
        </w:rPr>
      </w:pPr>
      <w:r>
        <w:rPr>
          <w:sz w:val="28"/>
          <w:szCs w:val="28"/>
        </w:rPr>
        <w:t>В среднем на 01.01.2016</w:t>
      </w:r>
      <w:r w:rsidRPr="00874DEA">
        <w:rPr>
          <w:sz w:val="28"/>
          <w:szCs w:val="28"/>
        </w:rPr>
        <w:t xml:space="preserve"> г. розничные цены</w:t>
      </w:r>
      <w:r>
        <w:rPr>
          <w:sz w:val="28"/>
          <w:szCs w:val="28"/>
        </w:rPr>
        <w:t>,</w:t>
      </w:r>
      <w:r w:rsidRPr="00874DEA">
        <w:rPr>
          <w:sz w:val="28"/>
          <w:szCs w:val="28"/>
        </w:rPr>
        <w:t xml:space="preserve"> в сравнении с ценами на</w:t>
      </w:r>
      <w:r>
        <w:rPr>
          <w:sz w:val="28"/>
          <w:szCs w:val="28"/>
        </w:rPr>
        <w:t xml:space="preserve"> 01.01.</w:t>
      </w:r>
      <w:r w:rsidRPr="00874DEA">
        <w:rPr>
          <w:sz w:val="28"/>
          <w:szCs w:val="28"/>
        </w:rPr>
        <w:t>201</w:t>
      </w:r>
      <w:r>
        <w:rPr>
          <w:sz w:val="28"/>
          <w:szCs w:val="28"/>
        </w:rPr>
        <w:t>5 г., выросли на 13</w:t>
      </w:r>
      <w:r w:rsidRPr="00874DEA">
        <w:rPr>
          <w:sz w:val="28"/>
          <w:szCs w:val="28"/>
        </w:rPr>
        <w:t>,4%.</w:t>
      </w:r>
    </w:p>
    <w:p w:rsidR="00A56C53" w:rsidRPr="00103F1C" w:rsidRDefault="00A56C53" w:rsidP="002A3863">
      <w:pPr>
        <w:ind w:firstLine="709"/>
        <w:contextualSpacing/>
        <w:jc w:val="both"/>
        <w:rPr>
          <w:sz w:val="28"/>
          <w:szCs w:val="28"/>
        </w:rPr>
      </w:pPr>
      <w:r>
        <w:rPr>
          <w:sz w:val="28"/>
          <w:szCs w:val="28"/>
        </w:rPr>
        <w:t>Значительный рост цен наблюдался на</w:t>
      </w:r>
      <w:r w:rsidRPr="00103F1C">
        <w:rPr>
          <w:sz w:val="28"/>
          <w:szCs w:val="28"/>
        </w:rPr>
        <w:t>:</w:t>
      </w:r>
      <w:r w:rsidR="00FB1A52">
        <w:rPr>
          <w:sz w:val="28"/>
          <w:szCs w:val="28"/>
        </w:rPr>
        <w:t xml:space="preserve"> </w:t>
      </w:r>
      <w:r w:rsidRPr="00103F1C">
        <w:rPr>
          <w:sz w:val="28"/>
          <w:szCs w:val="28"/>
        </w:rPr>
        <w:t>яблоки св</w:t>
      </w:r>
      <w:r>
        <w:rPr>
          <w:sz w:val="28"/>
          <w:szCs w:val="28"/>
        </w:rPr>
        <w:t xml:space="preserve">ежие - 18 %; </w:t>
      </w:r>
      <w:r w:rsidRPr="00103F1C">
        <w:rPr>
          <w:sz w:val="28"/>
          <w:szCs w:val="28"/>
        </w:rPr>
        <w:t xml:space="preserve">рис шлифованный  </w:t>
      </w:r>
      <w:r>
        <w:rPr>
          <w:sz w:val="28"/>
          <w:szCs w:val="28"/>
        </w:rPr>
        <w:t xml:space="preserve">- </w:t>
      </w:r>
      <w:r w:rsidRPr="00103F1C">
        <w:rPr>
          <w:sz w:val="28"/>
          <w:szCs w:val="28"/>
        </w:rPr>
        <w:t>13,3</w:t>
      </w:r>
      <w:r>
        <w:rPr>
          <w:sz w:val="28"/>
          <w:szCs w:val="28"/>
        </w:rPr>
        <w:t xml:space="preserve"> %;</w:t>
      </w:r>
      <w:r w:rsidRPr="00103F1C">
        <w:rPr>
          <w:sz w:val="28"/>
          <w:szCs w:val="28"/>
        </w:rPr>
        <w:t xml:space="preserve"> масло растительное </w:t>
      </w:r>
      <w:r>
        <w:rPr>
          <w:sz w:val="28"/>
          <w:szCs w:val="28"/>
        </w:rPr>
        <w:t xml:space="preserve">- </w:t>
      </w:r>
      <w:r w:rsidRPr="00103F1C">
        <w:rPr>
          <w:sz w:val="28"/>
          <w:szCs w:val="28"/>
        </w:rPr>
        <w:t>12,3%</w:t>
      </w:r>
      <w:r>
        <w:rPr>
          <w:sz w:val="28"/>
          <w:szCs w:val="28"/>
        </w:rPr>
        <w:t>;</w:t>
      </w:r>
      <w:r w:rsidRPr="00103F1C">
        <w:rPr>
          <w:sz w:val="28"/>
          <w:szCs w:val="28"/>
        </w:rPr>
        <w:t xml:space="preserve"> сахар песок </w:t>
      </w:r>
      <w:r>
        <w:rPr>
          <w:sz w:val="28"/>
          <w:szCs w:val="28"/>
        </w:rPr>
        <w:t xml:space="preserve">- </w:t>
      </w:r>
      <w:r w:rsidRPr="00103F1C">
        <w:rPr>
          <w:sz w:val="28"/>
          <w:szCs w:val="28"/>
        </w:rPr>
        <w:t>12,2%</w:t>
      </w:r>
      <w:r>
        <w:rPr>
          <w:sz w:val="28"/>
          <w:szCs w:val="28"/>
        </w:rPr>
        <w:t>;</w:t>
      </w:r>
      <w:r w:rsidRPr="00103F1C">
        <w:rPr>
          <w:sz w:val="28"/>
          <w:szCs w:val="28"/>
        </w:rPr>
        <w:t xml:space="preserve"> крупу гречневую </w:t>
      </w:r>
      <w:r>
        <w:rPr>
          <w:sz w:val="28"/>
          <w:szCs w:val="28"/>
        </w:rPr>
        <w:t xml:space="preserve">- </w:t>
      </w:r>
      <w:r w:rsidRPr="00103F1C">
        <w:rPr>
          <w:sz w:val="28"/>
          <w:szCs w:val="28"/>
        </w:rPr>
        <w:t>12</w:t>
      </w:r>
      <w:r>
        <w:rPr>
          <w:sz w:val="28"/>
          <w:szCs w:val="28"/>
        </w:rPr>
        <w:t xml:space="preserve"> %;</w:t>
      </w:r>
      <w:r w:rsidRPr="00103F1C">
        <w:rPr>
          <w:sz w:val="28"/>
          <w:szCs w:val="28"/>
        </w:rPr>
        <w:t xml:space="preserve">  хлебобулочные изделия, вермишель </w:t>
      </w:r>
      <w:r>
        <w:rPr>
          <w:sz w:val="28"/>
          <w:szCs w:val="28"/>
        </w:rPr>
        <w:t xml:space="preserve">- </w:t>
      </w:r>
      <w:r w:rsidRPr="00103F1C">
        <w:rPr>
          <w:sz w:val="28"/>
          <w:szCs w:val="28"/>
        </w:rPr>
        <w:t>11,7</w:t>
      </w:r>
      <w:r>
        <w:rPr>
          <w:sz w:val="28"/>
          <w:szCs w:val="28"/>
        </w:rPr>
        <w:t xml:space="preserve"> %</w:t>
      </w:r>
      <w:r w:rsidRPr="00103F1C">
        <w:rPr>
          <w:sz w:val="28"/>
          <w:szCs w:val="28"/>
        </w:rPr>
        <w:t>.</w:t>
      </w:r>
    </w:p>
    <w:p w:rsidR="00A56C53" w:rsidRPr="00103F1C" w:rsidRDefault="00A56C53" w:rsidP="002A3863">
      <w:pPr>
        <w:ind w:firstLine="709"/>
        <w:jc w:val="both"/>
        <w:rPr>
          <w:sz w:val="28"/>
          <w:szCs w:val="28"/>
        </w:rPr>
      </w:pPr>
      <w:r w:rsidRPr="00103F1C">
        <w:rPr>
          <w:sz w:val="28"/>
          <w:szCs w:val="28"/>
        </w:rPr>
        <w:t xml:space="preserve">Не значительное  повышение </w:t>
      </w:r>
      <w:r>
        <w:rPr>
          <w:sz w:val="28"/>
          <w:szCs w:val="28"/>
        </w:rPr>
        <w:t xml:space="preserve">цен </w:t>
      </w:r>
      <w:r w:rsidRPr="00103F1C">
        <w:rPr>
          <w:sz w:val="28"/>
          <w:szCs w:val="28"/>
        </w:rPr>
        <w:t xml:space="preserve">было на ряд таких продуктов как: </w:t>
      </w:r>
      <w:r>
        <w:rPr>
          <w:sz w:val="28"/>
          <w:szCs w:val="28"/>
        </w:rPr>
        <w:t xml:space="preserve">хлеб ржаной  7,7%, чай чёрный байховый 7,1%, </w:t>
      </w:r>
      <w:r w:rsidRPr="00103F1C">
        <w:rPr>
          <w:sz w:val="28"/>
          <w:szCs w:val="28"/>
        </w:rPr>
        <w:t>яйцо кури</w:t>
      </w:r>
      <w:r>
        <w:rPr>
          <w:sz w:val="28"/>
          <w:szCs w:val="28"/>
        </w:rPr>
        <w:t xml:space="preserve">ное </w:t>
      </w:r>
      <w:r w:rsidRPr="00103F1C">
        <w:rPr>
          <w:sz w:val="28"/>
          <w:szCs w:val="28"/>
        </w:rPr>
        <w:t xml:space="preserve">6,4%. </w:t>
      </w:r>
    </w:p>
    <w:p w:rsidR="00A56C53" w:rsidRDefault="00A56C53" w:rsidP="002A3863">
      <w:pPr>
        <w:ind w:firstLine="709"/>
        <w:jc w:val="both"/>
        <w:rPr>
          <w:sz w:val="28"/>
          <w:szCs w:val="28"/>
        </w:rPr>
      </w:pPr>
      <w:r w:rsidRPr="00103F1C">
        <w:rPr>
          <w:sz w:val="28"/>
          <w:szCs w:val="28"/>
        </w:rPr>
        <w:t>На</w:t>
      </w:r>
      <w:r>
        <w:rPr>
          <w:sz w:val="28"/>
          <w:szCs w:val="28"/>
        </w:rPr>
        <w:t xml:space="preserve"> уровне прошлого года остались </w:t>
      </w:r>
      <w:r w:rsidRPr="00103F1C">
        <w:rPr>
          <w:sz w:val="28"/>
          <w:szCs w:val="28"/>
        </w:rPr>
        <w:t>цены на такие продукты как масло сливоч</w:t>
      </w:r>
      <w:r>
        <w:rPr>
          <w:sz w:val="28"/>
          <w:szCs w:val="28"/>
        </w:rPr>
        <w:t xml:space="preserve">ное,  молоко цельное, </w:t>
      </w:r>
      <w:r w:rsidRPr="00103F1C">
        <w:rPr>
          <w:sz w:val="28"/>
          <w:szCs w:val="28"/>
        </w:rPr>
        <w:t>рыба св.</w:t>
      </w:r>
      <w:r>
        <w:rPr>
          <w:sz w:val="28"/>
          <w:szCs w:val="28"/>
        </w:rPr>
        <w:t xml:space="preserve"> мороженная, мясо </w:t>
      </w:r>
      <w:r w:rsidRPr="00103F1C">
        <w:rPr>
          <w:sz w:val="28"/>
          <w:szCs w:val="28"/>
        </w:rPr>
        <w:t>свежее, мясо кур</w:t>
      </w:r>
      <w:r>
        <w:rPr>
          <w:sz w:val="28"/>
          <w:szCs w:val="28"/>
        </w:rPr>
        <w:t xml:space="preserve">, соль </w:t>
      </w:r>
      <w:r w:rsidRPr="00103F1C">
        <w:rPr>
          <w:sz w:val="28"/>
          <w:szCs w:val="28"/>
        </w:rPr>
        <w:t>пищевая, капуста свежая.</w:t>
      </w:r>
    </w:p>
    <w:p w:rsidR="00A56C53" w:rsidRDefault="00A56C53" w:rsidP="002A3863">
      <w:pPr>
        <w:ind w:firstLine="709"/>
        <w:jc w:val="both"/>
        <w:rPr>
          <w:sz w:val="28"/>
          <w:szCs w:val="28"/>
        </w:rPr>
      </w:pPr>
      <w:r w:rsidRPr="00874DEA">
        <w:rPr>
          <w:sz w:val="28"/>
          <w:szCs w:val="28"/>
        </w:rPr>
        <w:t xml:space="preserve">По ассортименту товаров структура розничного товарооборота осталась на уровне прошлого года. </w:t>
      </w:r>
    </w:p>
    <w:p w:rsidR="00DB7203" w:rsidRDefault="00A56C53" w:rsidP="002A3863">
      <w:pPr>
        <w:ind w:firstLine="709"/>
        <w:jc w:val="both"/>
        <w:rPr>
          <w:sz w:val="28"/>
          <w:szCs w:val="28"/>
        </w:rPr>
      </w:pPr>
      <w:r w:rsidRPr="00874DEA">
        <w:rPr>
          <w:sz w:val="28"/>
          <w:szCs w:val="28"/>
        </w:rPr>
        <w:t>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 расположенные в 28 населённых пунктах района, через которые реализовано продуктов населению (в основном пенсионерам в долг) на сумму 9,1 млн. руб</w:t>
      </w:r>
      <w:r>
        <w:rPr>
          <w:sz w:val="28"/>
          <w:szCs w:val="28"/>
        </w:rPr>
        <w:t>., в 2015</w:t>
      </w:r>
      <w:r w:rsidRPr="00874DEA">
        <w:rPr>
          <w:sz w:val="28"/>
          <w:szCs w:val="28"/>
        </w:rPr>
        <w:t xml:space="preserve"> г</w:t>
      </w:r>
      <w:r>
        <w:rPr>
          <w:sz w:val="28"/>
          <w:szCs w:val="28"/>
        </w:rPr>
        <w:t>оду</w:t>
      </w:r>
      <w:r w:rsidRPr="00874DEA">
        <w:rPr>
          <w:sz w:val="28"/>
          <w:szCs w:val="28"/>
        </w:rPr>
        <w:t xml:space="preserve"> товарооборот Тулунского РУПС</w:t>
      </w:r>
      <w:r>
        <w:rPr>
          <w:sz w:val="28"/>
          <w:szCs w:val="28"/>
        </w:rPr>
        <w:t xml:space="preserve"> составил 9,1</w:t>
      </w:r>
      <w:r w:rsidRPr="00874DEA">
        <w:rPr>
          <w:sz w:val="28"/>
          <w:szCs w:val="28"/>
        </w:rPr>
        <w:t xml:space="preserve"> млн. руб</w:t>
      </w:r>
      <w:r>
        <w:rPr>
          <w:sz w:val="28"/>
          <w:szCs w:val="28"/>
        </w:rPr>
        <w:t>.</w:t>
      </w:r>
      <w:r w:rsidRPr="00874DEA">
        <w:rPr>
          <w:sz w:val="28"/>
          <w:szCs w:val="28"/>
        </w:rPr>
        <w:t xml:space="preserve"> (поступление налогов в местный бюджет от выше названного предприятия нет).</w:t>
      </w:r>
    </w:p>
    <w:p w:rsidR="00DB7203" w:rsidRDefault="00A56C53" w:rsidP="002A3863">
      <w:pPr>
        <w:ind w:firstLine="709"/>
        <w:jc w:val="both"/>
        <w:rPr>
          <w:sz w:val="28"/>
          <w:szCs w:val="28"/>
        </w:rPr>
      </w:pPr>
      <w:r>
        <w:rPr>
          <w:sz w:val="28"/>
          <w:szCs w:val="28"/>
        </w:rPr>
        <w:t>По состоянию на 01.01.2016</w:t>
      </w:r>
      <w:r w:rsidRPr="00874DEA">
        <w:rPr>
          <w:sz w:val="28"/>
          <w:szCs w:val="28"/>
        </w:rPr>
        <w:t xml:space="preserve"> г. н</w:t>
      </w:r>
      <w:r>
        <w:rPr>
          <w:sz w:val="28"/>
          <w:szCs w:val="28"/>
        </w:rPr>
        <w:t>а территории района действует 16</w:t>
      </w:r>
      <w:r w:rsidRPr="00874DEA">
        <w:rPr>
          <w:sz w:val="28"/>
          <w:szCs w:val="28"/>
        </w:rPr>
        <w:t xml:space="preserve"> лицензий, розничная продажа алкогольной продукции осуществляется</w:t>
      </w:r>
      <w:r>
        <w:rPr>
          <w:sz w:val="28"/>
          <w:szCs w:val="28"/>
        </w:rPr>
        <w:t xml:space="preserve"> в 64</w:t>
      </w:r>
      <w:r w:rsidRPr="00874DEA">
        <w:rPr>
          <w:sz w:val="28"/>
          <w:szCs w:val="28"/>
        </w:rPr>
        <w:t xml:space="preserve"> хозяйствующ</w:t>
      </w:r>
      <w:r>
        <w:rPr>
          <w:sz w:val="28"/>
          <w:szCs w:val="28"/>
        </w:rPr>
        <w:t>их субъектах</w:t>
      </w:r>
      <w:r w:rsidRPr="00874DEA">
        <w:rPr>
          <w:sz w:val="28"/>
          <w:szCs w:val="28"/>
        </w:rPr>
        <w:t>, в т</w:t>
      </w:r>
      <w:r>
        <w:rPr>
          <w:sz w:val="28"/>
          <w:szCs w:val="28"/>
        </w:rPr>
        <w:t>ом числе в 58</w:t>
      </w:r>
      <w:r w:rsidRPr="00874DEA">
        <w:rPr>
          <w:sz w:val="28"/>
          <w:szCs w:val="28"/>
        </w:rPr>
        <w:t xml:space="preserve"> магазинах и </w:t>
      </w:r>
      <w:r>
        <w:rPr>
          <w:sz w:val="28"/>
          <w:szCs w:val="28"/>
        </w:rPr>
        <w:t xml:space="preserve">в </w:t>
      </w:r>
      <w:r w:rsidRPr="00874DEA">
        <w:rPr>
          <w:sz w:val="28"/>
          <w:szCs w:val="28"/>
        </w:rPr>
        <w:t>6 кафе.</w:t>
      </w:r>
    </w:p>
    <w:p w:rsidR="00DB7203" w:rsidRDefault="00A56C53" w:rsidP="002A3863">
      <w:pPr>
        <w:ind w:firstLine="709"/>
        <w:jc w:val="both"/>
        <w:rPr>
          <w:sz w:val="28"/>
          <w:szCs w:val="28"/>
        </w:rPr>
      </w:pPr>
      <w:r w:rsidRPr="00874DEA">
        <w:rPr>
          <w:sz w:val="28"/>
          <w:szCs w:val="28"/>
        </w:rPr>
        <w:t>В прошлом году на отчётную дату действова</w:t>
      </w:r>
      <w:r>
        <w:rPr>
          <w:sz w:val="28"/>
          <w:szCs w:val="28"/>
        </w:rPr>
        <w:t>ло также 15</w:t>
      </w:r>
      <w:r w:rsidRPr="00874DEA">
        <w:rPr>
          <w:sz w:val="28"/>
          <w:szCs w:val="28"/>
        </w:rPr>
        <w:t xml:space="preserve"> лицензий с осуществлением розничной п</w:t>
      </w:r>
      <w:r>
        <w:rPr>
          <w:sz w:val="28"/>
          <w:szCs w:val="28"/>
        </w:rPr>
        <w:t>родажи алкогольной продукции в 8</w:t>
      </w:r>
      <w:r w:rsidRPr="00874DEA">
        <w:rPr>
          <w:sz w:val="28"/>
          <w:szCs w:val="28"/>
        </w:rPr>
        <w:t>1 хозяйствующих субъекта</w:t>
      </w:r>
      <w:r>
        <w:rPr>
          <w:sz w:val="28"/>
          <w:szCs w:val="28"/>
        </w:rPr>
        <w:t>х, в т.ч. в 75</w:t>
      </w:r>
      <w:r w:rsidRPr="00874DEA">
        <w:rPr>
          <w:sz w:val="28"/>
          <w:szCs w:val="28"/>
        </w:rPr>
        <w:t xml:space="preserve"> магазинах и</w:t>
      </w:r>
      <w:r>
        <w:rPr>
          <w:sz w:val="28"/>
          <w:szCs w:val="28"/>
        </w:rPr>
        <w:t xml:space="preserve"> 6</w:t>
      </w:r>
      <w:r w:rsidRPr="00874DEA">
        <w:rPr>
          <w:sz w:val="28"/>
          <w:szCs w:val="28"/>
        </w:rPr>
        <w:t xml:space="preserve"> кафе.</w:t>
      </w:r>
    </w:p>
    <w:p w:rsidR="00DB7203" w:rsidRDefault="00A56C53" w:rsidP="002A3863">
      <w:pPr>
        <w:ind w:firstLine="709"/>
        <w:contextualSpacing/>
        <w:jc w:val="both"/>
        <w:rPr>
          <w:sz w:val="28"/>
          <w:szCs w:val="28"/>
        </w:rPr>
      </w:pPr>
      <w:r w:rsidRPr="00874DEA">
        <w:rPr>
          <w:sz w:val="28"/>
          <w:szCs w:val="28"/>
        </w:rPr>
        <w:t xml:space="preserve">Оборот общественного </w:t>
      </w:r>
      <w:r>
        <w:rPr>
          <w:sz w:val="28"/>
          <w:szCs w:val="28"/>
        </w:rPr>
        <w:t>питания составил 78,8 млн.</w:t>
      </w:r>
      <w:r w:rsidRPr="00874DEA">
        <w:rPr>
          <w:sz w:val="28"/>
          <w:szCs w:val="28"/>
        </w:rPr>
        <w:t xml:space="preserve"> руб</w:t>
      </w:r>
      <w:r>
        <w:rPr>
          <w:sz w:val="28"/>
          <w:szCs w:val="28"/>
        </w:rPr>
        <w:t>.</w:t>
      </w:r>
      <w:r w:rsidRPr="00874DEA">
        <w:rPr>
          <w:sz w:val="28"/>
          <w:szCs w:val="28"/>
        </w:rPr>
        <w:t>, рост к</w:t>
      </w:r>
      <w:r>
        <w:rPr>
          <w:sz w:val="28"/>
          <w:szCs w:val="28"/>
        </w:rPr>
        <w:t xml:space="preserve"> прошлому году составил 7,1 </w:t>
      </w:r>
      <w:r w:rsidRPr="00874DEA">
        <w:rPr>
          <w:sz w:val="28"/>
          <w:szCs w:val="28"/>
        </w:rPr>
        <w:t xml:space="preserve">%. </w:t>
      </w:r>
    </w:p>
    <w:p w:rsidR="00DB7203" w:rsidRDefault="00A56C53" w:rsidP="002A3863">
      <w:pPr>
        <w:ind w:firstLine="709"/>
        <w:contextualSpacing/>
        <w:jc w:val="both"/>
        <w:rPr>
          <w:sz w:val="28"/>
          <w:szCs w:val="28"/>
        </w:rPr>
      </w:pPr>
      <w:r w:rsidRPr="00874DEA">
        <w:rPr>
          <w:sz w:val="28"/>
          <w:szCs w:val="28"/>
        </w:rPr>
        <w:t xml:space="preserve">Производством хлеба </w:t>
      </w:r>
      <w:r>
        <w:rPr>
          <w:sz w:val="28"/>
          <w:szCs w:val="28"/>
        </w:rPr>
        <w:t>на территории Тулунского района занимается 8</w:t>
      </w:r>
      <w:r w:rsidRPr="00874DEA">
        <w:rPr>
          <w:sz w:val="28"/>
          <w:szCs w:val="28"/>
        </w:rPr>
        <w:t xml:space="preserve"> хлебопекарен, </w:t>
      </w:r>
      <w:r>
        <w:rPr>
          <w:sz w:val="28"/>
          <w:szCs w:val="28"/>
        </w:rPr>
        <w:t>которые принадлежат</w:t>
      </w:r>
      <w:r w:rsidRPr="00874DEA">
        <w:rPr>
          <w:sz w:val="28"/>
          <w:szCs w:val="28"/>
        </w:rPr>
        <w:t>:</w:t>
      </w:r>
    </w:p>
    <w:p w:rsidR="00DB7203" w:rsidRDefault="00A56C53" w:rsidP="002A3863">
      <w:pPr>
        <w:ind w:firstLine="709"/>
        <w:contextualSpacing/>
        <w:jc w:val="both"/>
        <w:rPr>
          <w:sz w:val="28"/>
          <w:szCs w:val="28"/>
        </w:rPr>
      </w:pPr>
      <w:r w:rsidRPr="00874DEA">
        <w:rPr>
          <w:sz w:val="28"/>
          <w:szCs w:val="28"/>
        </w:rPr>
        <w:t>- предприятия</w:t>
      </w:r>
      <w:r>
        <w:rPr>
          <w:sz w:val="28"/>
          <w:szCs w:val="28"/>
        </w:rPr>
        <w:t>м потребительской кооперации – 2;</w:t>
      </w:r>
    </w:p>
    <w:p w:rsidR="00DB7203" w:rsidRDefault="00A56C53" w:rsidP="002A3863">
      <w:pPr>
        <w:ind w:firstLine="709"/>
        <w:contextualSpacing/>
        <w:jc w:val="both"/>
        <w:rPr>
          <w:sz w:val="28"/>
          <w:szCs w:val="28"/>
        </w:rPr>
      </w:pPr>
      <w:r>
        <w:rPr>
          <w:sz w:val="28"/>
          <w:szCs w:val="28"/>
        </w:rPr>
        <w:t>- ПБОЮЛ – 6.</w:t>
      </w:r>
      <w:bookmarkStart w:id="10" w:name="_GoBack"/>
      <w:bookmarkEnd w:id="10"/>
    </w:p>
    <w:p w:rsidR="009D390C" w:rsidRDefault="00A56C53" w:rsidP="002A3863">
      <w:pPr>
        <w:ind w:firstLine="709"/>
        <w:contextualSpacing/>
        <w:jc w:val="both"/>
        <w:rPr>
          <w:sz w:val="28"/>
          <w:szCs w:val="28"/>
        </w:rPr>
      </w:pPr>
      <w:r w:rsidRPr="000E33C2">
        <w:rPr>
          <w:sz w:val="28"/>
          <w:szCs w:val="28"/>
        </w:rPr>
        <w:t>Прекращена деятел</w:t>
      </w:r>
      <w:r>
        <w:rPr>
          <w:sz w:val="28"/>
          <w:szCs w:val="28"/>
        </w:rPr>
        <w:t>ьность хлебопекарен в с.</w:t>
      </w:r>
      <w:r w:rsidRPr="000E33C2">
        <w:rPr>
          <w:sz w:val="28"/>
          <w:szCs w:val="28"/>
        </w:rPr>
        <w:t>Бадар(Тулунское</w:t>
      </w:r>
      <w:r w:rsidR="00FB1A52">
        <w:rPr>
          <w:sz w:val="28"/>
          <w:szCs w:val="28"/>
        </w:rPr>
        <w:t xml:space="preserve"> Р</w:t>
      </w:r>
      <w:r w:rsidRPr="000E33C2">
        <w:rPr>
          <w:sz w:val="28"/>
          <w:szCs w:val="28"/>
        </w:rPr>
        <w:t xml:space="preserve">айпо), с. Котик </w:t>
      </w:r>
      <w:r>
        <w:rPr>
          <w:sz w:val="28"/>
          <w:szCs w:val="28"/>
        </w:rPr>
        <w:t>(</w:t>
      </w:r>
      <w:r w:rsidRPr="000E33C2">
        <w:rPr>
          <w:sz w:val="28"/>
          <w:szCs w:val="28"/>
        </w:rPr>
        <w:t>З</w:t>
      </w:r>
      <w:r>
        <w:rPr>
          <w:sz w:val="28"/>
          <w:szCs w:val="28"/>
        </w:rPr>
        <w:t>О</w:t>
      </w:r>
      <w:r w:rsidRPr="000E33C2">
        <w:rPr>
          <w:sz w:val="28"/>
          <w:szCs w:val="28"/>
        </w:rPr>
        <w:t>О «М</w:t>
      </w:r>
      <w:r>
        <w:rPr>
          <w:sz w:val="28"/>
          <w:szCs w:val="28"/>
        </w:rPr>
        <w:t>онолит»), с. Шерагул (</w:t>
      </w:r>
      <w:r w:rsidRPr="000E33C2">
        <w:rPr>
          <w:sz w:val="28"/>
          <w:szCs w:val="28"/>
        </w:rPr>
        <w:t>Платонова А.С.</w:t>
      </w:r>
      <w:r>
        <w:rPr>
          <w:sz w:val="28"/>
          <w:szCs w:val="28"/>
        </w:rPr>
        <w:t xml:space="preserve">), д. Евдокимова </w:t>
      </w:r>
      <w:r w:rsidRPr="000E33C2">
        <w:rPr>
          <w:sz w:val="28"/>
          <w:szCs w:val="28"/>
        </w:rPr>
        <w:t>(Брыжник А.С.),  д. Владимир</w:t>
      </w:r>
      <w:r>
        <w:rPr>
          <w:sz w:val="28"/>
          <w:szCs w:val="28"/>
        </w:rPr>
        <w:t>овка (Шумилова С.И.), с. Мугун  (Толочина Т.Н., Никулина Н.В.), с. Уйгат</w:t>
      </w:r>
      <w:r w:rsidRPr="000E33C2">
        <w:rPr>
          <w:sz w:val="28"/>
          <w:szCs w:val="28"/>
        </w:rPr>
        <w:t xml:space="preserve"> (Петлёха Т.А.).</w:t>
      </w:r>
    </w:p>
    <w:p w:rsidR="009D390C" w:rsidRDefault="00A56C53" w:rsidP="002A3863">
      <w:pPr>
        <w:ind w:firstLine="709"/>
        <w:contextualSpacing/>
        <w:jc w:val="both"/>
        <w:rPr>
          <w:sz w:val="28"/>
          <w:szCs w:val="28"/>
        </w:rPr>
      </w:pPr>
      <w:r>
        <w:rPr>
          <w:sz w:val="28"/>
          <w:szCs w:val="28"/>
        </w:rPr>
        <w:t>Всего за 2015 год было произведено хлеба 1412,9 тонн (в 2014</w:t>
      </w:r>
      <w:r w:rsidRPr="00874DEA">
        <w:rPr>
          <w:sz w:val="28"/>
          <w:szCs w:val="28"/>
        </w:rPr>
        <w:t xml:space="preserve"> г. </w:t>
      </w:r>
      <w:r>
        <w:rPr>
          <w:sz w:val="28"/>
          <w:szCs w:val="28"/>
        </w:rPr>
        <w:t>- 1246</w:t>
      </w:r>
      <w:r w:rsidRPr="00874DEA">
        <w:rPr>
          <w:sz w:val="28"/>
          <w:szCs w:val="28"/>
        </w:rPr>
        <w:t xml:space="preserve"> тонн</w:t>
      </w:r>
      <w:r w:rsidRPr="000E33C2">
        <w:rPr>
          <w:sz w:val="28"/>
          <w:szCs w:val="28"/>
        </w:rPr>
        <w:t xml:space="preserve">), </w:t>
      </w:r>
      <w:r>
        <w:rPr>
          <w:sz w:val="28"/>
          <w:szCs w:val="28"/>
        </w:rPr>
        <w:t xml:space="preserve">рост составил </w:t>
      </w:r>
      <w:r w:rsidRPr="000E33C2">
        <w:rPr>
          <w:sz w:val="28"/>
          <w:szCs w:val="28"/>
        </w:rPr>
        <w:t>13,4 %, т.е.</w:t>
      </w:r>
      <w:r>
        <w:rPr>
          <w:sz w:val="28"/>
          <w:szCs w:val="28"/>
        </w:rPr>
        <w:t xml:space="preserve"> выпечено дополнительно 166,9 </w:t>
      </w:r>
      <w:r w:rsidRPr="000E33C2">
        <w:rPr>
          <w:sz w:val="28"/>
          <w:szCs w:val="28"/>
        </w:rPr>
        <w:t>т</w:t>
      </w:r>
      <w:r>
        <w:rPr>
          <w:sz w:val="28"/>
          <w:szCs w:val="28"/>
        </w:rPr>
        <w:t xml:space="preserve">онн, </w:t>
      </w:r>
      <w:r w:rsidRPr="000E33C2">
        <w:rPr>
          <w:sz w:val="28"/>
          <w:szCs w:val="28"/>
        </w:rPr>
        <w:t>хлебоб</w:t>
      </w:r>
      <w:r>
        <w:rPr>
          <w:sz w:val="28"/>
          <w:szCs w:val="28"/>
        </w:rPr>
        <w:t xml:space="preserve">улочной продукции выпечено 33,5 </w:t>
      </w:r>
      <w:r w:rsidRPr="000E33C2">
        <w:rPr>
          <w:sz w:val="28"/>
          <w:szCs w:val="28"/>
        </w:rPr>
        <w:t>тонн</w:t>
      </w:r>
      <w:r>
        <w:rPr>
          <w:sz w:val="28"/>
          <w:szCs w:val="28"/>
        </w:rPr>
        <w:t>,</w:t>
      </w:r>
      <w:r w:rsidRPr="000E33C2">
        <w:rPr>
          <w:sz w:val="28"/>
          <w:szCs w:val="28"/>
        </w:rPr>
        <w:t xml:space="preserve"> в прошлом году </w:t>
      </w:r>
      <w:r>
        <w:rPr>
          <w:sz w:val="28"/>
          <w:szCs w:val="28"/>
        </w:rPr>
        <w:t xml:space="preserve">- </w:t>
      </w:r>
      <w:r w:rsidRPr="000E33C2">
        <w:rPr>
          <w:sz w:val="28"/>
          <w:szCs w:val="28"/>
        </w:rPr>
        <w:t>31,2 тонн</w:t>
      </w:r>
      <w:r>
        <w:rPr>
          <w:sz w:val="28"/>
          <w:szCs w:val="28"/>
        </w:rPr>
        <w:t>ы</w:t>
      </w:r>
      <w:r w:rsidRPr="000E33C2">
        <w:rPr>
          <w:sz w:val="28"/>
          <w:szCs w:val="28"/>
        </w:rPr>
        <w:t>, т.е.  рост  к уровню прошлого года составил 7,4</w:t>
      </w:r>
      <w:r w:rsidR="00A87A03">
        <w:rPr>
          <w:sz w:val="28"/>
          <w:szCs w:val="28"/>
        </w:rPr>
        <w:t xml:space="preserve"> </w:t>
      </w:r>
      <w:r w:rsidRPr="000E33C2">
        <w:rPr>
          <w:sz w:val="28"/>
          <w:szCs w:val="28"/>
        </w:rPr>
        <w:t>%.</w:t>
      </w:r>
    </w:p>
    <w:p w:rsidR="009D390C" w:rsidRDefault="00A56C53" w:rsidP="002A3863">
      <w:pPr>
        <w:ind w:firstLine="709"/>
        <w:contextualSpacing/>
        <w:jc w:val="both"/>
        <w:rPr>
          <w:sz w:val="28"/>
          <w:szCs w:val="28"/>
        </w:rPr>
      </w:pPr>
      <w:r w:rsidRPr="00874DEA">
        <w:rPr>
          <w:sz w:val="28"/>
          <w:szCs w:val="28"/>
        </w:rPr>
        <w:t>Производство кондитерских изделий осталось на уровне прошлого года, т. е</w:t>
      </w:r>
      <w:r>
        <w:rPr>
          <w:sz w:val="28"/>
          <w:szCs w:val="28"/>
        </w:rPr>
        <w:t>.</w:t>
      </w:r>
      <w:r w:rsidRPr="00874DEA">
        <w:rPr>
          <w:sz w:val="28"/>
          <w:szCs w:val="28"/>
        </w:rPr>
        <w:t xml:space="preserve"> кондитерскими цехами с. Икей и с. Будагово, принадлежащих потребительской кооперации</w:t>
      </w:r>
      <w:r>
        <w:rPr>
          <w:sz w:val="28"/>
          <w:szCs w:val="28"/>
        </w:rPr>
        <w:t>,</w:t>
      </w:r>
      <w:r w:rsidRPr="00874DEA">
        <w:rPr>
          <w:sz w:val="28"/>
          <w:szCs w:val="28"/>
        </w:rPr>
        <w:t xml:space="preserve"> выпечено и реализовано населению булочек, тортов, пирожных и других кондитерских изделий 6,5 тонн</w:t>
      </w:r>
      <w:r>
        <w:rPr>
          <w:sz w:val="28"/>
          <w:szCs w:val="28"/>
        </w:rPr>
        <w:t>.</w:t>
      </w:r>
    </w:p>
    <w:p w:rsidR="00A56C53" w:rsidRPr="00A56C53" w:rsidRDefault="00A56C53" w:rsidP="002A3863">
      <w:pPr>
        <w:ind w:firstLine="709"/>
        <w:contextualSpacing/>
        <w:jc w:val="both"/>
        <w:rPr>
          <w:sz w:val="28"/>
          <w:szCs w:val="28"/>
        </w:rPr>
      </w:pPr>
      <w:r w:rsidRPr="00874DEA">
        <w:rPr>
          <w:sz w:val="28"/>
          <w:szCs w:val="28"/>
        </w:rPr>
        <w:t>Ро</w:t>
      </w:r>
      <w:r>
        <w:rPr>
          <w:sz w:val="28"/>
          <w:szCs w:val="28"/>
        </w:rPr>
        <w:t xml:space="preserve">ст оказания бытовых услуг в 2015году составил 2,9 </w:t>
      </w:r>
      <w:r w:rsidRPr="00874DEA">
        <w:rPr>
          <w:sz w:val="28"/>
          <w:szCs w:val="28"/>
        </w:rPr>
        <w:t>%, всего оказано услуг на</w:t>
      </w:r>
      <w:r>
        <w:rPr>
          <w:sz w:val="28"/>
          <w:szCs w:val="28"/>
        </w:rPr>
        <w:t xml:space="preserve"> сумму </w:t>
      </w:r>
      <w:r w:rsidRPr="00874DEA">
        <w:rPr>
          <w:sz w:val="28"/>
          <w:szCs w:val="28"/>
        </w:rPr>
        <w:t>8</w:t>
      </w:r>
      <w:r>
        <w:rPr>
          <w:sz w:val="28"/>
          <w:szCs w:val="28"/>
        </w:rPr>
        <w:t>,9 млн. руб., в том числе</w:t>
      </w:r>
      <w:r w:rsidRPr="00874DEA">
        <w:rPr>
          <w:sz w:val="28"/>
          <w:szCs w:val="28"/>
        </w:rPr>
        <w:t xml:space="preserve"> шиномонтажных </w:t>
      </w:r>
      <w:r>
        <w:rPr>
          <w:sz w:val="28"/>
          <w:szCs w:val="28"/>
        </w:rPr>
        <w:t xml:space="preserve">- </w:t>
      </w:r>
      <w:r w:rsidRPr="00874DEA">
        <w:rPr>
          <w:sz w:val="28"/>
          <w:szCs w:val="28"/>
        </w:rPr>
        <w:t>на</w:t>
      </w:r>
      <w:r>
        <w:rPr>
          <w:sz w:val="28"/>
          <w:szCs w:val="28"/>
        </w:rPr>
        <w:t xml:space="preserve"> 8,5 млн. руб.</w:t>
      </w:r>
      <w:r w:rsidRPr="00874DEA">
        <w:rPr>
          <w:sz w:val="28"/>
          <w:szCs w:val="28"/>
        </w:rPr>
        <w:t>, парикмахерских услуг (</w:t>
      </w:r>
      <w:r>
        <w:rPr>
          <w:sz w:val="28"/>
          <w:szCs w:val="28"/>
        </w:rPr>
        <w:t>с. Гуран</w:t>
      </w:r>
      <w:r w:rsidRPr="00874DEA">
        <w:rPr>
          <w:sz w:val="28"/>
          <w:szCs w:val="28"/>
        </w:rPr>
        <w:t>)</w:t>
      </w:r>
      <w:r>
        <w:rPr>
          <w:sz w:val="28"/>
          <w:szCs w:val="28"/>
        </w:rPr>
        <w:t xml:space="preserve"> - </w:t>
      </w:r>
      <w:r w:rsidRPr="00874DEA">
        <w:rPr>
          <w:sz w:val="28"/>
          <w:szCs w:val="28"/>
        </w:rPr>
        <w:t xml:space="preserve">на </w:t>
      </w:r>
      <w:r>
        <w:rPr>
          <w:sz w:val="28"/>
          <w:szCs w:val="28"/>
        </w:rPr>
        <w:t>0,</w:t>
      </w:r>
      <w:r w:rsidR="00A87A03">
        <w:rPr>
          <w:sz w:val="28"/>
          <w:szCs w:val="28"/>
        </w:rPr>
        <w:t>4</w:t>
      </w:r>
      <w:r>
        <w:rPr>
          <w:sz w:val="28"/>
          <w:szCs w:val="28"/>
        </w:rPr>
        <w:t xml:space="preserve"> млн. руб.</w:t>
      </w:r>
    </w:p>
    <w:p w:rsidR="009D390C" w:rsidRDefault="009D390C" w:rsidP="002A3863">
      <w:pPr>
        <w:pStyle w:val="a9"/>
        <w:spacing w:after="0"/>
        <w:ind w:left="0" w:firstLine="709"/>
        <w:jc w:val="center"/>
        <w:rPr>
          <w:b/>
          <w:sz w:val="28"/>
          <w:szCs w:val="28"/>
        </w:rPr>
      </w:pPr>
    </w:p>
    <w:p w:rsidR="0038065D" w:rsidRDefault="0038065D" w:rsidP="002A3863">
      <w:pPr>
        <w:pStyle w:val="a9"/>
        <w:spacing w:after="0"/>
        <w:ind w:left="284" w:firstLine="709"/>
        <w:jc w:val="center"/>
        <w:rPr>
          <w:b/>
          <w:color w:val="000000"/>
          <w:sz w:val="28"/>
          <w:szCs w:val="28"/>
        </w:rPr>
      </w:pPr>
      <w:r w:rsidRPr="001010ED">
        <w:rPr>
          <w:b/>
          <w:sz w:val="28"/>
          <w:szCs w:val="28"/>
        </w:rPr>
        <w:t xml:space="preserve">2.5.7. </w:t>
      </w:r>
      <w:r w:rsidRPr="001010ED">
        <w:rPr>
          <w:b/>
          <w:color w:val="000000"/>
          <w:sz w:val="28"/>
          <w:szCs w:val="28"/>
        </w:rPr>
        <w:t>Транспорт</w:t>
      </w:r>
    </w:p>
    <w:p w:rsidR="00D21F4A" w:rsidRDefault="00D21F4A" w:rsidP="002A3863">
      <w:pPr>
        <w:pStyle w:val="a9"/>
        <w:spacing w:after="0"/>
        <w:ind w:left="284" w:firstLine="709"/>
        <w:contextualSpacing/>
        <w:jc w:val="both"/>
        <w:rPr>
          <w:sz w:val="28"/>
          <w:szCs w:val="28"/>
        </w:rPr>
      </w:pPr>
    </w:p>
    <w:p w:rsidR="00A56C53" w:rsidRDefault="00A56C53" w:rsidP="002A3863">
      <w:pPr>
        <w:pStyle w:val="a9"/>
        <w:spacing w:after="0"/>
        <w:ind w:left="284" w:firstLine="709"/>
        <w:contextualSpacing/>
        <w:jc w:val="both"/>
        <w:rPr>
          <w:sz w:val="28"/>
          <w:szCs w:val="28"/>
        </w:rPr>
      </w:pPr>
      <w:r w:rsidRPr="008D571D">
        <w:rPr>
          <w:sz w:val="28"/>
          <w:szCs w:val="28"/>
        </w:rPr>
        <w:t>На территории Тулунского района осуществляет свою деятельность Филиал ОАО «РЖД» ВСЖД «Тулунская дистанция пути». Данное предприятие</w:t>
      </w:r>
      <w:r>
        <w:rPr>
          <w:sz w:val="28"/>
          <w:szCs w:val="28"/>
        </w:rPr>
        <w:t xml:space="preserve"> обслуживает 4 района, Тулунский район как самостоятельный не выделяется, в связи с чем,</w:t>
      </w:r>
      <w:r w:rsidRPr="008D571D">
        <w:rPr>
          <w:sz w:val="28"/>
          <w:szCs w:val="28"/>
        </w:rPr>
        <w:t xml:space="preserve"> показатели экономического развития в администрацию района</w:t>
      </w:r>
      <w:r w:rsidRPr="00C00F18">
        <w:rPr>
          <w:sz w:val="28"/>
          <w:szCs w:val="28"/>
        </w:rPr>
        <w:t xml:space="preserve"> не представляет.   </w:t>
      </w:r>
    </w:p>
    <w:p w:rsidR="00A56C53" w:rsidRDefault="00A56C53" w:rsidP="002A3863">
      <w:pPr>
        <w:pStyle w:val="a9"/>
        <w:spacing w:after="0"/>
        <w:ind w:left="284" w:firstLine="709"/>
        <w:contextualSpacing/>
        <w:jc w:val="both"/>
        <w:rPr>
          <w:sz w:val="28"/>
          <w:szCs w:val="28"/>
        </w:rPr>
      </w:pPr>
      <w:r>
        <w:rPr>
          <w:sz w:val="28"/>
          <w:szCs w:val="28"/>
        </w:rPr>
        <w:t xml:space="preserve">Хранением и складированием зерна, выращенного с/х организациями и крестьянскими (фермерскими) хозяйствами Тулунского района, занимается ООО «Тулунское хлебоприемное предприятие». </w:t>
      </w:r>
    </w:p>
    <w:p w:rsidR="00A56C53" w:rsidRDefault="00A56C53" w:rsidP="002A3863">
      <w:pPr>
        <w:pStyle w:val="a9"/>
        <w:spacing w:after="0"/>
        <w:ind w:left="284" w:firstLine="709"/>
        <w:contextualSpacing/>
        <w:jc w:val="both"/>
        <w:rPr>
          <w:sz w:val="28"/>
          <w:szCs w:val="28"/>
        </w:rPr>
      </w:pPr>
      <w:r>
        <w:rPr>
          <w:sz w:val="28"/>
          <w:szCs w:val="28"/>
        </w:rPr>
        <w:t>За 2015 год объем отгруженных товаров в действующих ценах данного предприятия составил 45,9 млн. руб., рост к уровню 2014 года - 30,8 %.</w:t>
      </w:r>
    </w:p>
    <w:p w:rsidR="00A56C53" w:rsidRPr="00C00F18" w:rsidRDefault="00A56C53" w:rsidP="002A3863">
      <w:pPr>
        <w:pStyle w:val="a9"/>
        <w:spacing w:after="0"/>
        <w:ind w:left="284" w:firstLine="709"/>
        <w:contextualSpacing/>
        <w:jc w:val="both"/>
        <w:rPr>
          <w:sz w:val="28"/>
          <w:szCs w:val="28"/>
        </w:rPr>
      </w:pPr>
      <w:r w:rsidRPr="00C00F18">
        <w:rPr>
          <w:sz w:val="28"/>
          <w:szCs w:val="28"/>
        </w:rPr>
        <w:t xml:space="preserve">Выручка от реализации товаров </w:t>
      </w:r>
      <w:r>
        <w:rPr>
          <w:sz w:val="28"/>
          <w:szCs w:val="28"/>
        </w:rPr>
        <w:t>(работ, услуг) увеличилась на 30,5 %</w:t>
      </w:r>
      <w:r w:rsidRPr="00C00F18">
        <w:rPr>
          <w:sz w:val="28"/>
          <w:szCs w:val="28"/>
        </w:rPr>
        <w:t xml:space="preserve"> к соответствующему периоду</w:t>
      </w:r>
      <w:r>
        <w:rPr>
          <w:sz w:val="28"/>
          <w:szCs w:val="28"/>
        </w:rPr>
        <w:t xml:space="preserve"> прошлого года и составила 61,3</w:t>
      </w:r>
      <w:r w:rsidRPr="00C00F18">
        <w:rPr>
          <w:sz w:val="28"/>
          <w:szCs w:val="28"/>
        </w:rPr>
        <w:t xml:space="preserve"> млн. руб. Себестоимость </w:t>
      </w:r>
      <w:r>
        <w:rPr>
          <w:sz w:val="28"/>
          <w:szCs w:val="28"/>
        </w:rPr>
        <w:t>реализованной продукции увеличилась на 30,1 % и составила 58,6</w:t>
      </w:r>
      <w:r w:rsidRPr="00C00F18">
        <w:rPr>
          <w:sz w:val="28"/>
          <w:szCs w:val="28"/>
        </w:rPr>
        <w:t xml:space="preserve"> млн. руб. Прибыль да</w:t>
      </w:r>
      <w:r>
        <w:rPr>
          <w:sz w:val="28"/>
          <w:szCs w:val="28"/>
        </w:rPr>
        <w:t>нного предприятия составила 2,7</w:t>
      </w:r>
      <w:r w:rsidRPr="00C00F18">
        <w:rPr>
          <w:sz w:val="28"/>
          <w:szCs w:val="28"/>
        </w:rPr>
        <w:t xml:space="preserve"> млн. руб. (</w:t>
      </w:r>
      <w:r>
        <w:rPr>
          <w:sz w:val="28"/>
          <w:szCs w:val="28"/>
        </w:rPr>
        <w:t>2014 год - 1,9</w:t>
      </w:r>
      <w:r w:rsidRPr="00C00F18">
        <w:rPr>
          <w:sz w:val="28"/>
          <w:szCs w:val="28"/>
        </w:rPr>
        <w:t xml:space="preserve"> млн. руб.).</w:t>
      </w:r>
    </w:p>
    <w:p w:rsidR="00A56C53" w:rsidRPr="00C00F18" w:rsidRDefault="00A56C53" w:rsidP="002A3863">
      <w:pPr>
        <w:pStyle w:val="a9"/>
        <w:spacing w:after="0"/>
        <w:ind w:left="284" w:firstLine="709"/>
        <w:contextualSpacing/>
        <w:jc w:val="both"/>
        <w:rPr>
          <w:sz w:val="28"/>
          <w:szCs w:val="28"/>
        </w:rPr>
      </w:pPr>
      <w:r w:rsidRPr="00C00F18">
        <w:rPr>
          <w:sz w:val="28"/>
          <w:szCs w:val="28"/>
        </w:rPr>
        <w:t xml:space="preserve">Среднесписочная численность работающих на </w:t>
      </w:r>
      <w:r>
        <w:rPr>
          <w:sz w:val="28"/>
          <w:szCs w:val="28"/>
        </w:rPr>
        <w:t>данном предприятии составила 37 человек</w:t>
      </w:r>
      <w:r w:rsidRPr="00C00F18">
        <w:rPr>
          <w:sz w:val="28"/>
          <w:szCs w:val="28"/>
        </w:rPr>
        <w:t xml:space="preserve">, среднемесячная заработная плата </w:t>
      </w:r>
      <w:r>
        <w:rPr>
          <w:sz w:val="28"/>
          <w:szCs w:val="28"/>
        </w:rPr>
        <w:t>- 7002</w:t>
      </w:r>
      <w:r w:rsidRPr="00C00F18">
        <w:rPr>
          <w:sz w:val="28"/>
          <w:szCs w:val="28"/>
        </w:rPr>
        <w:t xml:space="preserve"> руб., рост </w:t>
      </w:r>
      <w:r>
        <w:rPr>
          <w:sz w:val="28"/>
          <w:szCs w:val="28"/>
        </w:rPr>
        <w:t>к уровню 2014 года - 8,0</w:t>
      </w:r>
      <w:r w:rsidRPr="00C00F18">
        <w:rPr>
          <w:sz w:val="28"/>
          <w:szCs w:val="28"/>
        </w:rPr>
        <w:t xml:space="preserve"> %.</w:t>
      </w:r>
      <w:r>
        <w:rPr>
          <w:sz w:val="28"/>
          <w:szCs w:val="28"/>
        </w:rPr>
        <w:t>Причиной низкой среднемесячной заработной платы</w:t>
      </w:r>
      <w:r w:rsidR="00FB1A52">
        <w:rPr>
          <w:sz w:val="28"/>
          <w:szCs w:val="28"/>
        </w:rPr>
        <w:t xml:space="preserve"> </w:t>
      </w:r>
      <w:r>
        <w:rPr>
          <w:sz w:val="28"/>
          <w:szCs w:val="28"/>
        </w:rPr>
        <w:t xml:space="preserve">в 2015 году послужило отсутствие объема работ, в </w:t>
      </w:r>
      <w:r w:rsidR="00CE1405">
        <w:rPr>
          <w:sz w:val="28"/>
          <w:szCs w:val="28"/>
        </w:rPr>
        <w:t>связи,</w:t>
      </w:r>
      <w:r>
        <w:rPr>
          <w:sz w:val="28"/>
          <w:szCs w:val="28"/>
        </w:rPr>
        <w:t xml:space="preserve"> с чем предприятие было вынуждено перейти на неполную рабочую неделю.</w:t>
      </w:r>
    </w:p>
    <w:p w:rsidR="00A56C53" w:rsidRPr="00C00F18" w:rsidRDefault="00A56C53" w:rsidP="002A3863">
      <w:pPr>
        <w:pStyle w:val="a9"/>
        <w:spacing w:after="0"/>
        <w:ind w:left="284" w:firstLine="709"/>
        <w:contextualSpacing/>
        <w:rPr>
          <w:sz w:val="28"/>
          <w:szCs w:val="28"/>
        </w:rPr>
      </w:pPr>
    </w:p>
    <w:p w:rsidR="009C075C" w:rsidRPr="001010ED" w:rsidRDefault="009C075C" w:rsidP="00CD6CD8">
      <w:pPr>
        <w:pStyle w:val="af1"/>
        <w:ind w:left="0" w:right="0"/>
        <w:jc w:val="center"/>
        <w:rPr>
          <w:b/>
          <w:sz w:val="28"/>
          <w:szCs w:val="28"/>
        </w:rPr>
      </w:pPr>
      <w:r w:rsidRPr="001010ED">
        <w:rPr>
          <w:b/>
          <w:sz w:val="28"/>
          <w:szCs w:val="28"/>
        </w:rPr>
        <w:t>2.5.</w:t>
      </w:r>
      <w:r w:rsidR="0038065D" w:rsidRPr="001010ED">
        <w:rPr>
          <w:b/>
          <w:sz w:val="28"/>
          <w:szCs w:val="28"/>
        </w:rPr>
        <w:t>8</w:t>
      </w:r>
      <w:r w:rsidRPr="001010ED">
        <w:rPr>
          <w:b/>
          <w:sz w:val="28"/>
          <w:szCs w:val="28"/>
        </w:rPr>
        <w:t>. Производство и распределение электроэнергии, газа и воды</w:t>
      </w:r>
    </w:p>
    <w:p w:rsidR="00A56C53" w:rsidRPr="001010ED" w:rsidRDefault="00A56C53" w:rsidP="00E73F49">
      <w:pPr>
        <w:pStyle w:val="af1"/>
        <w:ind w:left="0" w:right="0"/>
        <w:rPr>
          <w:sz w:val="28"/>
          <w:szCs w:val="28"/>
        </w:rPr>
      </w:pPr>
    </w:p>
    <w:p w:rsidR="00E73F49" w:rsidRPr="001010ED" w:rsidRDefault="00E73F49" w:rsidP="00E73F49">
      <w:pPr>
        <w:pStyle w:val="af1"/>
        <w:ind w:left="0" w:right="0"/>
        <w:rPr>
          <w:sz w:val="28"/>
          <w:szCs w:val="28"/>
        </w:rPr>
      </w:pPr>
      <w:r w:rsidRPr="001010ED">
        <w:rPr>
          <w:sz w:val="28"/>
          <w:szCs w:val="28"/>
        </w:rPr>
        <w:t xml:space="preserve">Установкой, техническим обслуживанием электрооборудования на территории района занимается муниципальное унитарное предприятие «Агропромэнерго». </w:t>
      </w:r>
    </w:p>
    <w:p w:rsidR="00E73F49" w:rsidRPr="001010ED" w:rsidRDefault="00A56C53" w:rsidP="00E73F49">
      <w:pPr>
        <w:pStyle w:val="af1"/>
        <w:ind w:left="0" w:right="0"/>
        <w:rPr>
          <w:sz w:val="28"/>
          <w:szCs w:val="28"/>
        </w:rPr>
      </w:pPr>
      <w:r w:rsidRPr="001010ED">
        <w:rPr>
          <w:sz w:val="28"/>
          <w:szCs w:val="28"/>
        </w:rPr>
        <w:t>За 2015</w:t>
      </w:r>
      <w:r w:rsidR="00E73F49" w:rsidRPr="001010ED">
        <w:rPr>
          <w:sz w:val="28"/>
          <w:szCs w:val="28"/>
        </w:rPr>
        <w:t xml:space="preserve"> год данным предприятием выполнено ра</w:t>
      </w:r>
      <w:r w:rsidRPr="001010ED">
        <w:rPr>
          <w:sz w:val="28"/>
          <w:szCs w:val="28"/>
        </w:rPr>
        <w:t>бот, оказано услуг на сумму 10,1 млн. руб. что на 53,2</w:t>
      </w:r>
      <w:r w:rsidR="00E73F49" w:rsidRPr="001010ED">
        <w:rPr>
          <w:sz w:val="28"/>
          <w:szCs w:val="28"/>
        </w:rPr>
        <w:t xml:space="preserve"> % меньше, чем в аналоги</w:t>
      </w:r>
      <w:r w:rsidR="007B621C" w:rsidRPr="001010ED">
        <w:rPr>
          <w:sz w:val="28"/>
          <w:szCs w:val="28"/>
        </w:rPr>
        <w:t>чном периоде прошлого года (21,6</w:t>
      </w:r>
      <w:r w:rsidR="00E73F49" w:rsidRPr="001010ED">
        <w:rPr>
          <w:sz w:val="28"/>
          <w:szCs w:val="28"/>
        </w:rPr>
        <w:t xml:space="preserve"> млн. руб.). Выручка от реализации то</w:t>
      </w:r>
      <w:r w:rsidR="007B621C" w:rsidRPr="001010ED">
        <w:rPr>
          <w:sz w:val="28"/>
          <w:szCs w:val="28"/>
        </w:rPr>
        <w:t xml:space="preserve">варов (работ, услуг) уменьшилась на 61,5 % и составила 8,0 млн. руб. (2014год – 20,9 </w:t>
      </w:r>
      <w:r w:rsidR="00E73F49" w:rsidRPr="001010ED">
        <w:rPr>
          <w:sz w:val="28"/>
          <w:szCs w:val="28"/>
        </w:rPr>
        <w:t xml:space="preserve">млн. руб.). </w:t>
      </w:r>
    </w:p>
    <w:p w:rsidR="00E73F49" w:rsidRPr="001010ED" w:rsidRDefault="00E73F49" w:rsidP="00E73F49">
      <w:pPr>
        <w:pStyle w:val="af1"/>
        <w:ind w:left="0" w:right="0"/>
        <w:rPr>
          <w:sz w:val="28"/>
          <w:szCs w:val="28"/>
        </w:rPr>
      </w:pPr>
      <w:r w:rsidRPr="001010ED">
        <w:rPr>
          <w:sz w:val="28"/>
          <w:szCs w:val="28"/>
        </w:rPr>
        <w:t>Себестоимость произведенной продукции, выполн</w:t>
      </w:r>
      <w:r w:rsidR="007B621C" w:rsidRPr="001010ED">
        <w:rPr>
          <w:sz w:val="28"/>
          <w:szCs w:val="28"/>
        </w:rPr>
        <w:t>енных работ (услуг)  уменьшилась на 62,8 % и составила 7,5</w:t>
      </w:r>
      <w:r w:rsidRPr="001010ED">
        <w:rPr>
          <w:sz w:val="28"/>
          <w:szCs w:val="28"/>
        </w:rPr>
        <w:t xml:space="preserve"> млн. руб.</w:t>
      </w:r>
    </w:p>
    <w:p w:rsidR="009D390C" w:rsidRDefault="009D390C" w:rsidP="00A87A03">
      <w:pPr>
        <w:pStyle w:val="af1"/>
        <w:ind w:left="0" w:right="0"/>
        <w:jc w:val="center"/>
        <w:rPr>
          <w:b/>
          <w:sz w:val="28"/>
          <w:szCs w:val="28"/>
        </w:rPr>
      </w:pPr>
    </w:p>
    <w:p w:rsidR="009C075C" w:rsidRPr="001010ED" w:rsidRDefault="0038065D" w:rsidP="00A87A03">
      <w:pPr>
        <w:pStyle w:val="af1"/>
        <w:ind w:left="0" w:right="0"/>
        <w:jc w:val="center"/>
        <w:rPr>
          <w:b/>
          <w:sz w:val="28"/>
          <w:szCs w:val="28"/>
        </w:rPr>
      </w:pPr>
      <w:r w:rsidRPr="001010ED">
        <w:rPr>
          <w:b/>
          <w:sz w:val="28"/>
          <w:szCs w:val="28"/>
        </w:rPr>
        <w:t>2.5.9</w:t>
      </w:r>
      <w:r w:rsidR="009C075C" w:rsidRPr="001010ED">
        <w:rPr>
          <w:b/>
          <w:sz w:val="28"/>
          <w:szCs w:val="28"/>
        </w:rPr>
        <w:t>. Инвестиции</w:t>
      </w:r>
    </w:p>
    <w:p w:rsidR="00CD6CD8" w:rsidRPr="001010ED" w:rsidRDefault="00CD6CD8" w:rsidP="00A87A03">
      <w:pPr>
        <w:pStyle w:val="a9"/>
        <w:spacing w:after="0"/>
        <w:ind w:left="0" w:firstLine="709"/>
        <w:jc w:val="both"/>
        <w:rPr>
          <w:sz w:val="28"/>
          <w:szCs w:val="28"/>
        </w:rPr>
      </w:pPr>
    </w:p>
    <w:p w:rsidR="00A87A03" w:rsidRDefault="00D21F4A" w:rsidP="00A87A03">
      <w:pPr>
        <w:pStyle w:val="a9"/>
        <w:spacing w:after="0"/>
        <w:ind w:left="0" w:firstLine="709"/>
        <w:jc w:val="both"/>
        <w:rPr>
          <w:sz w:val="28"/>
          <w:szCs w:val="28"/>
        </w:rPr>
      </w:pPr>
      <w:r w:rsidRPr="001010ED">
        <w:rPr>
          <w:sz w:val="28"/>
          <w:szCs w:val="28"/>
        </w:rPr>
        <w:t xml:space="preserve">За 2015 год предприятиями района освоено капитальных вложений на сумму 749,7 млн. руб. (за 2014 год -1001,1 млн. руб.). </w:t>
      </w:r>
    </w:p>
    <w:p w:rsidR="00D21F4A" w:rsidRPr="00A87A03" w:rsidRDefault="00A87A03" w:rsidP="00A87A03">
      <w:pPr>
        <w:pStyle w:val="a9"/>
        <w:spacing w:after="0"/>
        <w:ind w:left="0" w:firstLine="709"/>
        <w:jc w:val="both"/>
        <w:rPr>
          <w:sz w:val="28"/>
          <w:szCs w:val="28"/>
        </w:rPr>
      </w:pPr>
      <w:r>
        <w:rPr>
          <w:sz w:val="28"/>
          <w:szCs w:val="28"/>
        </w:rPr>
        <w:t>В</w:t>
      </w:r>
      <w:r w:rsidR="00D21F4A" w:rsidRPr="001010ED">
        <w:rPr>
          <w:iCs/>
          <w:sz w:val="28"/>
          <w:szCs w:val="28"/>
        </w:rPr>
        <w:t xml:space="preserve"> целях обеспечения</w:t>
      </w:r>
      <w:r w:rsidR="00FB1A52">
        <w:rPr>
          <w:iCs/>
          <w:sz w:val="28"/>
          <w:szCs w:val="28"/>
        </w:rPr>
        <w:t xml:space="preserve"> </w:t>
      </w:r>
      <w:r w:rsidR="00D21F4A" w:rsidRPr="001010ED">
        <w:rPr>
          <w:iCs/>
          <w:sz w:val="28"/>
          <w:szCs w:val="28"/>
        </w:rPr>
        <w:t>конфиденциальности первичных статистических данных, полученных от организаций</w:t>
      </w:r>
      <w:r>
        <w:rPr>
          <w:iCs/>
          <w:sz w:val="28"/>
          <w:szCs w:val="28"/>
        </w:rPr>
        <w:t>,</w:t>
      </w:r>
      <w:r w:rsidRPr="00A87A03">
        <w:rPr>
          <w:sz w:val="28"/>
          <w:szCs w:val="28"/>
        </w:rPr>
        <w:t xml:space="preserve"> </w:t>
      </w:r>
      <w:r>
        <w:rPr>
          <w:sz w:val="28"/>
          <w:szCs w:val="28"/>
        </w:rPr>
        <w:t xml:space="preserve">Отдел статистики по г. Тулуну и Тулунскому району </w:t>
      </w:r>
      <w:r w:rsidR="0045500B">
        <w:rPr>
          <w:sz w:val="28"/>
          <w:szCs w:val="28"/>
        </w:rPr>
        <w:t xml:space="preserve">Иркутсткстата </w:t>
      </w:r>
      <w:r>
        <w:rPr>
          <w:sz w:val="28"/>
          <w:szCs w:val="28"/>
        </w:rPr>
        <w:t xml:space="preserve">представляет данный показатель в целом по Тулунскому муниципальному района, в </w:t>
      </w:r>
      <w:r w:rsidRPr="001010ED">
        <w:rPr>
          <w:sz w:val="28"/>
          <w:szCs w:val="28"/>
        </w:rPr>
        <w:t xml:space="preserve"> разрезе организаций </w:t>
      </w:r>
      <w:r w:rsidRPr="001010ED">
        <w:rPr>
          <w:iCs/>
          <w:sz w:val="28"/>
          <w:szCs w:val="28"/>
        </w:rPr>
        <w:t>не предоставляет</w:t>
      </w:r>
      <w:r>
        <w:rPr>
          <w:iCs/>
          <w:sz w:val="28"/>
          <w:szCs w:val="28"/>
        </w:rPr>
        <w:t>,</w:t>
      </w:r>
      <w:r w:rsidR="00D21F4A" w:rsidRPr="001010ED">
        <w:rPr>
          <w:iCs/>
          <w:sz w:val="28"/>
          <w:szCs w:val="28"/>
        </w:rPr>
        <w:t xml:space="preserve"> в связи с чем</w:t>
      </w:r>
      <w:r>
        <w:rPr>
          <w:iCs/>
          <w:sz w:val="28"/>
          <w:szCs w:val="28"/>
        </w:rPr>
        <w:t>,</w:t>
      </w:r>
      <w:r w:rsidR="00D21F4A" w:rsidRPr="001010ED">
        <w:rPr>
          <w:sz w:val="28"/>
          <w:szCs w:val="28"/>
        </w:rPr>
        <w:t xml:space="preserve"> не предоставляется возможным определить </w:t>
      </w:r>
      <w:r>
        <w:rPr>
          <w:sz w:val="28"/>
          <w:szCs w:val="28"/>
        </w:rPr>
        <w:t>на какую организацию приходится основная доля капитальных вложений от общего их объёма.</w:t>
      </w:r>
    </w:p>
    <w:p w:rsidR="00CD6CD8" w:rsidRPr="001010ED" w:rsidRDefault="00CD6CD8" w:rsidP="00A87A03">
      <w:pPr>
        <w:pStyle w:val="a9"/>
        <w:spacing w:after="0"/>
        <w:ind w:left="0" w:firstLine="709"/>
        <w:jc w:val="both"/>
        <w:rPr>
          <w:b/>
          <w:sz w:val="28"/>
          <w:szCs w:val="28"/>
        </w:rPr>
      </w:pPr>
    </w:p>
    <w:p w:rsidR="009C075C" w:rsidRDefault="009C075C" w:rsidP="00A87A03">
      <w:pPr>
        <w:pStyle w:val="a9"/>
        <w:spacing w:after="0"/>
        <w:ind w:left="0" w:firstLine="709"/>
        <w:jc w:val="center"/>
        <w:rPr>
          <w:b/>
          <w:sz w:val="28"/>
          <w:szCs w:val="28"/>
        </w:rPr>
      </w:pPr>
      <w:r w:rsidRPr="001010ED">
        <w:rPr>
          <w:b/>
          <w:sz w:val="28"/>
          <w:szCs w:val="28"/>
        </w:rPr>
        <w:t>2.6. Жилищно-коммунальное хозяйство</w:t>
      </w:r>
    </w:p>
    <w:p w:rsidR="00AE7312" w:rsidRDefault="00AE7312" w:rsidP="002A3863">
      <w:pPr>
        <w:pStyle w:val="a3"/>
        <w:ind w:firstLine="709"/>
        <w:jc w:val="both"/>
        <w:rPr>
          <w:rFonts w:ascii="Times New Roman" w:hAnsi="Times New Roman"/>
          <w:sz w:val="28"/>
          <w:szCs w:val="28"/>
        </w:rPr>
      </w:pPr>
    </w:p>
    <w:p w:rsidR="00CF47B8" w:rsidRDefault="00CF47B8" w:rsidP="00CF47B8">
      <w:pPr>
        <w:ind w:firstLine="709"/>
        <w:jc w:val="both"/>
        <w:rPr>
          <w:sz w:val="28"/>
          <w:szCs w:val="28"/>
        </w:rPr>
      </w:pPr>
      <w:r w:rsidRPr="00CF47B8">
        <w:rPr>
          <w:sz w:val="28"/>
          <w:szCs w:val="28"/>
        </w:rPr>
        <w:t>В течение 2015 года обслуживанием коммунального хозяйства и жилищного фонда на территории района занимались следующие предприятия:</w:t>
      </w:r>
    </w:p>
    <w:p w:rsidR="00CF47B8" w:rsidRPr="00CF47B8" w:rsidRDefault="00CF47B8" w:rsidP="00CF47B8">
      <w:pPr>
        <w:pStyle w:val="af6"/>
        <w:numPr>
          <w:ilvl w:val="0"/>
          <w:numId w:val="37"/>
        </w:numPr>
        <w:spacing w:after="0" w:line="240" w:lineRule="auto"/>
        <w:jc w:val="both"/>
        <w:rPr>
          <w:rFonts w:ascii="Times New Roman" w:hAnsi="Times New Roman"/>
          <w:sz w:val="28"/>
          <w:szCs w:val="28"/>
        </w:rPr>
      </w:pPr>
      <w:r w:rsidRPr="00CF47B8">
        <w:rPr>
          <w:rFonts w:ascii="Times New Roman" w:hAnsi="Times New Roman"/>
          <w:sz w:val="28"/>
          <w:szCs w:val="28"/>
        </w:rPr>
        <w:t>МУСХП «Центральное» (отопление, холодное и горячее водоснабжение, водоотведение, очистка сточн</w:t>
      </w:r>
      <w:r>
        <w:rPr>
          <w:rFonts w:ascii="Times New Roman" w:hAnsi="Times New Roman"/>
          <w:sz w:val="28"/>
          <w:szCs w:val="28"/>
        </w:rPr>
        <w:t>ых вод пяти сельских поселений);</w:t>
      </w:r>
    </w:p>
    <w:p w:rsidR="00CF47B8" w:rsidRPr="00CF47B8" w:rsidRDefault="00CF47B8" w:rsidP="00CF47B8">
      <w:pPr>
        <w:numPr>
          <w:ilvl w:val="0"/>
          <w:numId w:val="37"/>
        </w:numPr>
        <w:jc w:val="both"/>
        <w:rPr>
          <w:sz w:val="28"/>
          <w:szCs w:val="28"/>
        </w:rPr>
      </w:pPr>
      <w:r w:rsidRPr="00CF47B8">
        <w:rPr>
          <w:sz w:val="28"/>
          <w:szCs w:val="28"/>
        </w:rPr>
        <w:t>ООО «ЖКХ с. Алгатуй» (отопление, холодное и горячее водоснабжение, водоотведение, очистка сточных вод в с. Алгатуй);</w:t>
      </w:r>
    </w:p>
    <w:p w:rsidR="00CF47B8" w:rsidRPr="00CF47B8" w:rsidRDefault="00CF47B8" w:rsidP="00CF47B8">
      <w:pPr>
        <w:numPr>
          <w:ilvl w:val="0"/>
          <w:numId w:val="37"/>
        </w:numPr>
        <w:jc w:val="both"/>
        <w:rPr>
          <w:sz w:val="28"/>
          <w:szCs w:val="28"/>
        </w:rPr>
      </w:pPr>
      <w:r w:rsidRPr="00CF47B8">
        <w:rPr>
          <w:sz w:val="28"/>
          <w:szCs w:val="28"/>
        </w:rPr>
        <w:t>ООО «Теплосервис» (отопление зданий соцкультбыта д. Афанасьева);</w:t>
      </w:r>
    </w:p>
    <w:p w:rsidR="00CF47B8" w:rsidRPr="00CF47B8" w:rsidRDefault="00CF47B8" w:rsidP="00CF47B8">
      <w:pPr>
        <w:pStyle w:val="af6"/>
        <w:numPr>
          <w:ilvl w:val="0"/>
          <w:numId w:val="37"/>
        </w:numPr>
        <w:spacing w:after="0" w:line="240" w:lineRule="auto"/>
        <w:jc w:val="both"/>
        <w:rPr>
          <w:rFonts w:ascii="Times New Roman" w:hAnsi="Times New Roman"/>
          <w:sz w:val="28"/>
          <w:szCs w:val="28"/>
        </w:rPr>
      </w:pPr>
      <w:r w:rsidRPr="00CF47B8">
        <w:rPr>
          <w:rFonts w:ascii="Times New Roman" w:hAnsi="Times New Roman"/>
          <w:sz w:val="28"/>
          <w:szCs w:val="28"/>
        </w:rPr>
        <w:t xml:space="preserve">ООО </w:t>
      </w:r>
      <w:r>
        <w:rPr>
          <w:rFonts w:ascii="Times New Roman" w:hAnsi="Times New Roman"/>
          <w:sz w:val="28"/>
          <w:szCs w:val="28"/>
        </w:rPr>
        <w:t>«</w:t>
      </w:r>
      <w:r w:rsidRPr="00CF47B8">
        <w:rPr>
          <w:rFonts w:ascii="Times New Roman" w:hAnsi="Times New Roman"/>
          <w:sz w:val="28"/>
          <w:szCs w:val="28"/>
        </w:rPr>
        <w:t>Наш дом</w:t>
      </w:r>
      <w:r>
        <w:rPr>
          <w:rFonts w:ascii="Times New Roman" w:hAnsi="Times New Roman"/>
          <w:sz w:val="28"/>
          <w:szCs w:val="28"/>
        </w:rPr>
        <w:t>»</w:t>
      </w:r>
      <w:r w:rsidRPr="00CF47B8">
        <w:rPr>
          <w:rFonts w:ascii="Times New Roman" w:hAnsi="Times New Roman"/>
          <w:sz w:val="28"/>
          <w:szCs w:val="28"/>
        </w:rPr>
        <w:t xml:space="preserve"> (обслуживание жилого фонда с.</w:t>
      </w:r>
      <w:r>
        <w:rPr>
          <w:rFonts w:ascii="Times New Roman" w:hAnsi="Times New Roman"/>
          <w:sz w:val="28"/>
          <w:szCs w:val="28"/>
        </w:rPr>
        <w:t xml:space="preserve"> </w:t>
      </w:r>
      <w:r w:rsidRPr="00CF47B8">
        <w:rPr>
          <w:rFonts w:ascii="Times New Roman" w:hAnsi="Times New Roman"/>
          <w:sz w:val="28"/>
          <w:szCs w:val="28"/>
        </w:rPr>
        <w:t>Алгатуй);</w:t>
      </w:r>
    </w:p>
    <w:p w:rsidR="00CF47B8" w:rsidRPr="00CF47B8" w:rsidRDefault="00CF47B8" w:rsidP="00CF47B8">
      <w:pPr>
        <w:pStyle w:val="af6"/>
        <w:numPr>
          <w:ilvl w:val="0"/>
          <w:numId w:val="37"/>
        </w:numPr>
        <w:spacing w:after="0" w:line="240" w:lineRule="auto"/>
        <w:jc w:val="both"/>
        <w:rPr>
          <w:rFonts w:ascii="Times New Roman" w:hAnsi="Times New Roman"/>
          <w:sz w:val="28"/>
          <w:szCs w:val="28"/>
        </w:rPr>
      </w:pPr>
      <w:r>
        <w:rPr>
          <w:rFonts w:ascii="Times New Roman" w:hAnsi="Times New Roman"/>
          <w:sz w:val="28"/>
          <w:szCs w:val="28"/>
        </w:rPr>
        <w:t>ООО «Жилтрест» (</w:t>
      </w:r>
      <w:r w:rsidRPr="00CF47B8">
        <w:rPr>
          <w:rFonts w:ascii="Times New Roman" w:hAnsi="Times New Roman"/>
          <w:sz w:val="28"/>
          <w:szCs w:val="28"/>
        </w:rPr>
        <w:t>обслуживание жилого фонда с.</w:t>
      </w:r>
      <w:r>
        <w:rPr>
          <w:rFonts w:ascii="Times New Roman" w:hAnsi="Times New Roman"/>
          <w:sz w:val="28"/>
          <w:szCs w:val="28"/>
        </w:rPr>
        <w:t xml:space="preserve"> </w:t>
      </w:r>
      <w:r w:rsidRPr="00CF47B8">
        <w:rPr>
          <w:rFonts w:ascii="Times New Roman" w:hAnsi="Times New Roman"/>
          <w:sz w:val="28"/>
          <w:szCs w:val="28"/>
        </w:rPr>
        <w:t>Азей).</w:t>
      </w:r>
    </w:p>
    <w:p w:rsidR="00CF47B8" w:rsidRPr="00CF47B8" w:rsidRDefault="00CF47B8" w:rsidP="00CF47B8">
      <w:pPr>
        <w:pStyle w:val="a3"/>
        <w:ind w:firstLine="720"/>
        <w:jc w:val="both"/>
        <w:rPr>
          <w:rFonts w:ascii="Times New Roman" w:hAnsi="Times New Roman"/>
          <w:color w:val="000000" w:themeColor="text1"/>
          <w:sz w:val="28"/>
          <w:szCs w:val="28"/>
        </w:rPr>
      </w:pPr>
      <w:r w:rsidRPr="00CF47B8">
        <w:rPr>
          <w:rFonts w:ascii="Times New Roman" w:hAnsi="Times New Roman"/>
          <w:color w:val="000000" w:themeColor="text1"/>
          <w:sz w:val="28"/>
          <w:szCs w:val="28"/>
        </w:rPr>
        <w:t>Данные предприятия обслуживают 6 котельных, работающих на твердом топливе (угле), водозаборы, жилой фонд площадью 26712,1 кв.м.</w:t>
      </w:r>
    </w:p>
    <w:p w:rsidR="00CF47B8" w:rsidRPr="00CF47B8" w:rsidRDefault="00CF47B8" w:rsidP="00CF47B8">
      <w:pPr>
        <w:ind w:firstLine="709"/>
        <w:jc w:val="both"/>
        <w:rPr>
          <w:sz w:val="28"/>
          <w:szCs w:val="28"/>
        </w:rPr>
      </w:pPr>
      <w:r w:rsidRPr="00CF47B8">
        <w:rPr>
          <w:sz w:val="28"/>
          <w:szCs w:val="28"/>
        </w:rPr>
        <w:t>Среднесписочная численность работников предприятий ЖКХ по состоянию на 01.01.2016г. составляет 100 человек, среднемесячная заработная плата – 18066 руб.</w:t>
      </w:r>
    </w:p>
    <w:p w:rsidR="00CF47B8" w:rsidRPr="00CF47B8" w:rsidRDefault="00CF47B8" w:rsidP="00CF47B8">
      <w:pPr>
        <w:tabs>
          <w:tab w:val="left" w:pos="900"/>
        </w:tabs>
        <w:ind w:firstLine="709"/>
        <w:jc w:val="both"/>
        <w:rPr>
          <w:sz w:val="28"/>
          <w:szCs w:val="28"/>
        </w:rPr>
      </w:pPr>
      <w:r w:rsidRPr="00CF47B8">
        <w:rPr>
          <w:sz w:val="28"/>
          <w:szCs w:val="28"/>
        </w:rPr>
        <w:t xml:space="preserve">Данными </w:t>
      </w:r>
      <w:r w:rsidRPr="00CF47B8">
        <w:rPr>
          <w:sz w:val="28"/>
          <w:szCs w:val="28"/>
        </w:rPr>
        <w:tab/>
        <w:t>предприятиями было выполнено работ, оказано услуг на общую сумму 57,7 млн. руб., меньше соответствующего уровня 2014 года на 4,9%. Выручка от реализации товаров (работ, услуг) составила 60,2 млн. руб., себестоимость выполненных работ (услуг) уменьшилась на 16,4 % и составила 72,8 млн. руб.</w:t>
      </w:r>
    </w:p>
    <w:p w:rsidR="00CE1405" w:rsidRPr="00DF5DE7" w:rsidRDefault="00CE1405" w:rsidP="00DF5DE7">
      <w:pPr>
        <w:pStyle w:val="a3"/>
        <w:ind w:firstLine="709"/>
        <w:jc w:val="both"/>
        <w:rPr>
          <w:rFonts w:ascii="Times New Roman" w:hAnsi="Times New Roman"/>
          <w:sz w:val="28"/>
          <w:szCs w:val="28"/>
        </w:rPr>
      </w:pPr>
      <w:r w:rsidRPr="00DF5DE7">
        <w:rPr>
          <w:rFonts w:ascii="Times New Roman" w:hAnsi="Times New Roman"/>
          <w:sz w:val="28"/>
          <w:szCs w:val="28"/>
        </w:rPr>
        <w:t xml:space="preserve">На сегодняшний день на территории района действуют 121 теплоисточник; 127 водонапорных башен; два водозабора; </w:t>
      </w:r>
      <w:smartTag w:uri="urn:schemas-microsoft-com:office:smarttags" w:element="metricconverter">
        <w:smartTagPr>
          <w:attr w:name="ProductID" w:val="18,6 км"/>
        </w:smartTagPr>
        <w:r w:rsidRPr="00DF5DE7">
          <w:rPr>
            <w:rFonts w:ascii="Times New Roman" w:hAnsi="Times New Roman"/>
            <w:sz w:val="28"/>
            <w:szCs w:val="28"/>
          </w:rPr>
          <w:t>18,6 км</w:t>
        </w:r>
      </w:smartTag>
      <w:r w:rsidRPr="00DF5DE7">
        <w:rPr>
          <w:rFonts w:ascii="Times New Roman" w:hAnsi="Times New Roman"/>
          <w:sz w:val="28"/>
          <w:szCs w:val="28"/>
        </w:rPr>
        <w:t xml:space="preserve"> теплотрасс; 11,3</w:t>
      </w:r>
      <w:r w:rsidR="00CF47B8">
        <w:rPr>
          <w:rFonts w:ascii="Times New Roman" w:hAnsi="Times New Roman"/>
          <w:sz w:val="28"/>
          <w:szCs w:val="28"/>
        </w:rPr>
        <w:t xml:space="preserve"> </w:t>
      </w:r>
      <w:r w:rsidRPr="00DF5DE7">
        <w:rPr>
          <w:rFonts w:ascii="Times New Roman" w:hAnsi="Times New Roman"/>
          <w:sz w:val="28"/>
          <w:szCs w:val="28"/>
        </w:rPr>
        <w:t>км водопроводных сетей; 10,4</w:t>
      </w:r>
      <w:r w:rsidR="00CF47B8">
        <w:rPr>
          <w:rFonts w:ascii="Times New Roman" w:hAnsi="Times New Roman"/>
          <w:sz w:val="28"/>
          <w:szCs w:val="28"/>
        </w:rPr>
        <w:t xml:space="preserve"> </w:t>
      </w:r>
      <w:r w:rsidRPr="00DF5DE7">
        <w:rPr>
          <w:rFonts w:ascii="Times New Roman" w:hAnsi="Times New Roman"/>
          <w:sz w:val="28"/>
          <w:szCs w:val="28"/>
        </w:rPr>
        <w:t>км канализационных сетей; два современных комплекса очистных сооружений; 1965,11км воздушных линий  электропередач; 2,52км кабельных линий  электропередач; 540 трансформаторных подстанций</w:t>
      </w:r>
      <w:r w:rsidR="00CF47B8">
        <w:rPr>
          <w:rFonts w:ascii="Times New Roman" w:hAnsi="Times New Roman"/>
          <w:sz w:val="28"/>
          <w:szCs w:val="28"/>
        </w:rPr>
        <w:t>.</w:t>
      </w:r>
    </w:p>
    <w:p w:rsidR="00CE1405" w:rsidRPr="00DF5DE7" w:rsidRDefault="00CE1405" w:rsidP="00DF5DE7">
      <w:pPr>
        <w:pStyle w:val="a3"/>
        <w:ind w:firstLine="709"/>
        <w:jc w:val="both"/>
        <w:rPr>
          <w:rFonts w:ascii="Times New Roman" w:hAnsi="Times New Roman"/>
          <w:sz w:val="28"/>
          <w:szCs w:val="28"/>
        </w:rPr>
      </w:pPr>
      <w:r w:rsidRPr="00DF5DE7">
        <w:rPr>
          <w:rFonts w:ascii="Times New Roman" w:hAnsi="Times New Roman"/>
          <w:sz w:val="28"/>
          <w:szCs w:val="28"/>
        </w:rPr>
        <w:t>Комитет</w:t>
      </w:r>
      <w:r w:rsidR="00DF5DE7">
        <w:rPr>
          <w:rFonts w:ascii="Times New Roman" w:hAnsi="Times New Roman"/>
          <w:sz w:val="28"/>
          <w:szCs w:val="28"/>
        </w:rPr>
        <w:t xml:space="preserve"> по АС и ЖКХ </w:t>
      </w:r>
      <w:r w:rsidRPr="00DF5DE7">
        <w:rPr>
          <w:rFonts w:ascii="Times New Roman" w:hAnsi="Times New Roman"/>
          <w:sz w:val="28"/>
          <w:szCs w:val="28"/>
        </w:rPr>
        <w:t>принимает участие в формировании политики реконструкции, модернизации, капитального ремонта муниципальных объектов жилищно-коммунального назначения, инженерных сетей и коммуникаций.</w:t>
      </w:r>
    </w:p>
    <w:p w:rsidR="00CE1405" w:rsidRPr="00DF5DE7" w:rsidRDefault="00CE1405" w:rsidP="00DF5DE7">
      <w:pPr>
        <w:pStyle w:val="a3"/>
        <w:ind w:firstLine="709"/>
        <w:jc w:val="both"/>
        <w:rPr>
          <w:rFonts w:ascii="Times New Roman" w:hAnsi="Times New Roman"/>
          <w:sz w:val="28"/>
          <w:szCs w:val="28"/>
        </w:rPr>
      </w:pPr>
      <w:r w:rsidRPr="00DF5DE7">
        <w:rPr>
          <w:rFonts w:ascii="Times New Roman" w:hAnsi="Times New Roman"/>
          <w:sz w:val="28"/>
          <w:szCs w:val="28"/>
        </w:rPr>
        <w:t>При подготовке к отопительному сезону 2015-2016 г. были проведены обследования объектов ЖКХ, разработан план ремонтно-строительных работ, а затем  проводился  контроль за выполнением  ремонтно-строительных работ.</w:t>
      </w:r>
    </w:p>
    <w:p w:rsidR="00DF5DE7" w:rsidRDefault="00CE1405" w:rsidP="00DF5DE7">
      <w:pPr>
        <w:pStyle w:val="a3"/>
        <w:ind w:firstLine="709"/>
        <w:jc w:val="both"/>
        <w:rPr>
          <w:rFonts w:ascii="Times New Roman" w:hAnsi="Times New Roman"/>
          <w:sz w:val="28"/>
          <w:szCs w:val="28"/>
        </w:rPr>
      </w:pPr>
      <w:r w:rsidRPr="00DF5DE7">
        <w:rPr>
          <w:rFonts w:ascii="Times New Roman" w:hAnsi="Times New Roman"/>
          <w:sz w:val="28"/>
          <w:szCs w:val="28"/>
        </w:rPr>
        <w:t xml:space="preserve">На рассмотрение состояния ЖКХ в </w:t>
      </w:r>
      <w:r w:rsidR="00DF5DE7">
        <w:rPr>
          <w:rFonts w:ascii="Times New Roman" w:hAnsi="Times New Roman"/>
          <w:sz w:val="28"/>
          <w:szCs w:val="28"/>
        </w:rPr>
        <w:t>М</w:t>
      </w:r>
      <w:r w:rsidRPr="00DF5DE7">
        <w:rPr>
          <w:rFonts w:ascii="Times New Roman" w:hAnsi="Times New Roman"/>
          <w:sz w:val="28"/>
          <w:szCs w:val="28"/>
        </w:rPr>
        <w:t xml:space="preserve">инистерство жилищной политики, транспорта и связи Иркутской области </w:t>
      </w:r>
      <w:r w:rsidR="00DF5DE7">
        <w:rPr>
          <w:rFonts w:ascii="Times New Roman" w:hAnsi="Times New Roman"/>
          <w:sz w:val="28"/>
          <w:szCs w:val="28"/>
        </w:rPr>
        <w:t>К</w:t>
      </w:r>
      <w:r w:rsidRPr="00DF5DE7">
        <w:rPr>
          <w:rFonts w:ascii="Times New Roman" w:hAnsi="Times New Roman"/>
          <w:sz w:val="28"/>
          <w:szCs w:val="28"/>
        </w:rPr>
        <w:t>омитетом по АС и ЖКХ были подготовлены документы и защищены следующие мероприятия для финансирования из областного бюджета:</w:t>
      </w:r>
    </w:p>
    <w:p w:rsidR="00CE1405" w:rsidRPr="00DF5DE7" w:rsidRDefault="00DF5DE7" w:rsidP="00DF5DE7">
      <w:pPr>
        <w:pStyle w:val="a3"/>
        <w:ind w:firstLine="709"/>
        <w:jc w:val="both"/>
        <w:rPr>
          <w:rFonts w:ascii="Times New Roman" w:hAnsi="Times New Roman"/>
          <w:sz w:val="28"/>
          <w:szCs w:val="28"/>
        </w:rPr>
      </w:pPr>
      <w:r>
        <w:rPr>
          <w:rFonts w:ascii="Times New Roman" w:hAnsi="Times New Roman"/>
          <w:sz w:val="28"/>
          <w:szCs w:val="28"/>
        </w:rPr>
        <w:t xml:space="preserve">1. </w:t>
      </w:r>
      <w:r w:rsidR="00CE1405" w:rsidRPr="00DF5DE7">
        <w:rPr>
          <w:rFonts w:ascii="Times New Roman" w:hAnsi="Times New Roman"/>
          <w:sz w:val="28"/>
          <w:szCs w:val="28"/>
        </w:rPr>
        <w:t>Строительство блочно-модульной котельной в с. Алгатуй (стоимость строительства 47</w:t>
      </w:r>
      <w:r>
        <w:rPr>
          <w:rFonts w:ascii="Times New Roman" w:hAnsi="Times New Roman"/>
          <w:sz w:val="28"/>
          <w:szCs w:val="28"/>
        </w:rPr>
        <w:t>,1 млн. руб.</w:t>
      </w:r>
      <w:r w:rsidR="00CE1405" w:rsidRPr="00DF5DE7">
        <w:rPr>
          <w:rFonts w:ascii="Times New Roman" w:hAnsi="Times New Roman"/>
          <w:sz w:val="28"/>
          <w:szCs w:val="28"/>
        </w:rPr>
        <w:t>) В соответствии с заключенным контрактом объект планируется ввести в эксплуатацию в 2015</w:t>
      </w:r>
      <w:r>
        <w:rPr>
          <w:rFonts w:ascii="Times New Roman" w:hAnsi="Times New Roman"/>
          <w:sz w:val="28"/>
          <w:szCs w:val="28"/>
        </w:rPr>
        <w:t xml:space="preserve"> году</w:t>
      </w:r>
      <w:r w:rsidR="00CE1405" w:rsidRPr="00DF5DE7">
        <w:rPr>
          <w:rFonts w:ascii="Times New Roman" w:hAnsi="Times New Roman"/>
          <w:sz w:val="28"/>
          <w:szCs w:val="28"/>
        </w:rPr>
        <w:t>, а оплата за выполнение работ разбивается на 2 года.</w:t>
      </w:r>
    </w:p>
    <w:p w:rsidR="00CE1405" w:rsidRPr="00DF5DE7" w:rsidRDefault="00CE1405" w:rsidP="00DF5DE7">
      <w:pPr>
        <w:pStyle w:val="a3"/>
        <w:ind w:firstLine="709"/>
        <w:jc w:val="both"/>
        <w:rPr>
          <w:rFonts w:ascii="Times New Roman" w:hAnsi="Times New Roman"/>
          <w:sz w:val="28"/>
          <w:szCs w:val="28"/>
        </w:rPr>
      </w:pPr>
      <w:r w:rsidRPr="00DF5DE7">
        <w:rPr>
          <w:rFonts w:ascii="Times New Roman" w:hAnsi="Times New Roman"/>
          <w:sz w:val="28"/>
          <w:szCs w:val="28"/>
        </w:rPr>
        <w:t>В рамках мероприятий подпрограммы «Модернизация объектов коммунальной инфраструктуры Иркутской области» на 2014-2018 годы государственной программы «Развитие жилищно-коммунального хозяйства Иркутской области» на 2014-2018 годы</w:t>
      </w:r>
      <w:r w:rsidR="00DF5DE7">
        <w:rPr>
          <w:rFonts w:ascii="Times New Roman" w:hAnsi="Times New Roman"/>
          <w:sz w:val="28"/>
          <w:szCs w:val="28"/>
        </w:rPr>
        <w:t xml:space="preserve"> в </w:t>
      </w:r>
      <w:r w:rsidRPr="00DF5DE7">
        <w:rPr>
          <w:rFonts w:ascii="Times New Roman" w:hAnsi="Times New Roman"/>
          <w:sz w:val="28"/>
          <w:szCs w:val="28"/>
        </w:rPr>
        <w:t>2015</w:t>
      </w:r>
      <w:r w:rsidR="00DF5DE7">
        <w:rPr>
          <w:rFonts w:ascii="Times New Roman" w:hAnsi="Times New Roman"/>
          <w:sz w:val="28"/>
          <w:szCs w:val="28"/>
        </w:rPr>
        <w:t xml:space="preserve"> году</w:t>
      </w:r>
      <w:r w:rsidRPr="00DF5DE7">
        <w:rPr>
          <w:rFonts w:ascii="Times New Roman" w:hAnsi="Times New Roman"/>
          <w:sz w:val="28"/>
          <w:szCs w:val="28"/>
        </w:rPr>
        <w:t xml:space="preserve"> из областного бюджета </w:t>
      </w:r>
      <w:r w:rsidR="00DF5DE7">
        <w:rPr>
          <w:rFonts w:ascii="Times New Roman" w:hAnsi="Times New Roman"/>
          <w:sz w:val="28"/>
          <w:szCs w:val="28"/>
        </w:rPr>
        <w:t xml:space="preserve">было </w:t>
      </w:r>
      <w:r w:rsidRPr="00DF5DE7">
        <w:rPr>
          <w:rFonts w:ascii="Times New Roman" w:hAnsi="Times New Roman"/>
          <w:sz w:val="28"/>
          <w:szCs w:val="28"/>
        </w:rPr>
        <w:t>выделено 5,3 млн. руб., из бюджета с</w:t>
      </w:r>
      <w:r w:rsidR="00DF5DE7">
        <w:rPr>
          <w:rFonts w:ascii="Times New Roman" w:hAnsi="Times New Roman"/>
          <w:sz w:val="28"/>
          <w:szCs w:val="28"/>
        </w:rPr>
        <w:t>ельского поселения -</w:t>
      </w:r>
      <w:r w:rsidRPr="00DF5DE7">
        <w:rPr>
          <w:rFonts w:ascii="Times New Roman" w:hAnsi="Times New Roman"/>
          <w:sz w:val="28"/>
          <w:szCs w:val="28"/>
        </w:rPr>
        <w:t xml:space="preserve"> 1,</w:t>
      </w:r>
      <w:r w:rsidR="00DF5DE7">
        <w:rPr>
          <w:rFonts w:ascii="Times New Roman" w:hAnsi="Times New Roman"/>
          <w:sz w:val="28"/>
          <w:szCs w:val="28"/>
        </w:rPr>
        <w:t>1</w:t>
      </w:r>
      <w:r w:rsidRPr="00DF5DE7">
        <w:rPr>
          <w:rFonts w:ascii="Times New Roman" w:hAnsi="Times New Roman"/>
          <w:sz w:val="28"/>
          <w:szCs w:val="28"/>
        </w:rPr>
        <w:t xml:space="preserve"> млн. руб.</w:t>
      </w:r>
      <w:r w:rsidR="00DF5DE7">
        <w:rPr>
          <w:rFonts w:ascii="Times New Roman" w:hAnsi="Times New Roman"/>
          <w:sz w:val="28"/>
          <w:szCs w:val="28"/>
        </w:rPr>
        <w:t xml:space="preserve">, необходимо запланировать на </w:t>
      </w:r>
      <w:r w:rsidRPr="00DF5DE7">
        <w:rPr>
          <w:rFonts w:ascii="Times New Roman" w:hAnsi="Times New Roman"/>
          <w:sz w:val="28"/>
          <w:szCs w:val="28"/>
        </w:rPr>
        <w:t>2016</w:t>
      </w:r>
      <w:r w:rsidR="00DF5DE7">
        <w:rPr>
          <w:rFonts w:ascii="Times New Roman" w:hAnsi="Times New Roman"/>
          <w:sz w:val="28"/>
          <w:szCs w:val="28"/>
        </w:rPr>
        <w:t xml:space="preserve"> год</w:t>
      </w:r>
      <w:r w:rsidRPr="00DF5DE7">
        <w:rPr>
          <w:rFonts w:ascii="Times New Roman" w:hAnsi="Times New Roman"/>
          <w:sz w:val="28"/>
          <w:szCs w:val="28"/>
        </w:rPr>
        <w:t xml:space="preserve"> </w:t>
      </w:r>
      <w:r w:rsidR="00DF5DE7">
        <w:rPr>
          <w:rFonts w:ascii="Times New Roman" w:hAnsi="Times New Roman"/>
          <w:sz w:val="28"/>
          <w:szCs w:val="28"/>
        </w:rPr>
        <w:t xml:space="preserve">- </w:t>
      </w:r>
      <w:r w:rsidRPr="00DF5DE7">
        <w:rPr>
          <w:rFonts w:ascii="Times New Roman" w:hAnsi="Times New Roman"/>
          <w:sz w:val="28"/>
          <w:szCs w:val="28"/>
        </w:rPr>
        <w:t>40</w:t>
      </w:r>
      <w:r w:rsidR="00DF5DE7">
        <w:rPr>
          <w:rFonts w:ascii="Times New Roman" w:hAnsi="Times New Roman"/>
          <w:sz w:val="28"/>
          <w:szCs w:val="28"/>
        </w:rPr>
        <w:t>,7 млн. руб.</w:t>
      </w:r>
      <w:r w:rsidRPr="00DF5DE7">
        <w:rPr>
          <w:rFonts w:ascii="Times New Roman" w:hAnsi="Times New Roman"/>
          <w:sz w:val="28"/>
          <w:szCs w:val="28"/>
        </w:rPr>
        <w:t xml:space="preserve"> </w:t>
      </w:r>
    </w:p>
    <w:p w:rsidR="00CE1405" w:rsidRPr="00DF5DE7" w:rsidRDefault="00CE1405" w:rsidP="00DF5DE7">
      <w:pPr>
        <w:pStyle w:val="a3"/>
        <w:ind w:firstLine="709"/>
        <w:jc w:val="both"/>
        <w:rPr>
          <w:rFonts w:ascii="Times New Roman" w:hAnsi="Times New Roman"/>
          <w:sz w:val="28"/>
          <w:szCs w:val="28"/>
        </w:rPr>
      </w:pPr>
      <w:r w:rsidRPr="00DF5DE7">
        <w:rPr>
          <w:rFonts w:ascii="Times New Roman" w:hAnsi="Times New Roman"/>
          <w:sz w:val="28"/>
          <w:szCs w:val="28"/>
        </w:rPr>
        <w:t>2.  Замена сетей тепло, водоснабжения в с. Бурхун (работы были выполнены МУСХП «Центральное». Материалы (труба металлическая) предоставлены из фонда ЧС Иркутской области).</w:t>
      </w:r>
    </w:p>
    <w:p w:rsidR="00CE1405" w:rsidRPr="00DF5DE7" w:rsidRDefault="00CE1405" w:rsidP="00DF5DE7">
      <w:pPr>
        <w:pStyle w:val="a3"/>
        <w:ind w:firstLine="709"/>
        <w:jc w:val="both"/>
        <w:rPr>
          <w:rFonts w:ascii="Times New Roman" w:hAnsi="Times New Roman"/>
          <w:sz w:val="28"/>
          <w:szCs w:val="28"/>
        </w:rPr>
      </w:pPr>
      <w:r w:rsidRPr="00DF5DE7">
        <w:rPr>
          <w:rFonts w:ascii="Times New Roman" w:hAnsi="Times New Roman"/>
          <w:sz w:val="28"/>
          <w:szCs w:val="28"/>
        </w:rPr>
        <w:t>Все объекты ЖКХ подготовлены к отопительному сезону вовремя, на все объекты подписаны паспорта готовности к работе в зимних условиях.</w:t>
      </w:r>
    </w:p>
    <w:p w:rsidR="00CE1405" w:rsidRPr="00DF5DE7" w:rsidRDefault="00CE1405" w:rsidP="00DF5DE7">
      <w:pPr>
        <w:pStyle w:val="a3"/>
        <w:ind w:firstLine="709"/>
        <w:jc w:val="both"/>
        <w:rPr>
          <w:rFonts w:ascii="Times New Roman" w:hAnsi="Times New Roman"/>
          <w:sz w:val="28"/>
          <w:szCs w:val="28"/>
        </w:rPr>
      </w:pPr>
      <w:r w:rsidRPr="00DF5DE7">
        <w:rPr>
          <w:rFonts w:ascii="Times New Roman" w:hAnsi="Times New Roman"/>
          <w:sz w:val="28"/>
          <w:szCs w:val="28"/>
        </w:rPr>
        <w:t>Ведется работа с сельскими поселениями по подготовке регионального стандарта стоимости коммунальных услуг и расчету предельной стоимости ЖКУ.</w:t>
      </w:r>
    </w:p>
    <w:p w:rsidR="00CE1405" w:rsidRPr="00DF5DE7" w:rsidRDefault="00CE1405" w:rsidP="00DF5DE7">
      <w:pPr>
        <w:pStyle w:val="a3"/>
        <w:ind w:firstLine="709"/>
        <w:jc w:val="both"/>
        <w:rPr>
          <w:rFonts w:ascii="Times New Roman" w:eastAsia="Calibri" w:hAnsi="Times New Roman"/>
          <w:sz w:val="28"/>
          <w:szCs w:val="28"/>
          <w:lang w:eastAsia="en-US"/>
        </w:rPr>
      </w:pPr>
      <w:r w:rsidRPr="00DF5DE7">
        <w:rPr>
          <w:rFonts w:ascii="Times New Roman" w:hAnsi="Times New Roman"/>
          <w:sz w:val="28"/>
          <w:szCs w:val="28"/>
        </w:rPr>
        <w:t xml:space="preserve">В целях реализации </w:t>
      </w:r>
      <w:r w:rsidR="009B249A">
        <w:rPr>
          <w:rFonts w:ascii="Times New Roman" w:hAnsi="Times New Roman"/>
          <w:sz w:val="28"/>
          <w:szCs w:val="28"/>
        </w:rPr>
        <w:t>Ф</w:t>
      </w:r>
      <w:r w:rsidRPr="00DF5DE7">
        <w:rPr>
          <w:rFonts w:ascii="Times New Roman" w:hAnsi="Times New Roman"/>
          <w:sz w:val="28"/>
          <w:szCs w:val="28"/>
        </w:rPr>
        <w:t>едерального закона от 23.11.2009 г. № 261-ФЗ «Об энергосбережении и повышении энергетической эффективности» и мероприятий муниципальной программы «Энергосбережение и повышение энергетической эффективности на территории Тулунского муниципального района на 2012-2015 гг.»</w:t>
      </w:r>
      <w:r w:rsidRPr="00DF5DE7">
        <w:rPr>
          <w:rFonts w:ascii="Times New Roman" w:eastAsia="Calibri" w:hAnsi="Times New Roman"/>
          <w:sz w:val="28"/>
          <w:szCs w:val="28"/>
          <w:lang w:eastAsia="en-US"/>
        </w:rPr>
        <w:t xml:space="preserve"> из областного бюджета были выделен</w:t>
      </w:r>
      <w:r w:rsidR="009B249A">
        <w:rPr>
          <w:rFonts w:ascii="Times New Roman" w:eastAsia="Calibri" w:hAnsi="Times New Roman"/>
          <w:sz w:val="28"/>
          <w:szCs w:val="28"/>
          <w:lang w:eastAsia="en-US"/>
        </w:rPr>
        <w:t xml:space="preserve">о 405,4 тыс. руб. на </w:t>
      </w:r>
      <w:r w:rsidRPr="00DF5DE7">
        <w:rPr>
          <w:rFonts w:ascii="Times New Roman" w:eastAsia="Calibri" w:hAnsi="Times New Roman"/>
          <w:sz w:val="28"/>
          <w:szCs w:val="28"/>
          <w:lang w:eastAsia="en-US"/>
        </w:rPr>
        <w:t xml:space="preserve">погашение </w:t>
      </w:r>
      <w:r w:rsidR="009B249A">
        <w:rPr>
          <w:rFonts w:ascii="Times New Roman" w:eastAsia="Calibri" w:hAnsi="Times New Roman"/>
          <w:sz w:val="28"/>
          <w:szCs w:val="28"/>
          <w:lang w:eastAsia="en-US"/>
        </w:rPr>
        <w:t>к</w:t>
      </w:r>
      <w:r w:rsidRPr="00DF5DE7">
        <w:rPr>
          <w:rFonts w:ascii="Times New Roman" w:eastAsia="Calibri" w:hAnsi="Times New Roman"/>
          <w:sz w:val="28"/>
          <w:szCs w:val="28"/>
          <w:lang w:eastAsia="en-US"/>
        </w:rPr>
        <w:t>редиторской задолженности за выполненные в 2014</w:t>
      </w:r>
      <w:r w:rsidR="009B249A">
        <w:rPr>
          <w:rFonts w:ascii="Times New Roman" w:eastAsia="Calibri" w:hAnsi="Times New Roman"/>
          <w:sz w:val="28"/>
          <w:szCs w:val="28"/>
          <w:lang w:eastAsia="en-US"/>
        </w:rPr>
        <w:t xml:space="preserve"> году</w:t>
      </w:r>
      <w:r w:rsidRPr="00DF5DE7">
        <w:rPr>
          <w:rFonts w:ascii="Times New Roman" w:eastAsia="Calibri" w:hAnsi="Times New Roman"/>
          <w:sz w:val="28"/>
          <w:szCs w:val="28"/>
          <w:lang w:eastAsia="en-US"/>
        </w:rPr>
        <w:t xml:space="preserve"> работы по проведению энергетических обследований бюджетных учреждени</w:t>
      </w:r>
      <w:r w:rsidR="009B249A">
        <w:rPr>
          <w:rFonts w:ascii="Times New Roman" w:eastAsia="Calibri" w:hAnsi="Times New Roman"/>
          <w:sz w:val="28"/>
          <w:szCs w:val="28"/>
          <w:lang w:eastAsia="en-US"/>
        </w:rPr>
        <w:t>й</w:t>
      </w:r>
      <w:r w:rsidRPr="00DF5DE7">
        <w:rPr>
          <w:rFonts w:ascii="Times New Roman" w:eastAsia="Calibri" w:hAnsi="Times New Roman"/>
          <w:sz w:val="28"/>
          <w:szCs w:val="28"/>
          <w:lang w:eastAsia="en-US"/>
        </w:rPr>
        <w:t xml:space="preserve">. </w:t>
      </w:r>
    </w:p>
    <w:p w:rsidR="00CE1405" w:rsidRPr="00DF5DE7" w:rsidRDefault="00CE1405" w:rsidP="00DF5DE7">
      <w:pPr>
        <w:pStyle w:val="a3"/>
        <w:ind w:firstLine="709"/>
        <w:jc w:val="both"/>
        <w:rPr>
          <w:rFonts w:ascii="Times New Roman" w:eastAsia="Calibri" w:hAnsi="Times New Roman"/>
          <w:sz w:val="28"/>
          <w:szCs w:val="28"/>
          <w:lang w:eastAsia="en-US"/>
        </w:rPr>
      </w:pPr>
      <w:r w:rsidRPr="00DF5DE7">
        <w:rPr>
          <w:rFonts w:ascii="Times New Roman" w:eastAsia="Calibri" w:hAnsi="Times New Roman"/>
          <w:sz w:val="28"/>
          <w:szCs w:val="28"/>
          <w:lang w:eastAsia="en-US"/>
        </w:rPr>
        <w:t xml:space="preserve">Кредиторская задолженность </w:t>
      </w:r>
      <w:r w:rsidR="009B249A">
        <w:rPr>
          <w:rFonts w:ascii="Times New Roman" w:eastAsia="Calibri" w:hAnsi="Times New Roman"/>
          <w:sz w:val="28"/>
          <w:szCs w:val="28"/>
          <w:lang w:eastAsia="en-US"/>
        </w:rPr>
        <w:t>М</w:t>
      </w:r>
      <w:r w:rsidRPr="00DF5DE7">
        <w:rPr>
          <w:rFonts w:ascii="Times New Roman" w:eastAsia="Calibri" w:hAnsi="Times New Roman"/>
          <w:sz w:val="28"/>
          <w:szCs w:val="28"/>
          <w:lang w:eastAsia="en-US"/>
        </w:rPr>
        <w:t xml:space="preserve">нистерства жилищной политики, энергетики и транспорта </w:t>
      </w:r>
      <w:r w:rsidR="009B249A">
        <w:rPr>
          <w:rFonts w:ascii="Times New Roman" w:eastAsia="Calibri" w:hAnsi="Times New Roman"/>
          <w:sz w:val="28"/>
          <w:szCs w:val="28"/>
          <w:lang w:eastAsia="en-US"/>
        </w:rPr>
        <w:t xml:space="preserve">Иркутской области </w:t>
      </w:r>
      <w:r w:rsidRPr="00DF5DE7">
        <w:rPr>
          <w:rFonts w:ascii="Times New Roman" w:eastAsia="Calibri" w:hAnsi="Times New Roman"/>
          <w:sz w:val="28"/>
          <w:szCs w:val="28"/>
          <w:lang w:eastAsia="en-US"/>
        </w:rPr>
        <w:t>составляет 168,4 тыс. руб.</w:t>
      </w:r>
    </w:p>
    <w:p w:rsidR="00CE1405" w:rsidRPr="00DF5DE7" w:rsidRDefault="00CE1405" w:rsidP="00DF5DE7">
      <w:pPr>
        <w:pStyle w:val="a3"/>
        <w:ind w:firstLine="709"/>
        <w:jc w:val="both"/>
        <w:rPr>
          <w:rFonts w:ascii="Times New Roman" w:hAnsi="Times New Roman"/>
          <w:sz w:val="28"/>
          <w:szCs w:val="28"/>
        </w:rPr>
      </w:pPr>
      <w:r w:rsidRPr="00DF5DE7">
        <w:rPr>
          <w:rFonts w:ascii="Times New Roman" w:hAnsi="Times New Roman"/>
          <w:sz w:val="28"/>
          <w:szCs w:val="28"/>
        </w:rPr>
        <w:t xml:space="preserve">Были подготовлены и сданы в </w:t>
      </w:r>
      <w:r w:rsidR="009B249A">
        <w:rPr>
          <w:rFonts w:ascii="Times New Roman" w:hAnsi="Times New Roman"/>
          <w:sz w:val="28"/>
          <w:szCs w:val="28"/>
        </w:rPr>
        <w:t>М</w:t>
      </w:r>
      <w:r w:rsidRPr="00DF5DE7">
        <w:rPr>
          <w:rFonts w:ascii="Times New Roman" w:hAnsi="Times New Roman"/>
          <w:sz w:val="28"/>
          <w:szCs w:val="28"/>
        </w:rPr>
        <w:t>инистерство жилищной политики, энергетики и транспорта Иркутской области документы на участие в подпрограмме «Чистая вода» на 3 сельских поселения (Котикское, Сибирякское, Мугунское). Эти поселения прошли отбор (набрали высокое количество баллов), но в связи с отсутствием финансирования в программу на 2015</w:t>
      </w:r>
      <w:r w:rsidR="009B249A">
        <w:rPr>
          <w:rFonts w:ascii="Times New Roman" w:hAnsi="Times New Roman"/>
          <w:sz w:val="28"/>
          <w:szCs w:val="28"/>
        </w:rPr>
        <w:t xml:space="preserve"> год</w:t>
      </w:r>
      <w:r w:rsidRPr="00DF5DE7">
        <w:rPr>
          <w:rFonts w:ascii="Times New Roman" w:hAnsi="Times New Roman"/>
          <w:sz w:val="28"/>
          <w:szCs w:val="28"/>
        </w:rPr>
        <w:t xml:space="preserve"> не попали.</w:t>
      </w:r>
    </w:p>
    <w:p w:rsidR="009B249A" w:rsidRDefault="009B249A" w:rsidP="00994D57">
      <w:pPr>
        <w:spacing w:line="240" w:lineRule="atLeast"/>
        <w:ind w:firstLine="709"/>
        <w:jc w:val="center"/>
        <w:rPr>
          <w:b/>
          <w:color w:val="000000" w:themeColor="text1"/>
          <w:sz w:val="28"/>
          <w:szCs w:val="28"/>
        </w:rPr>
      </w:pPr>
    </w:p>
    <w:p w:rsidR="009C075C" w:rsidRPr="00AE7312" w:rsidRDefault="009C075C" w:rsidP="00994D57">
      <w:pPr>
        <w:spacing w:line="240" w:lineRule="atLeast"/>
        <w:ind w:firstLine="709"/>
        <w:jc w:val="center"/>
        <w:rPr>
          <w:b/>
          <w:color w:val="000000" w:themeColor="text1"/>
          <w:sz w:val="28"/>
          <w:szCs w:val="28"/>
        </w:rPr>
      </w:pPr>
      <w:r w:rsidRPr="001010ED">
        <w:rPr>
          <w:b/>
          <w:color w:val="000000" w:themeColor="text1"/>
          <w:sz w:val="28"/>
          <w:szCs w:val="28"/>
        </w:rPr>
        <w:t>2.7. Малое и среднее предпринимательство</w:t>
      </w:r>
    </w:p>
    <w:p w:rsidR="001010ED" w:rsidRDefault="001010ED" w:rsidP="00D21F4A">
      <w:pPr>
        <w:tabs>
          <w:tab w:val="left" w:pos="900"/>
        </w:tabs>
        <w:ind w:firstLine="709"/>
        <w:jc w:val="both"/>
        <w:rPr>
          <w:sz w:val="28"/>
          <w:szCs w:val="28"/>
        </w:rPr>
      </w:pPr>
    </w:p>
    <w:p w:rsidR="00D21F4A" w:rsidRDefault="00D21F4A" w:rsidP="00D21F4A">
      <w:pPr>
        <w:tabs>
          <w:tab w:val="left" w:pos="900"/>
        </w:tabs>
        <w:ind w:firstLine="709"/>
        <w:jc w:val="both"/>
        <w:rPr>
          <w:sz w:val="28"/>
          <w:szCs w:val="28"/>
        </w:rPr>
      </w:pPr>
      <w:r>
        <w:rPr>
          <w:sz w:val="28"/>
          <w:szCs w:val="28"/>
        </w:rPr>
        <w:t>Основные показатели развития субъектов малого и среднего предпринимательства, осуществляющих свою деятельность на территории Тулунского муниципального района, представлены в таблице.</w:t>
      </w:r>
    </w:p>
    <w:p w:rsidR="00D21F4A" w:rsidRDefault="00D21F4A" w:rsidP="00D21F4A">
      <w:pPr>
        <w:tabs>
          <w:tab w:val="left" w:pos="900"/>
        </w:tabs>
        <w:ind w:firstLine="709"/>
        <w:jc w:val="both"/>
        <w:rPr>
          <w:sz w:val="28"/>
          <w:szCs w:val="28"/>
        </w:rPr>
      </w:pPr>
    </w:p>
    <w:p w:rsidR="00D21F4A" w:rsidRDefault="00D21F4A" w:rsidP="00D21F4A">
      <w:pPr>
        <w:tabs>
          <w:tab w:val="left" w:pos="900"/>
        </w:tabs>
        <w:ind w:firstLine="709"/>
        <w:jc w:val="center"/>
        <w:rPr>
          <w:b/>
          <w:sz w:val="28"/>
          <w:szCs w:val="28"/>
        </w:rPr>
      </w:pPr>
      <w:r w:rsidRPr="00A45E72">
        <w:rPr>
          <w:b/>
          <w:sz w:val="28"/>
          <w:szCs w:val="28"/>
        </w:rPr>
        <w:t>Показатели развития субъектов малого и среднего предпринимательства</w:t>
      </w:r>
    </w:p>
    <w:p w:rsidR="002A3863" w:rsidRPr="00A45E72" w:rsidRDefault="002A3863" w:rsidP="00D21F4A">
      <w:pPr>
        <w:tabs>
          <w:tab w:val="left" w:pos="900"/>
        </w:tabs>
        <w:ind w:firstLine="709"/>
        <w:jc w:val="center"/>
        <w:rPr>
          <w:b/>
          <w:sz w:val="28"/>
          <w:szCs w:val="28"/>
        </w:rPr>
      </w:pPr>
    </w:p>
    <w:tbl>
      <w:tblPr>
        <w:tblW w:w="4718" w:type="pct"/>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06"/>
        <w:gridCol w:w="1277"/>
        <w:gridCol w:w="1276"/>
        <w:gridCol w:w="1276"/>
        <w:gridCol w:w="1131"/>
      </w:tblGrid>
      <w:tr w:rsidR="00D21F4A" w:rsidRPr="0087793F" w:rsidTr="002A3863">
        <w:trPr>
          <w:trHeight w:val="675"/>
          <w:jc w:val="center"/>
        </w:trPr>
        <w:tc>
          <w:tcPr>
            <w:tcW w:w="288" w:type="pct"/>
            <w:shd w:val="clear" w:color="auto" w:fill="auto"/>
            <w:vAlign w:val="center"/>
            <w:hideMark/>
          </w:tcPr>
          <w:p w:rsidR="00D21F4A" w:rsidRPr="0087793F" w:rsidRDefault="00D21F4A" w:rsidP="0075160D">
            <w:pPr>
              <w:jc w:val="center"/>
              <w:rPr>
                <w:b/>
                <w:bCs/>
              </w:rPr>
            </w:pPr>
            <w:r w:rsidRPr="0087793F">
              <w:rPr>
                <w:b/>
                <w:bCs/>
              </w:rPr>
              <w:t>№  п/п</w:t>
            </w:r>
          </w:p>
        </w:tc>
        <w:tc>
          <w:tcPr>
            <w:tcW w:w="2189" w:type="pct"/>
            <w:shd w:val="clear" w:color="auto" w:fill="auto"/>
            <w:vAlign w:val="center"/>
            <w:hideMark/>
          </w:tcPr>
          <w:p w:rsidR="00D21F4A" w:rsidRPr="0087793F" w:rsidRDefault="00D21F4A" w:rsidP="0075160D">
            <w:pPr>
              <w:jc w:val="center"/>
              <w:rPr>
                <w:b/>
                <w:bCs/>
              </w:rPr>
            </w:pPr>
            <w:r w:rsidRPr="0087793F">
              <w:rPr>
                <w:b/>
                <w:bCs/>
              </w:rPr>
              <w:t>Показатели</w:t>
            </w:r>
          </w:p>
        </w:tc>
        <w:tc>
          <w:tcPr>
            <w:tcW w:w="649" w:type="pct"/>
            <w:shd w:val="clear" w:color="auto" w:fill="auto"/>
            <w:vAlign w:val="center"/>
            <w:hideMark/>
          </w:tcPr>
          <w:p w:rsidR="00D21F4A" w:rsidRPr="0087793F" w:rsidRDefault="00D21F4A" w:rsidP="0075160D">
            <w:pPr>
              <w:jc w:val="center"/>
              <w:rPr>
                <w:b/>
                <w:bCs/>
              </w:rPr>
            </w:pPr>
            <w:r w:rsidRPr="0087793F">
              <w:rPr>
                <w:b/>
                <w:bCs/>
              </w:rPr>
              <w:t>Ед.  изм.</w:t>
            </w:r>
          </w:p>
        </w:tc>
        <w:tc>
          <w:tcPr>
            <w:tcW w:w="649" w:type="pct"/>
            <w:shd w:val="clear" w:color="auto" w:fill="auto"/>
            <w:vAlign w:val="center"/>
            <w:hideMark/>
          </w:tcPr>
          <w:p w:rsidR="00D21F4A" w:rsidRPr="0087793F" w:rsidRDefault="00D21F4A" w:rsidP="0075160D">
            <w:pPr>
              <w:jc w:val="center"/>
              <w:rPr>
                <w:b/>
                <w:bCs/>
              </w:rPr>
            </w:pPr>
            <w:r w:rsidRPr="0087793F">
              <w:rPr>
                <w:b/>
                <w:bCs/>
              </w:rPr>
              <w:t>2015 г.</w:t>
            </w:r>
          </w:p>
        </w:tc>
        <w:tc>
          <w:tcPr>
            <w:tcW w:w="649" w:type="pct"/>
            <w:shd w:val="clear" w:color="auto" w:fill="auto"/>
            <w:vAlign w:val="center"/>
            <w:hideMark/>
          </w:tcPr>
          <w:p w:rsidR="00D21F4A" w:rsidRPr="0087793F" w:rsidRDefault="00D21F4A" w:rsidP="0075160D">
            <w:pPr>
              <w:jc w:val="center"/>
              <w:rPr>
                <w:b/>
                <w:bCs/>
              </w:rPr>
            </w:pPr>
            <w:r w:rsidRPr="0087793F">
              <w:rPr>
                <w:b/>
                <w:bCs/>
              </w:rPr>
              <w:t>2014 г.</w:t>
            </w:r>
          </w:p>
        </w:tc>
        <w:tc>
          <w:tcPr>
            <w:tcW w:w="575" w:type="pct"/>
            <w:shd w:val="clear" w:color="auto" w:fill="auto"/>
            <w:vAlign w:val="center"/>
            <w:hideMark/>
          </w:tcPr>
          <w:p w:rsidR="00D21F4A" w:rsidRPr="0087793F" w:rsidRDefault="00D21F4A" w:rsidP="0075160D">
            <w:pPr>
              <w:jc w:val="center"/>
              <w:rPr>
                <w:b/>
                <w:bCs/>
              </w:rPr>
            </w:pPr>
            <w:r w:rsidRPr="0087793F">
              <w:rPr>
                <w:b/>
                <w:bCs/>
              </w:rPr>
              <w:t>%</w:t>
            </w:r>
          </w:p>
        </w:tc>
      </w:tr>
      <w:tr w:rsidR="00D21F4A" w:rsidRPr="0087793F" w:rsidTr="002A3863">
        <w:trPr>
          <w:trHeight w:val="390"/>
          <w:jc w:val="center"/>
        </w:trPr>
        <w:tc>
          <w:tcPr>
            <w:tcW w:w="288" w:type="pct"/>
            <w:shd w:val="clear" w:color="auto" w:fill="auto"/>
            <w:vAlign w:val="center"/>
            <w:hideMark/>
          </w:tcPr>
          <w:p w:rsidR="00D21F4A" w:rsidRPr="0087793F" w:rsidRDefault="00D21F4A" w:rsidP="0075160D">
            <w:pPr>
              <w:jc w:val="center"/>
              <w:rPr>
                <w:b/>
                <w:bCs/>
              </w:rPr>
            </w:pPr>
            <w:r w:rsidRPr="0087793F">
              <w:rPr>
                <w:b/>
                <w:bCs/>
              </w:rPr>
              <w:t>1.</w:t>
            </w:r>
          </w:p>
        </w:tc>
        <w:tc>
          <w:tcPr>
            <w:tcW w:w="2189" w:type="pct"/>
            <w:shd w:val="clear" w:color="auto" w:fill="auto"/>
            <w:vAlign w:val="center"/>
            <w:hideMark/>
          </w:tcPr>
          <w:p w:rsidR="00D21F4A" w:rsidRPr="0087793F" w:rsidRDefault="00D21F4A" w:rsidP="0075160D">
            <w:pPr>
              <w:rPr>
                <w:b/>
                <w:bCs/>
              </w:rPr>
            </w:pPr>
            <w:r w:rsidRPr="0087793F">
              <w:rPr>
                <w:b/>
                <w:bCs/>
              </w:rPr>
              <w:t>Количество  постоянного  населения</w:t>
            </w:r>
          </w:p>
        </w:tc>
        <w:tc>
          <w:tcPr>
            <w:tcW w:w="649" w:type="pct"/>
            <w:shd w:val="clear" w:color="auto" w:fill="auto"/>
            <w:vAlign w:val="center"/>
            <w:hideMark/>
          </w:tcPr>
          <w:p w:rsidR="00D21F4A" w:rsidRPr="0087793F" w:rsidRDefault="00D21F4A" w:rsidP="0075160D">
            <w:pPr>
              <w:jc w:val="center"/>
              <w:rPr>
                <w:b/>
                <w:bCs/>
              </w:rPr>
            </w:pPr>
            <w:r w:rsidRPr="0087793F">
              <w:rPr>
                <w:b/>
                <w:bCs/>
              </w:rPr>
              <w:t>Тыс. чел.</w:t>
            </w:r>
          </w:p>
        </w:tc>
        <w:tc>
          <w:tcPr>
            <w:tcW w:w="649" w:type="pct"/>
            <w:shd w:val="clear" w:color="auto" w:fill="auto"/>
            <w:vAlign w:val="center"/>
            <w:hideMark/>
          </w:tcPr>
          <w:p w:rsidR="00D21F4A" w:rsidRPr="0087793F" w:rsidRDefault="00D21F4A" w:rsidP="0075160D">
            <w:pPr>
              <w:jc w:val="center"/>
              <w:rPr>
                <w:b/>
                <w:bCs/>
              </w:rPr>
            </w:pPr>
            <w:r w:rsidRPr="0087793F">
              <w:rPr>
                <w:b/>
                <w:bCs/>
              </w:rPr>
              <w:t>26073</w:t>
            </w:r>
          </w:p>
        </w:tc>
        <w:tc>
          <w:tcPr>
            <w:tcW w:w="649" w:type="pct"/>
            <w:shd w:val="clear" w:color="auto" w:fill="auto"/>
            <w:vAlign w:val="center"/>
            <w:hideMark/>
          </w:tcPr>
          <w:p w:rsidR="00D21F4A" w:rsidRPr="0087793F" w:rsidRDefault="00D21F4A" w:rsidP="0075160D">
            <w:pPr>
              <w:jc w:val="center"/>
              <w:rPr>
                <w:b/>
                <w:bCs/>
              </w:rPr>
            </w:pPr>
            <w:r w:rsidRPr="0087793F">
              <w:rPr>
                <w:b/>
                <w:bCs/>
              </w:rPr>
              <w:t>26293</w:t>
            </w:r>
          </w:p>
        </w:tc>
        <w:tc>
          <w:tcPr>
            <w:tcW w:w="575" w:type="pct"/>
            <w:shd w:val="clear" w:color="auto" w:fill="auto"/>
            <w:vAlign w:val="center"/>
            <w:hideMark/>
          </w:tcPr>
          <w:p w:rsidR="00D21F4A" w:rsidRPr="0087793F" w:rsidRDefault="00D21F4A" w:rsidP="0075160D">
            <w:pPr>
              <w:jc w:val="center"/>
              <w:rPr>
                <w:b/>
                <w:bCs/>
              </w:rPr>
            </w:pPr>
            <w:r w:rsidRPr="0087793F">
              <w:rPr>
                <w:b/>
                <w:bCs/>
              </w:rPr>
              <w:t>99,2</w:t>
            </w:r>
          </w:p>
        </w:tc>
      </w:tr>
      <w:tr w:rsidR="00D21F4A" w:rsidRPr="0087793F" w:rsidTr="002A3863">
        <w:trPr>
          <w:trHeight w:val="630"/>
          <w:jc w:val="center"/>
        </w:trPr>
        <w:tc>
          <w:tcPr>
            <w:tcW w:w="288" w:type="pct"/>
            <w:shd w:val="clear" w:color="auto" w:fill="auto"/>
            <w:vAlign w:val="center"/>
            <w:hideMark/>
          </w:tcPr>
          <w:p w:rsidR="00D21F4A" w:rsidRPr="0087793F" w:rsidRDefault="00D21F4A" w:rsidP="0075160D">
            <w:pPr>
              <w:jc w:val="center"/>
              <w:rPr>
                <w:b/>
                <w:bCs/>
              </w:rPr>
            </w:pPr>
            <w:r w:rsidRPr="0087793F">
              <w:rPr>
                <w:b/>
                <w:bCs/>
              </w:rPr>
              <w:t>2.</w:t>
            </w:r>
          </w:p>
        </w:tc>
        <w:tc>
          <w:tcPr>
            <w:tcW w:w="2189" w:type="pct"/>
            <w:shd w:val="clear" w:color="auto" w:fill="auto"/>
            <w:vAlign w:val="center"/>
            <w:hideMark/>
          </w:tcPr>
          <w:p w:rsidR="00D21F4A" w:rsidRPr="0087793F" w:rsidRDefault="00D21F4A" w:rsidP="0075160D">
            <w:pPr>
              <w:rPr>
                <w:b/>
                <w:bCs/>
              </w:rPr>
            </w:pPr>
            <w:r w:rsidRPr="0087793F">
              <w:rPr>
                <w:b/>
                <w:bCs/>
              </w:rPr>
              <w:t>Количество субъектов малого и среднего предпринимательства (СМСП), всего</w:t>
            </w:r>
          </w:p>
        </w:tc>
        <w:tc>
          <w:tcPr>
            <w:tcW w:w="649" w:type="pct"/>
            <w:shd w:val="clear" w:color="auto" w:fill="auto"/>
            <w:vAlign w:val="center"/>
            <w:hideMark/>
          </w:tcPr>
          <w:p w:rsidR="00D21F4A" w:rsidRPr="0087793F" w:rsidRDefault="00D21F4A" w:rsidP="0075160D">
            <w:pPr>
              <w:jc w:val="center"/>
              <w:rPr>
                <w:b/>
                <w:bCs/>
              </w:rPr>
            </w:pPr>
            <w:r w:rsidRPr="0087793F">
              <w:rPr>
                <w:b/>
                <w:bCs/>
              </w:rPr>
              <w:t>Ед.</w:t>
            </w:r>
          </w:p>
        </w:tc>
        <w:tc>
          <w:tcPr>
            <w:tcW w:w="649" w:type="pct"/>
            <w:shd w:val="clear" w:color="auto" w:fill="auto"/>
            <w:vAlign w:val="center"/>
            <w:hideMark/>
          </w:tcPr>
          <w:p w:rsidR="00D21F4A" w:rsidRPr="0087793F" w:rsidRDefault="00D21F4A" w:rsidP="0075160D">
            <w:pPr>
              <w:jc w:val="center"/>
              <w:rPr>
                <w:b/>
                <w:bCs/>
              </w:rPr>
            </w:pPr>
            <w:r w:rsidRPr="0087793F">
              <w:rPr>
                <w:b/>
                <w:bCs/>
              </w:rPr>
              <w:t>19</w:t>
            </w:r>
            <w:r>
              <w:rPr>
                <w:b/>
                <w:bCs/>
              </w:rPr>
              <w:t>6</w:t>
            </w:r>
          </w:p>
        </w:tc>
        <w:tc>
          <w:tcPr>
            <w:tcW w:w="649" w:type="pct"/>
            <w:shd w:val="clear" w:color="auto" w:fill="auto"/>
            <w:vAlign w:val="center"/>
            <w:hideMark/>
          </w:tcPr>
          <w:p w:rsidR="00D21F4A" w:rsidRPr="0087793F" w:rsidRDefault="00D21F4A" w:rsidP="0075160D">
            <w:pPr>
              <w:jc w:val="center"/>
              <w:rPr>
                <w:b/>
                <w:bCs/>
              </w:rPr>
            </w:pPr>
            <w:r w:rsidRPr="0087793F">
              <w:rPr>
                <w:b/>
                <w:bCs/>
              </w:rPr>
              <w:t>18</w:t>
            </w:r>
            <w:r>
              <w:rPr>
                <w:b/>
                <w:bCs/>
              </w:rPr>
              <w:t>1</w:t>
            </w:r>
          </w:p>
        </w:tc>
        <w:tc>
          <w:tcPr>
            <w:tcW w:w="575" w:type="pct"/>
            <w:shd w:val="clear" w:color="auto" w:fill="auto"/>
            <w:vAlign w:val="center"/>
            <w:hideMark/>
          </w:tcPr>
          <w:p w:rsidR="00D21F4A" w:rsidRPr="0087793F" w:rsidRDefault="00D21F4A" w:rsidP="0075160D">
            <w:pPr>
              <w:jc w:val="center"/>
              <w:rPr>
                <w:b/>
                <w:bCs/>
              </w:rPr>
            </w:pPr>
            <w:r w:rsidRPr="0087793F">
              <w:rPr>
                <w:b/>
                <w:bCs/>
              </w:rPr>
              <w:t>10</w:t>
            </w:r>
            <w:r>
              <w:rPr>
                <w:b/>
                <w:bCs/>
              </w:rPr>
              <w:t>8,3</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в том числе:</w:t>
            </w:r>
          </w:p>
        </w:tc>
        <w:tc>
          <w:tcPr>
            <w:tcW w:w="649" w:type="pct"/>
            <w:shd w:val="clear" w:color="auto" w:fill="auto"/>
            <w:vAlign w:val="center"/>
            <w:hideMark/>
          </w:tcPr>
          <w:p w:rsidR="00D21F4A" w:rsidRPr="0087793F" w:rsidRDefault="00D21F4A" w:rsidP="0075160D">
            <w:pPr>
              <w:jc w:val="center"/>
            </w:pPr>
            <w:r w:rsidRPr="0087793F">
              <w:t> </w:t>
            </w:r>
          </w:p>
        </w:tc>
        <w:tc>
          <w:tcPr>
            <w:tcW w:w="649" w:type="pct"/>
            <w:shd w:val="clear" w:color="auto" w:fill="auto"/>
            <w:vAlign w:val="center"/>
            <w:hideMark/>
          </w:tcPr>
          <w:p w:rsidR="00D21F4A" w:rsidRPr="0087793F" w:rsidRDefault="00D21F4A" w:rsidP="0075160D">
            <w:pPr>
              <w:jc w:val="center"/>
            </w:pPr>
            <w:r w:rsidRPr="0087793F">
              <w:t> </w:t>
            </w:r>
          </w:p>
        </w:tc>
        <w:tc>
          <w:tcPr>
            <w:tcW w:w="649" w:type="pct"/>
            <w:shd w:val="clear" w:color="auto" w:fill="auto"/>
            <w:vAlign w:val="center"/>
            <w:hideMark/>
          </w:tcPr>
          <w:p w:rsidR="00D21F4A" w:rsidRPr="0087793F" w:rsidRDefault="00D21F4A" w:rsidP="0075160D">
            <w:pPr>
              <w:jc w:val="center"/>
            </w:pPr>
            <w:r w:rsidRPr="0087793F">
              <w:t> </w:t>
            </w:r>
          </w:p>
        </w:tc>
        <w:tc>
          <w:tcPr>
            <w:tcW w:w="575" w:type="pct"/>
            <w:shd w:val="clear" w:color="auto" w:fill="auto"/>
            <w:vAlign w:val="center"/>
            <w:hideMark/>
          </w:tcPr>
          <w:p w:rsidR="00D21F4A" w:rsidRPr="0087793F" w:rsidRDefault="00D21F4A" w:rsidP="0075160D">
            <w:pPr>
              <w:jc w:val="center"/>
            </w:pPr>
            <w:r w:rsidRPr="0087793F">
              <w:t> </w:t>
            </w:r>
          </w:p>
        </w:tc>
      </w:tr>
      <w:tr w:rsidR="00D21F4A" w:rsidRPr="0087793F" w:rsidTr="002A3863">
        <w:trPr>
          <w:trHeight w:val="630"/>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средних предприятий (юридических лиц) (действующих)</w:t>
            </w:r>
          </w:p>
        </w:tc>
        <w:tc>
          <w:tcPr>
            <w:tcW w:w="649" w:type="pct"/>
            <w:shd w:val="clear" w:color="auto" w:fill="auto"/>
            <w:vAlign w:val="center"/>
            <w:hideMark/>
          </w:tcPr>
          <w:p w:rsidR="00D21F4A" w:rsidRPr="0087793F" w:rsidRDefault="00D21F4A" w:rsidP="0075160D">
            <w:pPr>
              <w:jc w:val="center"/>
            </w:pPr>
            <w:r w:rsidRPr="0087793F">
              <w:t>Ед.</w:t>
            </w:r>
          </w:p>
        </w:tc>
        <w:tc>
          <w:tcPr>
            <w:tcW w:w="649" w:type="pct"/>
            <w:shd w:val="clear" w:color="auto" w:fill="auto"/>
            <w:vAlign w:val="center"/>
            <w:hideMark/>
          </w:tcPr>
          <w:p w:rsidR="00D21F4A" w:rsidRPr="0087793F" w:rsidRDefault="00D21F4A" w:rsidP="0075160D">
            <w:pPr>
              <w:jc w:val="center"/>
            </w:pPr>
            <w:r w:rsidRPr="0087793F">
              <w:t>0</w:t>
            </w:r>
          </w:p>
        </w:tc>
        <w:tc>
          <w:tcPr>
            <w:tcW w:w="649" w:type="pct"/>
            <w:shd w:val="clear" w:color="auto" w:fill="auto"/>
            <w:vAlign w:val="center"/>
            <w:hideMark/>
          </w:tcPr>
          <w:p w:rsidR="00D21F4A" w:rsidRPr="0087793F" w:rsidRDefault="00D21F4A" w:rsidP="0075160D">
            <w:pPr>
              <w:jc w:val="center"/>
            </w:pPr>
            <w:r w:rsidRPr="0087793F">
              <w:t>1</w:t>
            </w:r>
          </w:p>
        </w:tc>
        <w:tc>
          <w:tcPr>
            <w:tcW w:w="575" w:type="pct"/>
            <w:shd w:val="clear" w:color="auto" w:fill="auto"/>
            <w:vAlign w:val="center"/>
            <w:hideMark/>
          </w:tcPr>
          <w:p w:rsidR="00D21F4A" w:rsidRPr="0087793F" w:rsidRDefault="00D21F4A" w:rsidP="0075160D">
            <w:pPr>
              <w:jc w:val="center"/>
            </w:pPr>
            <w:r w:rsidRPr="0087793F">
              <w:t>0,0</w:t>
            </w:r>
          </w:p>
        </w:tc>
      </w:tr>
      <w:tr w:rsidR="00D21F4A" w:rsidRPr="0087793F" w:rsidTr="002A3863">
        <w:trPr>
          <w:trHeight w:val="630"/>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малых предприятий (юридических лиц) (действующих)</w:t>
            </w:r>
          </w:p>
        </w:tc>
        <w:tc>
          <w:tcPr>
            <w:tcW w:w="649" w:type="pct"/>
            <w:shd w:val="clear" w:color="auto" w:fill="auto"/>
            <w:vAlign w:val="center"/>
            <w:hideMark/>
          </w:tcPr>
          <w:p w:rsidR="00D21F4A" w:rsidRPr="0087793F" w:rsidRDefault="00D21F4A" w:rsidP="0075160D">
            <w:pPr>
              <w:jc w:val="center"/>
            </w:pPr>
            <w:r w:rsidRPr="0087793F">
              <w:t>Ед.</w:t>
            </w:r>
          </w:p>
        </w:tc>
        <w:tc>
          <w:tcPr>
            <w:tcW w:w="649" w:type="pct"/>
            <w:shd w:val="clear" w:color="auto" w:fill="auto"/>
            <w:vAlign w:val="center"/>
            <w:hideMark/>
          </w:tcPr>
          <w:p w:rsidR="00D21F4A" w:rsidRPr="0087793F" w:rsidRDefault="00D21F4A" w:rsidP="0075160D">
            <w:pPr>
              <w:jc w:val="center"/>
            </w:pPr>
            <w:r w:rsidRPr="0087793F">
              <w:t>10</w:t>
            </w:r>
          </w:p>
        </w:tc>
        <w:tc>
          <w:tcPr>
            <w:tcW w:w="649" w:type="pct"/>
            <w:shd w:val="clear" w:color="auto" w:fill="auto"/>
            <w:vAlign w:val="center"/>
            <w:hideMark/>
          </w:tcPr>
          <w:p w:rsidR="00D21F4A" w:rsidRPr="0087793F" w:rsidRDefault="00D21F4A" w:rsidP="0075160D">
            <w:pPr>
              <w:jc w:val="center"/>
            </w:pPr>
            <w:r w:rsidRPr="0087793F">
              <w:t>9</w:t>
            </w:r>
          </w:p>
        </w:tc>
        <w:tc>
          <w:tcPr>
            <w:tcW w:w="575" w:type="pct"/>
            <w:shd w:val="clear" w:color="auto" w:fill="auto"/>
            <w:vAlign w:val="center"/>
            <w:hideMark/>
          </w:tcPr>
          <w:p w:rsidR="00D21F4A" w:rsidRPr="0087793F" w:rsidRDefault="00D21F4A" w:rsidP="0075160D">
            <w:pPr>
              <w:jc w:val="center"/>
            </w:pPr>
            <w:r w:rsidRPr="0087793F">
              <w:t>111,1</w:t>
            </w:r>
          </w:p>
        </w:tc>
      </w:tr>
      <w:tr w:rsidR="00D21F4A" w:rsidRPr="0087793F" w:rsidTr="002A3863">
        <w:trPr>
          <w:trHeight w:val="630"/>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микропредприятий (юридических лиц) (действующих)</w:t>
            </w:r>
          </w:p>
        </w:tc>
        <w:tc>
          <w:tcPr>
            <w:tcW w:w="649" w:type="pct"/>
            <w:shd w:val="clear" w:color="auto" w:fill="auto"/>
            <w:vAlign w:val="center"/>
            <w:hideMark/>
          </w:tcPr>
          <w:p w:rsidR="00D21F4A" w:rsidRPr="0087793F" w:rsidRDefault="00D21F4A" w:rsidP="0075160D">
            <w:pPr>
              <w:jc w:val="center"/>
            </w:pPr>
            <w:r w:rsidRPr="0087793F">
              <w:t>Ед.</w:t>
            </w:r>
          </w:p>
        </w:tc>
        <w:tc>
          <w:tcPr>
            <w:tcW w:w="649" w:type="pct"/>
            <w:shd w:val="clear" w:color="auto" w:fill="auto"/>
            <w:vAlign w:val="center"/>
            <w:hideMark/>
          </w:tcPr>
          <w:p w:rsidR="00D21F4A" w:rsidRPr="0087793F" w:rsidRDefault="00D21F4A" w:rsidP="0075160D">
            <w:pPr>
              <w:jc w:val="center"/>
            </w:pPr>
            <w:r w:rsidRPr="0087793F">
              <w:t>18</w:t>
            </w:r>
          </w:p>
        </w:tc>
        <w:tc>
          <w:tcPr>
            <w:tcW w:w="649" w:type="pct"/>
            <w:shd w:val="clear" w:color="auto" w:fill="auto"/>
            <w:vAlign w:val="center"/>
            <w:hideMark/>
          </w:tcPr>
          <w:p w:rsidR="00D21F4A" w:rsidRPr="0087793F" w:rsidRDefault="00D21F4A" w:rsidP="0075160D">
            <w:pPr>
              <w:jc w:val="center"/>
            </w:pPr>
            <w:r w:rsidRPr="0087793F">
              <w:t>19</w:t>
            </w:r>
          </w:p>
        </w:tc>
        <w:tc>
          <w:tcPr>
            <w:tcW w:w="575" w:type="pct"/>
            <w:shd w:val="clear" w:color="auto" w:fill="auto"/>
            <w:vAlign w:val="center"/>
            <w:hideMark/>
          </w:tcPr>
          <w:p w:rsidR="00D21F4A" w:rsidRPr="0087793F" w:rsidRDefault="00D21F4A" w:rsidP="0075160D">
            <w:pPr>
              <w:jc w:val="center"/>
            </w:pPr>
            <w:r w:rsidRPr="0087793F">
              <w:t>94,7</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крестьянских (фермерских) хозяйств (работающих)</w:t>
            </w:r>
          </w:p>
        </w:tc>
        <w:tc>
          <w:tcPr>
            <w:tcW w:w="649" w:type="pct"/>
            <w:shd w:val="clear" w:color="auto" w:fill="auto"/>
            <w:vAlign w:val="center"/>
            <w:hideMark/>
          </w:tcPr>
          <w:p w:rsidR="00D21F4A" w:rsidRPr="0087793F" w:rsidRDefault="00D21F4A" w:rsidP="0075160D">
            <w:pPr>
              <w:jc w:val="center"/>
            </w:pPr>
            <w:r w:rsidRPr="0087793F">
              <w:t>Ед.</w:t>
            </w:r>
          </w:p>
        </w:tc>
        <w:tc>
          <w:tcPr>
            <w:tcW w:w="649" w:type="pct"/>
            <w:shd w:val="clear" w:color="auto" w:fill="auto"/>
            <w:vAlign w:val="center"/>
            <w:hideMark/>
          </w:tcPr>
          <w:p w:rsidR="00D21F4A" w:rsidRPr="0087793F" w:rsidRDefault="00D21F4A" w:rsidP="0075160D">
            <w:pPr>
              <w:jc w:val="center"/>
            </w:pPr>
            <w:r w:rsidRPr="0087793F">
              <w:t>6</w:t>
            </w:r>
            <w:r>
              <w:t>4</w:t>
            </w:r>
          </w:p>
        </w:tc>
        <w:tc>
          <w:tcPr>
            <w:tcW w:w="649" w:type="pct"/>
            <w:shd w:val="clear" w:color="auto" w:fill="auto"/>
            <w:vAlign w:val="center"/>
            <w:hideMark/>
          </w:tcPr>
          <w:p w:rsidR="00D21F4A" w:rsidRPr="0087793F" w:rsidRDefault="00D21F4A" w:rsidP="0075160D">
            <w:pPr>
              <w:jc w:val="center"/>
            </w:pPr>
            <w:r w:rsidRPr="0087793F">
              <w:t>5</w:t>
            </w:r>
            <w:r>
              <w:t>3</w:t>
            </w:r>
          </w:p>
        </w:tc>
        <w:tc>
          <w:tcPr>
            <w:tcW w:w="575" w:type="pct"/>
            <w:shd w:val="clear" w:color="auto" w:fill="auto"/>
            <w:vAlign w:val="center"/>
            <w:hideMark/>
          </w:tcPr>
          <w:p w:rsidR="00D21F4A" w:rsidRPr="0087793F" w:rsidRDefault="00D21F4A" w:rsidP="0075160D">
            <w:pPr>
              <w:jc w:val="center"/>
            </w:pPr>
            <w:r w:rsidRPr="0087793F">
              <w:t>1</w:t>
            </w:r>
            <w:r>
              <w:t>20,8</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индивидуальных предпринимателей (работающих)</w:t>
            </w:r>
          </w:p>
        </w:tc>
        <w:tc>
          <w:tcPr>
            <w:tcW w:w="649" w:type="pct"/>
            <w:shd w:val="clear" w:color="auto" w:fill="auto"/>
            <w:vAlign w:val="center"/>
            <w:hideMark/>
          </w:tcPr>
          <w:p w:rsidR="00D21F4A" w:rsidRPr="0087793F" w:rsidRDefault="00D21F4A" w:rsidP="0075160D">
            <w:pPr>
              <w:jc w:val="center"/>
            </w:pPr>
            <w:r w:rsidRPr="0087793F">
              <w:t>Ед.</w:t>
            </w:r>
          </w:p>
        </w:tc>
        <w:tc>
          <w:tcPr>
            <w:tcW w:w="649" w:type="pct"/>
            <w:shd w:val="clear" w:color="auto" w:fill="auto"/>
            <w:vAlign w:val="center"/>
            <w:hideMark/>
          </w:tcPr>
          <w:p w:rsidR="00D21F4A" w:rsidRPr="0087793F" w:rsidRDefault="00D21F4A" w:rsidP="0075160D">
            <w:pPr>
              <w:jc w:val="center"/>
            </w:pPr>
            <w:r w:rsidRPr="0087793F">
              <w:t>104</w:t>
            </w:r>
          </w:p>
        </w:tc>
        <w:tc>
          <w:tcPr>
            <w:tcW w:w="649" w:type="pct"/>
            <w:shd w:val="clear" w:color="auto" w:fill="auto"/>
            <w:vAlign w:val="center"/>
            <w:hideMark/>
          </w:tcPr>
          <w:p w:rsidR="00D21F4A" w:rsidRPr="0087793F" w:rsidRDefault="00D21F4A" w:rsidP="0075160D">
            <w:pPr>
              <w:jc w:val="center"/>
            </w:pPr>
            <w:r w:rsidRPr="0087793F">
              <w:t>99</w:t>
            </w:r>
          </w:p>
        </w:tc>
        <w:tc>
          <w:tcPr>
            <w:tcW w:w="575" w:type="pct"/>
            <w:shd w:val="clear" w:color="auto" w:fill="auto"/>
            <w:vAlign w:val="center"/>
            <w:hideMark/>
          </w:tcPr>
          <w:p w:rsidR="00D21F4A" w:rsidRPr="0087793F" w:rsidRDefault="00D21F4A" w:rsidP="0075160D">
            <w:pPr>
              <w:jc w:val="center"/>
            </w:pPr>
            <w:r w:rsidRPr="0087793F">
              <w:t>105,1</w:t>
            </w:r>
          </w:p>
        </w:tc>
      </w:tr>
      <w:tr w:rsidR="00D21F4A" w:rsidRPr="0087793F" w:rsidTr="002A3863">
        <w:trPr>
          <w:trHeight w:val="405"/>
          <w:jc w:val="center"/>
        </w:trPr>
        <w:tc>
          <w:tcPr>
            <w:tcW w:w="288" w:type="pct"/>
            <w:shd w:val="clear" w:color="auto" w:fill="auto"/>
            <w:vAlign w:val="center"/>
            <w:hideMark/>
          </w:tcPr>
          <w:p w:rsidR="00D21F4A" w:rsidRPr="0087793F" w:rsidRDefault="00D21F4A" w:rsidP="0075160D">
            <w:pPr>
              <w:jc w:val="center"/>
              <w:rPr>
                <w:b/>
                <w:bCs/>
              </w:rPr>
            </w:pPr>
            <w:r w:rsidRPr="0087793F">
              <w:rPr>
                <w:b/>
                <w:bCs/>
              </w:rPr>
              <w:t>3.</w:t>
            </w:r>
          </w:p>
        </w:tc>
        <w:tc>
          <w:tcPr>
            <w:tcW w:w="2189" w:type="pct"/>
            <w:shd w:val="clear" w:color="auto" w:fill="auto"/>
            <w:vAlign w:val="center"/>
            <w:hideMark/>
          </w:tcPr>
          <w:p w:rsidR="00D21F4A" w:rsidRPr="0087793F" w:rsidRDefault="00D21F4A" w:rsidP="0075160D">
            <w:pPr>
              <w:rPr>
                <w:b/>
                <w:bCs/>
              </w:rPr>
            </w:pPr>
            <w:r w:rsidRPr="0087793F">
              <w:rPr>
                <w:b/>
                <w:bCs/>
              </w:rPr>
              <w:t>Количество СМСП на 1 тыс. человек населения</w:t>
            </w:r>
          </w:p>
        </w:tc>
        <w:tc>
          <w:tcPr>
            <w:tcW w:w="649" w:type="pct"/>
            <w:shd w:val="clear" w:color="auto" w:fill="auto"/>
            <w:vAlign w:val="center"/>
            <w:hideMark/>
          </w:tcPr>
          <w:p w:rsidR="00D21F4A" w:rsidRPr="0087793F" w:rsidRDefault="00D21F4A" w:rsidP="0075160D">
            <w:pPr>
              <w:jc w:val="center"/>
              <w:rPr>
                <w:b/>
                <w:bCs/>
              </w:rPr>
            </w:pPr>
            <w:r w:rsidRPr="0087793F">
              <w:rPr>
                <w:b/>
                <w:bCs/>
              </w:rPr>
              <w:t>Ед.</w:t>
            </w:r>
          </w:p>
        </w:tc>
        <w:tc>
          <w:tcPr>
            <w:tcW w:w="649" w:type="pct"/>
            <w:shd w:val="clear" w:color="auto" w:fill="auto"/>
            <w:vAlign w:val="center"/>
            <w:hideMark/>
          </w:tcPr>
          <w:p w:rsidR="00D21F4A" w:rsidRPr="0087793F" w:rsidRDefault="00D21F4A" w:rsidP="0075160D">
            <w:pPr>
              <w:jc w:val="center"/>
              <w:rPr>
                <w:b/>
                <w:bCs/>
              </w:rPr>
            </w:pPr>
            <w:r w:rsidRPr="0087793F">
              <w:rPr>
                <w:b/>
                <w:bCs/>
              </w:rPr>
              <w:t>7,</w:t>
            </w:r>
            <w:r>
              <w:rPr>
                <w:b/>
                <w:bCs/>
              </w:rPr>
              <w:t>52</w:t>
            </w:r>
          </w:p>
        </w:tc>
        <w:tc>
          <w:tcPr>
            <w:tcW w:w="649" w:type="pct"/>
            <w:shd w:val="clear" w:color="auto" w:fill="auto"/>
            <w:vAlign w:val="center"/>
            <w:hideMark/>
          </w:tcPr>
          <w:p w:rsidR="00D21F4A" w:rsidRPr="0087793F" w:rsidRDefault="00D21F4A" w:rsidP="0075160D">
            <w:pPr>
              <w:jc w:val="center"/>
              <w:rPr>
                <w:b/>
                <w:bCs/>
              </w:rPr>
            </w:pPr>
            <w:r>
              <w:rPr>
                <w:b/>
                <w:bCs/>
              </w:rPr>
              <w:t>6,88</w:t>
            </w:r>
          </w:p>
        </w:tc>
        <w:tc>
          <w:tcPr>
            <w:tcW w:w="575" w:type="pct"/>
            <w:shd w:val="clear" w:color="auto" w:fill="auto"/>
            <w:vAlign w:val="center"/>
            <w:hideMark/>
          </w:tcPr>
          <w:p w:rsidR="00D21F4A" w:rsidRPr="0087793F" w:rsidRDefault="00D21F4A" w:rsidP="0075160D">
            <w:pPr>
              <w:jc w:val="center"/>
              <w:rPr>
                <w:b/>
                <w:bCs/>
              </w:rPr>
            </w:pPr>
            <w:r>
              <w:rPr>
                <w:b/>
                <w:bCs/>
              </w:rPr>
              <w:t>109,2</w:t>
            </w:r>
          </w:p>
        </w:tc>
      </w:tr>
      <w:tr w:rsidR="00D21F4A" w:rsidRPr="0087793F" w:rsidTr="002A3863">
        <w:trPr>
          <w:trHeight w:val="615"/>
          <w:jc w:val="center"/>
        </w:trPr>
        <w:tc>
          <w:tcPr>
            <w:tcW w:w="288" w:type="pct"/>
            <w:shd w:val="clear" w:color="auto" w:fill="auto"/>
            <w:vAlign w:val="center"/>
            <w:hideMark/>
          </w:tcPr>
          <w:p w:rsidR="00D21F4A" w:rsidRPr="0087793F" w:rsidRDefault="00D21F4A" w:rsidP="0075160D">
            <w:pPr>
              <w:jc w:val="center"/>
              <w:rPr>
                <w:b/>
                <w:bCs/>
              </w:rPr>
            </w:pPr>
            <w:r w:rsidRPr="0087793F">
              <w:rPr>
                <w:b/>
                <w:bCs/>
              </w:rPr>
              <w:t>4.</w:t>
            </w:r>
          </w:p>
        </w:tc>
        <w:tc>
          <w:tcPr>
            <w:tcW w:w="2189" w:type="pct"/>
            <w:shd w:val="clear" w:color="auto" w:fill="auto"/>
            <w:vAlign w:val="center"/>
            <w:hideMark/>
          </w:tcPr>
          <w:p w:rsidR="00D21F4A" w:rsidRPr="0087793F" w:rsidRDefault="00D21F4A" w:rsidP="0075160D">
            <w:pPr>
              <w:rPr>
                <w:b/>
                <w:bCs/>
              </w:rPr>
            </w:pPr>
            <w:r w:rsidRPr="0087793F">
              <w:rPr>
                <w:b/>
                <w:bCs/>
              </w:rPr>
              <w:t>Среднесписочная численность работающих у СМСП, всего</w:t>
            </w:r>
          </w:p>
        </w:tc>
        <w:tc>
          <w:tcPr>
            <w:tcW w:w="649" w:type="pct"/>
            <w:shd w:val="clear" w:color="auto" w:fill="auto"/>
            <w:vAlign w:val="center"/>
            <w:hideMark/>
          </w:tcPr>
          <w:p w:rsidR="00D21F4A" w:rsidRPr="0087793F" w:rsidRDefault="00D21F4A" w:rsidP="0075160D">
            <w:pPr>
              <w:jc w:val="center"/>
              <w:rPr>
                <w:b/>
                <w:bCs/>
              </w:rPr>
            </w:pPr>
            <w:r w:rsidRPr="0087793F">
              <w:rPr>
                <w:b/>
                <w:bCs/>
              </w:rPr>
              <w:t>Чел.</w:t>
            </w:r>
          </w:p>
        </w:tc>
        <w:tc>
          <w:tcPr>
            <w:tcW w:w="649" w:type="pct"/>
            <w:shd w:val="clear" w:color="auto" w:fill="auto"/>
            <w:vAlign w:val="center"/>
            <w:hideMark/>
          </w:tcPr>
          <w:p w:rsidR="00D21F4A" w:rsidRPr="0087793F" w:rsidRDefault="00D21F4A" w:rsidP="0075160D">
            <w:pPr>
              <w:jc w:val="center"/>
              <w:rPr>
                <w:b/>
                <w:bCs/>
              </w:rPr>
            </w:pPr>
            <w:r w:rsidRPr="0087793F">
              <w:rPr>
                <w:b/>
                <w:bCs/>
              </w:rPr>
              <w:t>843</w:t>
            </w:r>
          </w:p>
        </w:tc>
        <w:tc>
          <w:tcPr>
            <w:tcW w:w="649" w:type="pct"/>
            <w:shd w:val="clear" w:color="auto" w:fill="auto"/>
            <w:vAlign w:val="center"/>
            <w:hideMark/>
          </w:tcPr>
          <w:p w:rsidR="00D21F4A" w:rsidRPr="0087793F" w:rsidRDefault="00D21F4A" w:rsidP="0075160D">
            <w:pPr>
              <w:jc w:val="center"/>
              <w:rPr>
                <w:b/>
                <w:bCs/>
              </w:rPr>
            </w:pPr>
            <w:r w:rsidRPr="0087793F">
              <w:rPr>
                <w:b/>
                <w:bCs/>
              </w:rPr>
              <w:t>915</w:t>
            </w:r>
          </w:p>
        </w:tc>
        <w:tc>
          <w:tcPr>
            <w:tcW w:w="575" w:type="pct"/>
            <w:shd w:val="clear" w:color="auto" w:fill="auto"/>
            <w:vAlign w:val="center"/>
            <w:hideMark/>
          </w:tcPr>
          <w:p w:rsidR="00D21F4A" w:rsidRPr="0087793F" w:rsidRDefault="00D21F4A" w:rsidP="0075160D">
            <w:pPr>
              <w:jc w:val="center"/>
              <w:rPr>
                <w:b/>
                <w:bCs/>
              </w:rPr>
            </w:pPr>
            <w:r w:rsidRPr="0087793F">
              <w:rPr>
                <w:b/>
                <w:bCs/>
              </w:rPr>
              <w:t>92,1</w:t>
            </w:r>
          </w:p>
        </w:tc>
      </w:tr>
      <w:tr w:rsidR="00D21F4A" w:rsidRPr="0087793F" w:rsidTr="002A3863">
        <w:trPr>
          <w:trHeight w:val="34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в том числе:</w:t>
            </w:r>
          </w:p>
        </w:tc>
        <w:tc>
          <w:tcPr>
            <w:tcW w:w="649" w:type="pct"/>
            <w:shd w:val="clear" w:color="auto" w:fill="auto"/>
            <w:vAlign w:val="center"/>
            <w:hideMark/>
          </w:tcPr>
          <w:p w:rsidR="00D21F4A" w:rsidRPr="0087793F" w:rsidRDefault="00D21F4A" w:rsidP="0075160D">
            <w:pPr>
              <w:jc w:val="center"/>
            </w:pPr>
            <w:r w:rsidRPr="0087793F">
              <w:t> </w:t>
            </w:r>
          </w:p>
        </w:tc>
        <w:tc>
          <w:tcPr>
            <w:tcW w:w="649" w:type="pct"/>
            <w:shd w:val="clear" w:color="auto" w:fill="auto"/>
            <w:vAlign w:val="center"/>
            <w:hideMark/>
          </w:tcPr>
          <w:p w:rsidR="00D21F4A" w:rsidRPr="0087793F" w:rsidRDefault="00D21F4A" w:rsidP="0075160D">
            <w:pPr>
              <w:jc w:val="center"/>
            </w:pPr>
            <w:r w:rsidRPr="0087793F">
              <w:t> </w:t>
            </w:r>
          </w:p>
        </w:tc>
        <w:tc>
          <w:tcPr>
            <w:tcW w:w="649" w:type="pct"/>
            <w:shd w:val="clear" w:color="auto" w:fill="auto"/>
            <w:vAlign w:val="center"/>
            <w:hideMark/>
          </w:tcPr>
          <w:p w:rsidR="00D21F4A" w:rsidRPr="0087793F" w:rsidRDefault="00D21F4A" w:rsidP="0075160D">
            <w:pPr>
              <w:jc w:val="center"/>
            </w:pPr>
            <w:r w:rsidRPr="0087793F">
              <w:t> </w:t>
            </w:r>
          </w:p>
        </w:tc>
        <w:tc>
          <w:tcPr>
            <w:tcW w:w="575" w:type="pct"/>
            <w:shd w:val="clear" w:color="auto" w:fill="auto"/>
            <w:vAlign w:val="center"/>
            <w:hideMark/>
          </w:tcPr>
          <w:p w:rsidR="00D21F4A" w:rsidRPr="0087793F" w:rsidRDefault="00D21F4A" w:rsidP="0075160D">
            <w:pPr>
              <w:jc w:val="center"/>
            </w:pPr>
            <w:r w:rsidRPr="0087793F">
              <w:t> </w:t>
            </w:r>
          </w:p>
        </w:tc>
      </w:tr>
      <w:tr w:rsidR="00D21F4A" w:rsidRPr="0087793F" w:rsidTr="002A3863">
        <w:trPr>
          <w:trHeight w:val="37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на средних предприятиях</w:t>
            </w:r>
          </w:p>
        </w:tc>
        <w:tc>
          <w:tcPr>
            <w:tcW w:w="649" w:type="pct"/>
            <w:shd w:val="clear" w:color="auto" w:fill="auto"/>
            <w:vAlign w:val="center"/>
            <w:hideMark/>
          </w:tcPr>
          <w:p w:rsidR="00D21F4A" w:rsidRPr="0087793F" w:rsidRDefault="00D21F4A" w:rsidP="0075160D">
            <w:pPr>
              <w:jc w:val="center"/>
            </w:pPr>
            <w:r w:rsidRPr="0087793F">
              <w:t>Чел.</w:t>
            </w:r>
          </w:p>
        </w:tc>
        <w:tc>
          <w:tcPr>
            <w:tcW w:w="649" w:type="pct"/>
            <w:shd w:val="clear" w:color="auto" w:fill="auto"/>
            <w:vAlign w:val="center"/>
            <w:hideMark/>
          </w:tcPr>
          <w:p w:rsidR="00D21F4A" w:rsidRPr="0087793F" w:rsidRDefault="00D21F4A" w:rsidP="0075160D">
            <w:pPr>
              <w:jc w:val="center"/>
            </w:pPr>
            <w:r w:rsidRPr="0087793F">
              <w:t>0</w:t>
            </w:r>
          </w:p>
        </w:tc>
        <w:tc>
          <w:tcPr>
            <w:tcW w:w="649" w:type="pct"/>
            <w:shd w:val="clear" w:color="auto" w:fill="auto"/>
            <w:vAlign w:val="center"/>
            <w:hideMark/>
          </w:tcPr>
          <w:p w:rsidR="00D21F4A" w:rsidRPr="0087793F" w:rsidRDefault="00D21F4A" w:rsidP="0075160D">
            <w:pPr>
              <w:jc w:val="center"/>
            </w:pPr>
            <w:r w:rsidRPr="0087793F">
              <w:t>99</w:t>
            </w:r>
          </w:p>
        </w:tc>
        <w:tc>
          <w:tcPr>
            <w:tcW w:w="575" w:type="pct"/>
            <w:shd w:val="clear" w:color="auto" w:fill="auto"/>
            <w:vAlign w:val="center"/>
            <w:hideMark/>
          </w:tcPr>
          <w:p w:rsidR="00D21F4A" w:rsidRPr="0087793F" w:rsidRDefault="00D21F4A" w:rsidP="0075160D">
            <w:pPr>
              <w:jc w:val="center"/>
            </w:pPr>
            <w:r w:rsidRPr="0087793F">
              <w:t>0,0</w:t>
            </w:r>
          </w:p>
        </w:tc>
      </w:tr>
      <w:tr w:rsidR="00D21F4A" w:rsidRPr="0087793F" w:rsidTr="002A3863">
        <w:trPr>
          <w:trHeight w:val="34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на малых предприятиях</w:t>
            </w:r>
          </w:p>
        </w:tc>
        <w:tc>
          <w:tcPr>
            <w:tcW w:w="649" w:type="pct"/>
            <w:shd w:val="clear" w:color="auto" w:fill="auto"/>
            <w:vAlign w:val="center"/>
            <w:hideMark/>
          </w:tcPr>
          <w:p w:rsidR="00D21F4A" w:rsidRPr="0087793F" w:rsidRDefault="00D21F4A" w:rsidP="0075160D">
            <w:pPr>
              <w:jc w:val="center"/>
            </w:pPr>
            <w:r w:rsidRPr="0087793F">
              <w:t>Чел.</w:t>
            </w:r>
          </w:p>
        </w:tc>
        <w:tc>
          <w:tcPr>
            <w:tcW w:w="649" w:type="pct"/>
            <w:shd w:val="clear" w:color="auto" w:fill="auto"/>
            <w:vAlign w:val="center"/>
            <w:hideMark/>
          </w:tcPr>
          <w:p w:rsidR="00D21F4A" w:rsidRPr="0087793F" w:rsidRDefault="00D21F4A" w:rsidP="0075160D">
            <w:pPr>
              <w:jc w:val="center"/>
            </w:pPr>
            <w:r w:rsidRPr="0087793F">
              <w:t>454</w:t>
            </w:r>
          </w:p>
        </w:tc>
        <w:tc>
          <w:tcPr>
            <w:tcW w:w="649" w:type="pct"/>
            <w:shd w:val="clear" w:color="auto" w:fill="auto"/>
            <w:vAlign w:val="center"/>
            <w:hideMark/>
          </w:tcPr>
          <w:p w:rsidR="00D21F4A" w:rsidRPr="0087793F" w:rsidRDefault="00D21F4A" w:rsidP="0075160D">
            <w:pPr>
              <w:jc w:val="center"/>
            </w:pPr>
            <w:r w:rsidRPr="0087793F">
              <w:t>420</w:t>
            </w:r>
          </w:p>
        </w:tc>
        <w:tc>
          <w:tcPr>
            <w:tcW w:w="575" w:type="pct"/>
            <w:shd w:val="clear" w:color="auto" w:fill="auto"/>
            <w:vAlign w:val="center"/>
            <w:hideMark/>
          </w:tcPr>
          <w:p w:rsidR="00D21F4A" w:rsidRPr="0087793F" w:rsidRDefault="00D21F4A" w:rsidP="0075160D">
            <w:pPr>
              <w:jc w:val="center"/>
            </w:pPr>
            <w:r w:rsidRPr="0087793F">
              <w:t>108,1</w:t>
            </w:r>
          </w:p>
        </w:tc>
      </w:tr>
      <w:tr w:rsidR="00D21F4A" w:rsidRPr="0087793F" w:rsidTr="002A3863">
        <w:trPr>
          <w:trHeight w:val="37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на микропредприятиях</w:t>
            </w:r>
          </w:p>
        </w:tc>
        <w:tc>
          <w:tcPr>
            <w:tcW w:w="649" w:type="pct"/>
            <w:shd w:val="clear" w:color="auto" w:fill="auto"/>
            <w:vAlign w:val="center"/>
            <w:hideMark/>
          </w:tcPr>
          <w:p w:rsidR="00D21F4A" w:rsidRPr="0087793F" w:rsidRDefault="00D21F4A" w:rsidP="0075160D">
            <w:pPr>
              <w:jc w:val="center"/>
            </w:pPr>
            <w:r w:rsidRPr="0087793F">
              <w:t>Чел.</w:t>
            </w:r>
          </w:p>
        </w:tc>
        <w:tc>
          <w:tcPr>
            <w:tcW w:w="649" w:type="pct"/>
            <w:shd w:val="clear" w:color="auto" w:fill="auto"/>
            <w:vAlign w:val="center"/>
            <w:hideMark/>
          </w:tcPr>
          <w:p w:rsidR="00D21F4A" w:rsidRPr="0087793F" w:rsidRDefault="00D21F4A" w:rsidP="0075160D">
            <w:pPr>
              <w:jc w:val="center"/>
            </w:pPr>
            <w:r w:rsidRPr="0087793F">
              <w:t>144</w:t>
            </w:r>
          </w:p>
        </w:tc>
        <w:tc>
          <w:tcPr>
            <w:tcW w:w="649" w:type="pct"/>
            <w:shd w:val="clear" w:color="auto" w:fill="auto"/>
            <w:vAlign w:val="center"/>
            <w:hideMark/>
          </w:tcPr>
          <w:p w:rsidR="00D21F4A" w:rsidRPr="0087793F" w:rsidRDefault="00D21F4A" w:rsidP="0075160D">
            <w:pPr>
              <w:jc w:val="center"/>
            </w:pPr>
            <w:r w:rsidRPr="0087793F">
              <w:t>170</w:t>
            </w:r>
          </w:p>
        </w:tc>
        <w:tc>
          <w:tcPr>
            <w:tcW w:w="575" w:type="pct"/>
            <w:shd w:val="clear" w:color="auto" w:fill="auto"/>
            <w:vAlign w:val="center"/>
            <w:hideMark/>
          </w:tcPr>
          <w:p w:rsidR="00D21F4A" w:rsidRPr="0087793F" w:rsidRDefault="00D21F4A" w:rsidP="0075160D">
            <w:pPr>
              <w:jc w:val="center"/>
            </w:pPr>
            <w:r w:rsidRPr="0087793F">
              <w:t>84,7</w:t>
            </w:r>
          </w:p>
        </w:tc>
      </w:tr>
      <w:tr w:rsidR="00D21F4A" w:rsidRPr="0087793F" w:rsidTr="002A3863">
        <w:trPr>
          <w:trHeight w:val="360"/>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в крестьянских (фермерских) хозяйствах</w:t>
            </w:r>
          </w:p>
        </w:tc>
        <w:tc>
          <w:tcPr>
            <w:tcW w:w="649" w:type="pct"/>
            <w:shd w:val="clear" w:color="auto" w:fill="auto"/>
            <w:vAlign w:val="center"/>
            <w:hideMark/>
          </w:tcPr>
          <w:p w:rsidR="00D21F4A" w:rsidRPr="0087793F" w:rsidRDefault="00D21F4A" w:rsidP="0075160D">
            <w:pPr>
              <w:jc w:val="center"/>
            </w:pPr>
            <w:r w:rsidRPr="0087793F">
              <w:t>Чел.</w:t>
            </w:r>
          </w:p>
        </w:tc>
        <w:tc>
          <w:tcPr>
            <w:tcW w:w="649" w:type="pct"/>
            <w:shd w:val="clear" w:color="auto" w:fill="auto"/>
            <w:vAlign w:val="center"/>
            <w:hideMark/>
          </w:tcPr>
          <w:p w:rsidR="00D21F4A" w:rsidRPr="0087793F" w:rsidRDefault="00D21F4A" w:rsidP="0075160D">
            <w:pPr>
              <w:jc w:val="center"/>
            </w:pPr>
            <w:r w:rsidRPr="0087793F">
              <w:t>141</w:t>
            </w:r>
          </w:p>
        </w:tc>
        <w:tc>
          <w:tcPr>
            <w:tcW w:w="649" w:type="pct"/>
            <w:shd w:val="clear" w:color="auto" w:fill="auto"/>
            <w:vAlign w:val="center"/>
            <w:hideMark/>
          </w:tcPr>
          <w:p w:rsidR="00D21F4A" w:rsidRPr="0087793F" w:rsidRDefault="00D21F4A" w:rsidP="0075160D">
            <w:pPr>
              <w:jc w:val="center"/>
            </w:pPr>
            <w:r w:rsidRPr="0087793F">
              <w:t>127</w:t>
            </w:r>
          </w:p>
        </w:tc>
        <w:tc>
          <w:tcPr>
            <w:tcW w:w="575" w:type="pct"/>
            <w:shd w:val="clear" w:color="auto" w:fill="auto"/>
            <w:vAlign w:val="center"/>
            <w:hideMark/>
          </w:tcPr>
          <w:p w:rsidR="00D21F4A" w:rsidRPr="0087793F" w:rsidRDefault="00D21F4A" w:rsidP="0075160D">
            <w:pPr>
              <w:jc w:val="center"/>
            </w:pPr>
            <w:r w:rsidRPr="0087793F">
              <w:t>111,0</w:t>
            </w:r>
          </w:p>
        </w:tc>
      </w:tr>
      <w:tr w:rsidR="00D21F4A" w:rsidRPr="0087793F" w:rsidTr="002A3863">
        <w:trPr>
          <w:trHeight w:val="37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индивидуальных предпринимателей</w:t>
            </w:r>
          </w:p>
        </w:tc>
        <w:tc>
          <w:tcPr>
            <w:tcW w:w="649" w:type="pct"/>
            <w:shd w:val="clear" w:color="auto" w:fill="auto"/>
            <w:vAlign w:val="center"/>
            <w:hideMark/>
          </w:tcPr>
          <w:p w:rsidR="00D21F4A" w:rsidRPr="0087793F" w:rsidRDefault="00D21F4A" w:rsidP="0075160D">
            <w:pPr>
              <w:jc w:val="center"/>
            </w:pPr>
            <w:r w:rsidRPr="0087793F">
              <w:t>Чел.</w:t>
            </w:r>
          </w:p>
        </w:tc>
        <w:tc>
          <w:tcPr>
            <w:tcW w:w="649" w:type="pct"/>
            <w:shd w:val="clear" w:color="auto" w:fill="auto"/>
            <w:vAlign w:val="center"/>
            <w:hideMark/>
          </w:tcPr>
          <w:p w:rsidR="00D21F4A" w:rsidRPr="0087793F" w:rsidRDefault="00D21F4A" w:rsidP="0075160D">
            <w:pPr>
              <w:jc w:val="center"/>
            </w:pPr>
            <w:r w:rsidRPr="0087793F">
              <w:t>104</w:t>
            </w:r>
          </w:p>
        </w:tc>
        <w:tc>
          <w:tcPr>
            <w:tcW w:w="649" w:type="pct"/>
            <w:shd w:val="clear" w:color="auto" w:fill="auto"/>
            <w:vAlign w:val="center"/>
            <w:hideMark/>
          </w:tcPr>
          <w:p w:rsidR="00D21F4A" w:rsidRPr="0087793F" w:rsidRDefault="00D21F4A" w:rsidP="0075160D">
            <w:pPr>
              <w:jc w:val="center"/>
            </w:pPr>
            <w:r w:rsidRPr="0087793F">
              <w:t>99</w:t>
            </w:r>
          </w:p>
        </w:tc>
        <w:tc>
          <w:tcPr>
            <w:tcW w:w="575" w:type="pct"/>
            <w:shd w:val="clear" w:color="auto" w:fill="auto"/>
            <w:vAlign w:val="center"/>
            <w:hideMark/>
          </w:tcPr>
          <w:p w:rsidR="00D21F4A" w:rsidRPr="0087793F" w:rsidRDefault="00D21F4A" w:rsidP="0075160D">
            <w:pPr>
              <w:jc w:val="center"/>
            </w:pPr>
            <w:r w:rsidRPr="0087793F">
              <w:t>105,1</w:t>
            </w:r>
          </w:p>
        </w:tc>
      </w:tr>
      <w:tr w:rsidR="00D21F4A" w:rsidRPr="0087793F" w:rsidTr="002A3863">
        <w:trPr>
          <w:trHeight w:val="630"/>
          <w:jc w:val="center"/>
        </w:trPr>
        <w:tc>
          <w:tcPr>
            <w:tcW w:w="288" w:type="pct"/>
            <w:shd w:val="clear" w:color="auto" w:fill="auto"/>
            <w:vAlign w:val="center"/>
            <w:hideMark/>
          </w:tcPr>
          <w:p w:rsidR="00D21F4A" w:rsidRPr="0087793F" w:rsidRDefault="00D21F4A" w:rsidP="0075160D">
            <w:pPr>
              <w:jc w:val="center"/>
              <w:rPr>
                <w:b/>
                <w:bCs/>
              </w:rPr>
            </w:pPr>
            <w:r w:rsidRPr="0087793F">
              <w:rPr>
                <w:b/>
                <w:bCs/>
              </w:rPr>
              <w:t>5.</w:t>
            </w:r>
          </w:p>
        </w:tc>
        <w:tc>
          <w:tcPr>
            <w:tcW w:w="2189" w:type="pct"/>
            <w:shd w:val="clear" w:color="auto" w:fill="auto"/>
            <w:vAlign w:val="center"/>
            <w:hideMark/>
          </w:tcPr>
          <w:p w:rsidR="00D21F4A" w:rsidRPr="0087793F" w:rsidRDefault="00D21F4A" w:rsidP="0075160D">
            <w:pPr>
              <w:rPr>
                <w:b/>
                <w:bCs/>
              </w:rPr>
            </w:pPr>
            <w:r w:rsidRPr="0087793F">
              <w:rPr>
                <w:b/>
                <w:bCs/>
              </w:rPr>
              <w:t>Доля занятых у СМСП в общем количестве  занятых в экономике</w:t>
            </w:r>
          </w:p>
        </w:tc>
        <w:tc>
          <w:tcPr>
            <w:tcW w:w="649" w:type="pct"/>
            <w:shd w:val="clear" w:color="auto" w:fill="auto"/>
            <w:vAlign w:val="center"/>
            <w:hideMark/>
          </w:tcPr>
          <w:p w:rsidR="00D21F4A" w:rsidRPr="0087793F" w:rsidRDefault="00D21F4A" w:rsidP="0075160D">
            <w:pPr>
              <w:jc w:val="center"/>
              <w:rPr>
                <w:b/>
                <w:bCs/>
              </w:rPr>
            </w:pPr>
            <w:r w:rsidRPr="0087793F">
              <w:rPr>
                <w:b/>
                <w:bCs/>
              </w:rPr>
              <w:t>%</w:t>
            </w:r>
          </w:p>
        </w:tc>
        <w:tc>
          <w:tcPr>
            <w:tcW w:w="649" w:type="pct"/>
            <w:shd w:val="clear" w:color="auto" w:fill="auto"/>
            <w:vAlign w:val="center"/>
            <w:hideMark/>
          </w:tcPr>
          <w:p w:rsidR="00D21F4A" w:rsidRPr="0088543C" w:rsidRDefault="00D21F4A" w:rsidP="0075160D">
            <w:pPr>
              <w:jc w:val="center"/>
              <w:rPr>
                <w:b/>
                <w:bCs/>
              </w:rPr>
            </w:pPr>
            <w:r w:rsidRPr="0088543C">
              <w:rPr>
                <w:b/>
                <w:bCs/>
              </w:rPr>
              <w:t>15,5</w:t>
            </w:r>
          </w:p>
        </w:tc>
        <w:tc>
          <w:tcPr>
            <w:tcW w:w="649" w:type="pct"/>
            <w:shd w:val="clear" w:color="auto" w:fill="auto"/>
            <w:vAlign w:val="center"/>
            <w:hideMark/>
          </w:tcPr>
          <w:p w:rsidR="00D21F4A" w:rsidRPr="0088543C" w:rsidRDefault="00D21F4A" w:rsidP="0075160D">
            <w:pPr>
              <w:jc w:val="center"/>
              <w:rPr>
                <w:b/>
                <w:bCs/>
              </w:rPr>
            </w:pPr>
            <w:r w:rsidRPr="0088543C">
              <w:rPr>
                <w:b/>
                <w:bCs/>
              </w:rPr>
              <w:t>16,0</w:t>
            </w:r>
          </w:p>
        </w:tc>
        <w:tc>
          <w:tcPr>
            <w:tcW w:w="575" w:type="pct"/>
            <w:shd w:val="clear" w:color="auto" w:fill="auto"/>
            <w:vAlign w:val="center"/>
            <w:hideMark/>
          </w:tcPr>
          <w:p w:rsidR="00D21F4A" w:rsidRPr="0088543C" w:rsidRDefault="00D21F4A" w:rsidP="0075160D">
            <w:pPr>
              <w:jc w:val="center"/>
              <w:rPr>
                <w:b/>
                <w:bCs/>
              </w:rPr>
            </w:pPr>
            <w:r w:rsidRPr="0088543C">
              <w:rPr>
                <w:b/>
                <w:bCs/>
              </w:rPr>
              <w:t>93,3</w:t>
            </w:r>
          </w:p>
        </w:tc>
      </w:tr>
      <w:tr w:rsidR="00D21F4A" w:rsidRPr="0087793F" w:rsidTr="002A3863">
        <w:trPr>
          <w:trHeight w:val="630"/>
          <w:jc w:val="center"/>
        </w:trPr>
        <w:tc>
          <w:tcPr>
            <w:tcW w:w="288" w:type="pct"/>
            <w:shd w:val="clear" w:color="auto" w:fill="auto"/>
            <w:vAlign w:val="center"/>
            <w:hideMark/>
          </w:tcPr>
          <w:p w:rsidR="00D21F4A" w:rsidRPr="0087793F" w:rsidRDefault="00D21F4A" w:rsidP="0075160D">
            <w:pPr>
              <w:jc w:val="center"/>
              <w:rPr>
                <w:b/>
                <w:bCs/>
              </w:rPr>
            </w:pPr>
            <w:r w:rsidRPr="0087793F">
              <w:rPr>
                <w:b/>
                <w:bCs/>
              </w:rPr>
              <w:t>6.</w:t>
            </w:r>
          </w:p>
        </w:tc>
        <w:tc>
          <w:tcPr>
            <w:tcW w:w="2189" w:type="pct"/>
            <w:shd w:val="clear" w:color="auto" w:fill="auto"/>
            <w:vAlign w:val="center"/>
            <w:hideMark/>
          </w:tcPr>
          <w:p w:rsidR="00D21F4A" w:rsidRPr="0087793F" w:rsidRDefault="00D21F4A" w:rsidP="0075160D">
            <w:pPr>
              <w:rPr>
                <w:b/>
                <w:bCs/>
              </w:rPr>
            </w:pPr>
            <w:r w:rsidRPr="0087793F">
              <w:rPr>
                <w:b/>
                <w:bCs/>
              </w:rPr>
              <w:t>Объем произведенной товарной продукции, выполненных работ (услуг), всего</w:t>
            </w:r>
          </w:p>
        </w:tc>
        <w:tc>
          <w:tcPr>
            <w:tcW w:w="649" w:type="pct"/>
            <w:shd w:val="clear" w:color="auto" w:fill="auto"/>
            <w:vAlign w:val="center"/>
            <w:hideMark/>
          </w:tcPr>
          <w:p w:rsidR="00D21F4A" w:rsidRPr="0087793F" w:rsidRDefault="00D21F4A" w:rsidP="0075160D">
            <w:pPr>
              <w:jc w:val="center"/>
              <w:rPr>
                <w:b/>
                <w:bCs/>
              </w:rPr>
            </w:pPr>
            <w:r w:rsidRPr="0087793F">
              <w:rPr>
                <w:b/>
                <w:bCs/>
              </w:rPr>
              <w:t>Тыс. руб.</w:t>
            </w:r>
          </w:p>
        </w:tc>
        <w:tc>
          <w:tcPr>
            <w:tcW w:w="649" w:type="pct"/>
            <w:shd w:val="clear" w:color="auto" w:fill="auto"/>
            <w:vAlign w:val="center"/>
            <w:hideMark/>
          </w:tcPr>
          <w:p w:rsidR="00D21F4A" w:rsidRPr="0088543C" w:rsidRDefault="00D21F4A" w:rsidP="0075160D">
            <w:pPr>
              <w:jc w:val="center"/>
              <w:rPr>
                <w:b/>
                <w:bCs/>
              </w:rPr>
            </w:pPr>
            <w:r w:rsidRPr="0088543C">
              <w:rPr>
                <w:b/>
                <w:bCs/>
              </w:rPr>
              <w:t>1231044,3</w:t>
            </w:r>
          </w:p>
        </w:tc>
        <w:tc>
          <w:tcPr>
            <w:tcW w:w="649" w:type="pct"/>
            <w:shd w:val="clear" w:color="auto" w:fill="auto"/>
            <w:vAlign w:val="center"/>
            <w:hideMark/>
          </w:tcPr>
          <w:p w:rsidR="00D21F4A" w:rsidRPr="0088543C" w:rsidRDefault="00D21F4A" w:rsidP="0075160D">
            <w:pPr>
              <w:jc w:val="center"/>
              <w:rPr>
                <w:b/>
                <w:bCs/>
              </w:rPr>
            </w:pPr>
            <w:r w:rsidRPr="0088543C">
              <w:rPr>
                <w:b/>
                <w:bCs/>
              </w:rPr>
              <w:t>1080176,8</w:t>
            </w:r>
          </w:p>
        </w:tc>
        <w:tc>
          <w:tcPr>
            <w:tcW w:w="575" w:type="pct"/>
            <w:shd w:val="clear" w:color="auto" w:fill="auto"/>
            <w:vAlign w:val="center"/>
            <w:hideMark/>
          </w:tcPr>
          <w:p w:rsidR="00D21F4A" w:rsidRPr="0088543C" w:rsidRDefault="00D21F4A" w:rsidP="0075160D">
            <w:pPr>
              <w:jc w:val="center"/>
              <w:rPr>
                <w:b/>
                <w:bCs/>
              </w:rPr>
            </w:pPr>
            <w:r w:rsidRPr="0088543C">
              <w:rPr>
                <w:b/>
                <w:bCs/>
              </w:rPr>
              <w:t>114,0</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в том числе:</w:t>
            </w:r>
          </w:p>
        </w:tc>
        <w:tc>
          <w:tcPr>
            <w:tcW w:w="649" w:type="pct"/>
            <w:shd w:val="clear" w:color="auto" w:fill="auto"/>
            <w:vAlign w:val="center"/>
            <w:hideMark/>
          </w:tcPr>
          <w:p w:rsidR="00D21F4A" w:rsidRPr="0087793F" w:rsidRDefault="00D21F4A" w:rsidP="0075160D">
            <w:pPr>
              <w:jc w:val="center"/>
            </w:pPr>
            <w:r w:rsidRPr="0087793F">
              <w:t> </w:t>
            </w:r>
          </w:p>
        </w:tc>
        <w:tc>
          <w:tcPr>
            <w:tcW w:w="649" w:type="pct"/>
            <w:shd w:val="clear" w:color="auto" w:fill="auto"/>
            <w:vAlign w:val="center"/>
            <w:hideMark/>
          </w:tcPr>
          <w:p w:rsidR="00D21F4A" w:rsidRPr="0088543C" w:rsidRDefault="00D21F4A" w:rsidP="0075160D">
            <w:pPr>
              <w:jc w:val="center"/>
            </w:pPr>
            <w:r w:rsidRPr="0088543C">
              <w:t> </w:t>
            </w:r>
          </w:p>
        </w:tc>
        <w:tc>
          <w:tcPr>
            <w:tcW w:w="649" w:type="pct"/>
            <w:shd w:val="clear" w:color="auto" w:fill="auto"/>
            <w:vAlign w:val="center"/>
            <w:hideMark/>
          </w:tcPr>
          <w:p w:rsidR="00D21F4A" w:rsidRPr="0088543C" w:rsidRDefault="00D21F4A" w:rsidP="0075160D">
            <w:pPr>
              <w:jc w:val="center"/>
            </w:pPr>
            <w:r w:rsidRPr="0088543C">
              <w:t> </w:t>
            </w:r>
          </w:p>
        </w:tc>
        <w:tc>
          <w:tcPr>
            <w:tcW w:w="575" w:type="pct"/>
            <w:shd w:val="clear" w:color="auto" w:fill="auto"/>
            <w:vAlign w:val="center"/>
            <w:hideMark/>
          </w:tcPr>
          <w:p w:rsidR="00D21F4A" w:rsidRPr="0088543C" w:rsidRDefault="00D21F4A" w:rsidP="0075160D">
            <w:pPr>
              <w:jc w:val="center"/>
            </w:pPr>
            <w:r w:rsidRPr="0088543C">
              <w:t> </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 xml:space="preserve">средними предприятиями </w:t>
            </w:r>
          </w:p>
        </w:tc>
        <w:tc>
          <w:tcPr>
            <w:tcW w:w="649" w:type="pct"/>
            <w:shd w:val="clear" w:color="auto" w:fill="auto"/>
            <w:vAlign w:val="center"/>
            <w:hideMark/>
          </w:tcPr>
          <w:p w:rsidR="00D21F4A" w:rsidRPr="0087793F" w:rsidRDefault="00D21F4A" w:rsidP="0075160D">
            <w:pPr>
              <w:jc w:val="center"/>
            </w:pPr>
            <w:r w:rsidRPr="0087793F">
              <w:t>Тыс. руб.</w:t>
            </w:r>
          </w:p>
        </w:tc>
        <w:tc>
          <w:tcPr>
            <w:tcW w:w="649" w:type="pct"/>
            <w:shd w:val="clear" w:color="auto" w:fill="auto"/>
            <w:vAlign w:val="center"/>
            <w:hideMark/>
          </w:tcPr>
          <w:p w:rsidR="00D21F4A" w:rsidRPr="0088543C" w:rsidRDefault="00D21F4A" w:rsidP="0075160D">
            <w:pPr>
              <w:jc w:val="center"/>
            </w:pPr>
            <w:r w:rsidRPr="0088543C">
              <w:t>0,0</w:t>
            </w:r>
          </w:p>
        </w:tc>
        <w:tc>
          <w:tcPr>
            <w:tcW w:w="649" w:type="pct"/>
            <w:shd w:val="clear" w:color="auto" w:fill="auto"/>
            <w:vAlign w:val="center"/>
            <w:hideMark/>
          </w:tcPr>
          <w:p w:rsidR="00D21F4A" w:rsidRPr="0088543C" w:rsidRDefault="00D21F4A" w:rsidP="0075160D">
            <w:pPr>
              <w:jc w:val="center"/>
            </w:pPr>
            <w:r w:rsidRPr="0088543C">
              <w:t>125176,0</w:t>
            </w:r>
          </w:p>
        </w:tc>
        <w:tc>
          <w:tcPr>
            <w:tcW w:w="575" w:type="pct"/>
            <w:shd w:val="clear" w:color="auto" w:fill="auto"/>
            <w:vAlign w:val="center"/>
            <w:hideMark/>
          </w:tcPr>
          <w:p w:rsidR="00D21F4A" w:rsidRPr="0088543C" w:rsidRDefault="00D21F4A" w:rsidP="0075160D">
            <w:pPr>
              <w:jc w:val="center"/>
            </w:pPr>
            <w:r w:rsidRPr="0088543C">
              <w:t>0,0</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 xml:space="preserve">малыми предприятиями </w:t>
            </w:r>
          </w:p>
        </w:tc>
        <w:tc>
          <w:tcPr>
            <w:tcW w:w="649" w:type="pct"/>
            <w:shd w:val="clear" w:color="auto" w:fill="auto"/>
            <w:vAlign w:val="center"/>
            <w:hideMark/>
          </w:tcPr>
          <w:p w:rsidR="00D21F4A" w:rsidRPr="0087793F" w:rsidRDefault="00D21F4A" w:rsidP="0075160D">
            <w:pPr>
              <w:jc w:val="center"/>
            </w:pPr>
            <w:r w:rsidRPr="0087793F">
              <w:t>Тыс. руб.</w:t>
            </w:r>
          </w:p>
        </w:tc>
        <w:tc>
          <w:tcPr>
            <w:tcW w:w="649" w:type="pct"/>
            <w:shd w:val="clear" w:color="auto" w:fill="auto"/>
            <w:vAlign w:val="center"/>
            <w:hideMark/>
          </w:tcPr>
          <w:p w:rsidR="00D21F4A" w:rsidRPr="0088543C" w:rsidRDefault="00D21F4A" w:rsidP="0075160D">
            <w:pPr>
              <w:jc w:val="center"/>
            </w:pPr>
            <w:r w:rsidRPr="0088543C">
              <w:t>619027,3</w:t>
            </w:r>
          </w:p>
        </w:tc>
        <w:tc>
          <w:tcPr>
            <w:tcW w:w="649" w:type="pct"/>
            <w:shd w:val="clear" w:color="auto" w:fill="auto"/>
            <w:vAlign w:val="center"/>
            <w:hideMark/>
          </w:tcPr>
          <w:p w:rsidR="00D21F4A" w:rsidRPr="0088543C" w:rsidRDefault="00D21F4A" w:rsidP="0075160D">
            <w:pPr>
              <w:jc w:val="center"/>
            </w:pPr>
            <w:r w:rsidRPr="0088543C">
              <w:t>437393,0</w:t>
            </w:r>
          </w:p>
        </w:tc>
        <w:tc>
          <w:tcPr>
            <w:tcW w:w="575" w:type="pct"/>
            <w:shd w:val="clear" w:color="auto" w:fill="auto"/>
            <w:vAlign w:val="center"/>
            <w:hideMark/>
          </w:tcPr>
          <w:p w:rsidR="00D21F4A" w:rsidRPr="0088543C" w:rsidRDefault="00D21F4A" w:rsidP="0075160D">
            <w:pPr>
              <w:jc w:val="center"/>
            </w:pPr>
            <w:r w:rsidRPr="0088543C">
              <w:t>141,5</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микропредприятиями</w:t>
            </w:r>
          </w:p>
        </w:tc>
        <w:tc>
          <w:tcPr>
            <w:tcW w:w="649" w:type="pct"/>
            <w:shd w:val="clear" w:color="auto" w:fill="auto"/>
            <w:vAlign w:val="center"/>
            <w:hideMark/>
          </w:tcPr>
          <w:p w:rsidR="00D21F4A" w:rsidRPr="0087793F" w:rsidRDefault="00D21F4A" w:rsidP="0075160D">
            <w:pPr>
              <w:jc w:val="center"/>
            </w:pPr>
            <w:r w:rsidRPr="0087793F">
              <w:t>Тыс. руб.</w:t>
            </w:r>
          </w:p>
        </w:tc>
        <w:tc>
          <w:tcPr>
            <w:tcW w:w="649" w:type="pct"/>
            <w:shd w:val="clear" w:color="auto" w:fill="auto"/>
            <w:vAlign w:val="center"/>
            <w:hideMark/>
          </w:tcPr>
          <w:p w:rsidR="00D21F4A" w:rsidRPr="0088543C" w:rsidRDefault="00D21F4A" w:rsidP="0075160D">
            <w:pPr>
              <w:jc w:val="center"/>
            </w:pPr>
            <w:r w:rsidRPr="0088543C">
              <w:t>151845,0</w:t>
            </w:r>
          </w:p>
        </w:tc>
        <w:tc>
          <w:tcPr>
            <w:tcW w:w="649" w:type="pct"/>
            <w:shd w:val="clear" w:color="auto" w:fill="auto"/>
            <w:vAlign w:val="center"/>
            <w:hideMark/>
          </w:tcPr>
          <w:p w:rsidR="00D21F4A" w:rsidRPr="0088543C" w:rsidRDefault="00D21F4A" w:rsidP="0075160D">
            <w:pPr>
              <w:jc w:val="center"/>
            </w:pPr>
            <w:r w:rsidRPr="0088543C">
              <w:t>113801,8</w:t>
            </w:r>
          </w:p>
        </w:tc>
        <w:tc>
          <w:tcPr>
            <w:tcW w:w="575" w:type="pct"/>
            <w:shd w:val="clear" w:color="auto" w:fill="auto"/>
            <w:vAlign w:val="center"/>
            <w:hideMark/>
          </w:tcPr>
          <w:p w:rsidR="00D21F4A" w:rsidRPr="0088543C" w:rsidRDefault="00D21F4A" w:rsidP="0075160D">
            <w:pPr>
              <w:jc w:val="center"/>
            </w:pPr>
            <w:r w:rsidRPr="0088543C">
              <w:t>133,4</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крестьянскими (фермерскими) хозяйствами</w:t>
            </w:r>
          </w:p>
        </w:tc>
        <w:tc>
          <w:tcPr>
            <w:tcW w:w="649" w:type="pct"/>
            <w:shd w:val="clear" w:color="auto" w:fill="auto"/>
            <w:vAlign w:val="center"/>
            <w:hideMark/>
          </w:tcPr>
          <w:p w:rsidR="00D21F4A" w:rsidRPr="0087793F" w:rsidRDefault="00D21F4A" w:rsidP="0075160D">
            <w:pPr>
              <w:jc w:val="center"/>
            </w:pPr>
            <w:r w:rsidRPr="0087793F">
              <w:t>Тыс. руб.</w:t>
            </w:r>
          </w:p>
        </w:tc>
        <w:tc>
          <w:tcPr>
            <w:tcW w:w="649" w:type="pct"/>
            <w:shd w:val="clear" w:color="auto" w:fill="auto"/>
            <w:vAlign w:val="center"/>
            <w:hideMark/>
          </w:tcPr>
          <w:p w:rsidR="00D21F4A" w:rsidRPr="0088543C" w:rsidRDefault="00D21F4A" w:rsidP="0075160D">
            <w:pPr>
              <w:jc w:val="center"/>
            </w:pPr>
            <w:r w:rsidRPr="0088543C">
              <w:t>460172,0</w:t>
            </w:r>
          </w:p>
        </w:tc>
        <w:tc>
          <w:tcPr>
            <w:tcW w:w="649" w:type="pct"/>
            <w:shd w:val="clear" w:color="auto" w:fill="auto"/>
            <w:vAlign w:val="center"/>
            <w:hideMark/>
          </w:tcPr>
          <w:p w:rsidR="00D21F4A" w:rsidRPr="0088543C" w:rsidRDefault="00D21F4A" w:rsidP="0075160D">
            <w:pPr>
              <w:jc w:val="center"/>
            </w:pPr>
            <w:r w:rsidRPr="0088543C">
              <w:t>403806,0</w:t>
            </w:r>
          </w:p>
        </w:tc>
        <w:tc>
          <w:tcPr>
            <w:tcW w:w="575" w:type="pct"/>
            <w:shd w:val="clear" w:color="auto" w:fill="auto"/>
            <w:vAlign w:val="center"/>
            <w:hideMark/>
          </w:tcPr>
          <w:p w:rsidR="00D21F4A" w:rsidRPr="0088543C" w:rsidRDefault="00D21F4A" w:rsidP="0075160D">
            <w:pPr>
              <w:jc w:val="center"/>
            </w:pPr>
            <w:r w:rsidRPr="0088543C">
              <w:t>114,0</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индивидуальными предпринимателями</w:t>
            </w:r>
          </w:p>
        </w:tc>
        <w:tc>
          <w:tcPr>
            <w:tcW w:w="649" w:type="pct"/>
            <w:shd w:val="clear" w:color="auto" w:fill="auto"/>
            <w:vAlign w:val="center"/>
            <w:hideMark/>
          </w:tcPr>
          <w:p w:rsidR="00D21F4A" w:rsidRPr="0087793F" w:rsidRDefault="00D21F4A" w:rsidP="0075160D">
            <w:pPr>
              <w:jc w:val="center"/>
            </w:pPr>
            <w:r w:rsidRPr="0087793F">
              <w:t>Тыс. руб.</w:t>
            </w:r>
          </w:p>
        </w:tc>
        <w:tc>
          <w:tcPr>
            <w:tcW w:w="649" w:type="pct"/>
            <w:shd w:val="clear" w:color="auto" w:fill="auto"/>
            <w:vAlign w:val="center"/>
            <w:hideMark/>
          </w:tcPr>
          <w:p w:rsidR="00D21F4A" w:rsidRPr="0088543C" w:rsidRDefault="00D21F4A" w:rsidP="0075160D">
            <w:pPr>
              <w:jc w:val="center"/>
            </w:pPr>
            <w:r w:rsidRPr="0088543C">
              <w:t>0,0</w:t>
            </w:r>
          </w:p>
        </w:tc>
        <w:tc>
          <w:tcPr>
            <w:tcW w:w="649" w:type="pct"/>
            <w:shd w:val="clear" w:color="auto" w:fill="auto"/>
            <w:vAlign w:val="center"/>
            <w:hideMark/>
          </w:tcPr>
          <w:p w:rsidR="00D21F4A" w:rsidRPr="0088543C" w:rsidRDefault="00D21F4A" w:rsidP="0075160D">
            <w:pPr>
              <w:jc w:val="center"/>
            </w:pPr>
            <w:r w:rsidRPr="0088543C">
              <w:t>0,0</w:t>
            </w:r>
          </w:p>
        </w:tc>
        <w:tc>
          <w:tcPr>
            <w:tcW w:w="575" w:type="pct"/>
            <w:shd w:val="clear" w:color="auto" w:fill="auto"/>
            <w:vAlign w:val="center"/>
            <w:hideMark/>
          </w:tcPr>
          <w:p w:rsidR="00D21F4A" w:rsidRPr="0088543C" w:rsidRDefault="00D21F4A" w:rsidP="0075160D">
            <w:pPr>
              <w:jc w:val="center"/>
            </w:pPr>
            <w:r w:rsidRPr="0088543C">
              <w:t>#ДЕЛ/0!</w:t>
            </w:r>
          </w:p>
        </w:tc>
      </w:tr>
      <w:tr w:rsidR="00D21F4A" w:rsidRPr="0087793F" w:rsidTr="002A3863">
        <w:trPr>
          <w:trHeight w:val="132"/>
          <w:jc w:val="center"/>
        </w:trPr>
        <w:tc>
          <w:tcPr>
            <w:tcW w:w="288" w:type="pct"/>
            <w:shd w:val="clear" w:color="auto" w:fill="auto"/>
            <w:vAlign w:val="center"/>
            <w:hideMark/>
          </w:tcPr>
          <w:p w:rsidR="00D21F4A" w:rsidRPr="0087793F" w:rsidRDefault="00D21F4A" w:rsidP="0075160D">
            <w:pPr>
              <w:jc w:val="center"/>
              <w:rPr>
                <w:b/>
                <w:bCs/>
              </w:rPr>
            </w:pPr>
            <w:r w:rsidRPr="0087793F">
              <w:rPr>
                <w:b/>
                <w:bCs/>
              </w:rPr>
              <w:t>7.</w:t>
            </w:r>
          </w:p>
        </w:tc>
        <w:tc>
          <w:tcPr>
            <w:tcW w:w="2189" w:type="pct"/>
            <w:shd w:val="clear" w:color="auto" w:fill="auto"/>
            <w:vAlign w:val="center"/>
            <w:hideMark/>
          </w:tcPr>
          <w:p w:rsidR="00D21F4A" w:rsidRPr="0087793F" w:rsidRDefault="00D21F4A" w:rsidP="0075160D">
            <w:pPr>
              <w:rPr>
                <w:b/>
                <w:bCs/>
              </w:rPr>
            </w:pPr>
            <w:r w:rsidRPr="0087793F">
              <w:rPr>
                <w:b/>
                <w:bCs/>
              </w:rPr>
              <w:t>Доля произведенной товарной продукции, выполненных работ (услуг) в общем объеме</w:t>
            </w:r>
          </w:p>
        </w:tc>
        <w:tc>
          <w:tcPr>
            <w:tcW w:w="649" w:type="pct"/>
            <w:shd w:val="clear" w:color="auto" w:fill="auto"/>
            <w:vAlign w:val="center"/>
            <w:hideMark/>
          </w:tcPr>
          <w:p w:rsidR="00D21F4A" w:rsidRPr="0087793F" w:rsidRDefault="00D21F4A" w:rsidP="0075160D">
            <w:pPr>
              <w:jc w:val="center"/>
              <w:rPr>
                <w:b/>
                <w:bCs/>
              </w:rPr>
            </w:pPr>
            <w:r w:rsidRPr="0087793F">
              <w:rPr>
                <w:b/>
                <w:bCs/>
              </w:rPr>
              <w:t>%</w:t>
            </w:r>
          </w:p>
        </w:tc>
        <w:tc>
          <w:tcPr>
            <w:tcW w:w="649" w:type="pct"/>
            <w:shd w:val="clear" w:color="auto" w:fill="auto"/>
            <w:vAlign w:val="center"/>
            <w:hideMark/>
          </w:tcPr>
          <w:p w:rsidR="00D21F4A" w:rsidRPr="0088543C" w:rsidRDefault="00D21F4A" w:rsidP="0075160D">
            <w:pPr>
              <w:jc w:val="center"/>
              <w:rPr>
                <w:b/>
                <w:bCs/>
              </w:rPr>
            </w:pPr>
            <w:r w:rsidRPr="0088543C">
              <w:rPr>
                <w:b/>
                <w:bCs/>
              </w:rPr>
              <w:t>23,0</w:t>
            </w:r>
          </w:p>
        </w:tc>
        <w:tc>
          <w:tcPr>
            <w:tcW w:w="649" w:type="pct"/>
            <w:shd w:val="clear" w:color="auto" w:fill="auto"/>
            <w:vAlign w:val="center"/>
            <w:hideMark/>
          </w:tcPr>
          <w:p w:rsidR="00D21F4A" w:rsidRPr="0088543C" w:rsidRDefault="00D21F4A" w:rsidP="0075160D">
            <w:pPr>
              <w:jc w:val="center"/>
              <w:rPr>
                <w:b/>
                <w:bCs/>
              </w:rPr>
            </w:pPr>
            <w:r w:rsidRPr="0088543C">
              <w:rPr>
                <w:b/>
                <w:bCs/>
              </w:rPr>
              <w:t>19,6</w:t>
            </w:r>
          </w:p>
        </w:tc>
        <w:tc>
          <w:tcPr>
            <w:tcW w:w="575" w:type="pct"/>
            <w:shd w:val="clear" w:color="auto" w:fill="auto"/>
            <w:vAlign w:val="center"/>
            <w:hideMark/>
          </w:tcPr>
          <w:p w:rsidR="00D21F4A" w:rsidRPr="0088543C" w:rsidRDefault="00D21F4A" w:rsidP="0075160D">
            <w:pPr>
              <w:jc w:val="center"/>
              <w:rPr>
                <w:b/>
                <w:bCs/>
              </w:rPr>
            </w:pPr>
            <w:r w:rsidRPr="0088543C">
              <w:rPr>
                <w:b/>
                <w:bCs/>
              </w:rPr>
              <w:t>117,3</w:t>
            </w:r>
          </w:p>
        </w:tc>
      </w:tr>
      <w:tr w:rsidR="00D21F4A" w:rsidRPr="0087793F" w:rsidTr="002A3863">
        <w:trPr>
          <w:trHeight w:val="630"/>
          <w:jc w:val="center"/>
        </w:trPr>
        <w:tc>
          <w:tcPr>
            <w:tcW w:w="288" w:type="pct"/>
            <w:shd w:val="clear" w:color="auto" w:fill="auto"/>
            <w:vAlign w:val="center"/>
            <w:hideMark/>
          </w:tcPr>
          <w:p w:rsidR="00D21F4A" w:rsidRPr="0087793F" w:rsidRDefault="00D21F4A" w:rsidP="0075160D">
            <w:pPr>
              <w:jc w:val="center"/>
              <w:rPr>
                <w:b/>
                <w:bCs/>
              </w:rPr>
            </w:pPr>
            <w:r w:rsidRPr="0087793F">
              <w:rPr>
                <w:b/>
                <w:bCs/>
              </w:rPr>
              <w:t>8.</w:t>
            </w:r>
          </w:p>
        </w:tc>
        <w:tc>
          <w:tcPr>
            <w:tcW w:w="2189" w:type="pct"/>
            <w:shd w:val="clear" w:color="auto" w:fill="auto"/>
            <w:vAlign w:val="center"/>
            <w:hideMark/>
          </w:tcPr>
          <w:p w:rsidR="00D21F4A" w:rsidRPr="0087793F" w:rsidRDefault="00D21F4A" w:rsidP="0075160D">
            <w:pPr>
              <w:rPr>
                <w:b/>
                <w:bCs/>
              </w:rPr>
            </w:pPr>
            <w:r w:rsidRPr="0087793F">
              <w:rPr>
                <w:b/>
                <w:bCs/>
              </w:rPr>
              <w:t>Выручка от реализации товаров (работ, услуг), всего</w:t>
            </w:r>
          </w:p>
        </w:tc>
        <w:tc>
          <w:tcPr>
            <w:tcW w:w="649" w:type="pct"/>
            <w:shd w:val="clear" w:color="auto" w:fill="auto"/>
            <w:vAlign w:val="center"/>
            <w:hideMark/>
          </w:tcPr>
          <w:p w:rsidR="00D21F4A" w:rsidRPr="0087793F" w:rsidRDefault="00D21F4A" w:rsidP="0075160D">
            <w:pPr>
              <w:jc w:val="center"/>
              <w:rPr>
                <w:b/>
                <w:bCs/>
              </w:rPr>
            </w:pPr>
            <w:r w:rsidRPr="0087793F">
              <w:rPr>
                <w:b/>
                <w:bCs/>
              </w:rPr>
              <w:t>Тыс. руб.</w:t>
            </w:r>
          </w:p>
        </w:tc>
        <w:tc>
          <w:tcPr>
            <w:tcW w:w="649" w:type="pct"/>
            <w:shd w:val="clear" w:color="auto" w:fill="auto"/>
            <w:vAlign w:val="center"/>
            <w:hideMark/>
          </w:tcPr>
          <w:p w:rsidR="00D21F4A" w:rsidRPr="0088543C" w:rsidRDefault="00D21F4A" w:rsidP="0075160D">
            <w:pPr>
              <w:jc w:val="center"/>
              <w:rPr>
                <w:b/>
                <w:bCs/>
              </w:rPr>
            </w:pPr>
            <w:r w:rsidRPr="0088543C">
              <w:rPr>
                <w:b/>
                <w:bCs/>
              </w:rPr>
              <w:t>1551320,0</w:t>
            </w:r>
          </w:p>
        </w:tc>
        <w:tc>
          <w:tcPr>
            <w:tcW w:w="649" w:type="pct"/>
            <w:shd w:val="clear" w:color="auto" w:fill="auto"/>
            <w:vAlign w:val="center"/>
            <w:hideMark/>
          </w:tcPr>
          <w:p w:rsidR="00D21F4A" w:rsidRPr="0088543C" w:rsidRDefault="00D21F4A" w:rsidP="0075160D">
            <w:pPr>
              <w:jc w:val="center"/>
              <w:rPr>
                <w:b/>
                <w:bCs/>
              </w:rPr>
            </w:pPr>
            <w:r w:rsidRPr="0088543C">
              <w:rPr>
                <w:b/>
                <w:bCs/>
              </w:rPr>
              <w:t>1364262,0</w:t>
            </w:r>
          </w:p>
        </w:tc>
        <w:tc>
          <w:tcPr>
            <w:tcW w:w="575" w:type="pct"/>
            <w:shd w:val="clear" w:color="auto" w:fill="auto"/>
            <w:vAlign w:val="center"/>
            <w:hideMark/>
          </w:tcPr>
          <w:p w:rsidR="00D21F4A" w:rsidRPr="0088543C" w:rsidRDefault="00D21F4A" w:rsidP="0075160D">
            <w:pPr>
              <w:jc w:val="center"/>
              <w:rPr>
                <w:b/>
                <w:bCs/>
              </w:rPr>
            </w:pPr>
            <w:r w:rsidRPr="0088543C">
              <w:rPr>
                <w:b/>
                <w:bCs/>
              </w:rPr>
              <w:t>113,7</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в том числе:</w:t>
            </w:r>
          </w:p>
        </w:tc>
        <w:tc>
          <w:tcPr>
            <w:tcW w:w="649" w:type="pct"/>
            <w:shd w:val="clear" w:color="auto" w:fill="auto"/>
            <w:vAlign w:val="center"/>
            <w:hideMark/>
          </w:tcPr>
          <w:p w:rsidR="00D21F4A" w:rsidRPr="0087793F" w:rsidRDefault="00D21F4A" w:rsidP="0075160D">
            <w:pPr>
              <w:jc w:val="center"/>
            </w:pPr>
            <w:r w:rsidRPr="0087793F">
              <w:t> </w:t>
            </w:r>
          </w:p>
        </w:tc>
        <w:tc>
          <w:tcPr>
            <w:tcW w:w="649" w:type="pct"/>
            <w:shd w:val="clear" w:color="auto" w:fill="auto"/>
            <w:vAlign w:val="center"/>
            <w:hideMark/>
          </w:tcPr>
          <w:p w:rsidR="00D21F4A" w:rsidRPr="0088543C" w:rsidRDefault="00D21F4A" w:rsidP="0075160D">
            <w:pPr>
              <w:jc w:val="center"/>
            </w:pPr>
            <w:r w:rsidRPr="0088543C">
              <w:t> </w:t>
            </w:r>
          </w:p>
        </w:tc>
        <w:tc>
          <w:tcPr>
            <w:tcW w:w="649" w:type="pct"/>
            <w:shd w:val="clear" w:color="auto" w:fill="auto"/>
            <w:vAlign w:val="center"/>
            <w:hideMark/>
          </w:tcPr>
          <w:p w:rsidR="00D21F4A" w:rsidRPr="0088543C" w:rsidRDefault="00D21F4A" w:rsidP="0075160D">
            <w:pPr>
              <w:jc w:val="center"/>
            </w:pPr>
            <w:r w:rsidRPr="0088543C">
              <w:t> </w:t>
            </w:r>
          </w:p>
        </w:tc>
        <w:tc>
          <w:tcPr>
            <w:tcW w:w="575" w:type="pct"/>
            <w:shd w:val="clear" w:color="auto" w:fill="auto"/>
            <w:vAlign w:val="center"/>
            <w:hideMark/>
          </w:tcPr>
          <w:p w:rsidR="00D21F4A" w:rsidRPr="0088543C" w:rsidRDefault="00D21F4A" w:rsidP="0075160D">
            <w:pPr>
              <w:jc w:val="center"/>
            </w:pPr>
            <w:r w:rsidRPr="0088543C">
              <w:t> </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 xml:space="preserve">средними предприятиями </w:t>
            </w:r>
          </w:p>
        </w:tc>
        <w:tc>
          <w:tcPr>
            <w:tcW w:w="649" w:type="pct"/>
            <w:shd w:val="clear" w:color="auto" w:fill="auto"/>
            <w:vAlign w:val="center"/>
            <w:hideMark/>
          </w:tcPr>
          <w:p w:rsidR="00D21F4A" w:rsidRPr="0087793F" w:rsidRDefault="00D21F4A" w:rsidP="0075160D">
            <w:pPr>
              <w:jc w:val="center"/>
            </w:pPr>
            <w:r w:rsidRPr="0087793F">
              <w:t>Тыс. руб.</w:t>
            </w:r>
          </w:p>
        </w:tc>
        <w:tc>
          <w:tcPr>
            <w:tcW w:w="649" w:type="pct"/>
            <w:shd w:val="clear" w:color="auto" w:fill="auto"/>
            <w:vAlign w:val="center"/>
            <w:hideMark/>
          </w:tcPr>
          <w:p w:rsidR="00D21F4A" w:rsidRPr="0088543C" w:rsidRDefault="00D21F4A" w:rsidP="0075160D">
            <w:pPr>
              <w:jc w:val="center"/>
            </w:pPr>
            <w:r w:rsidRPr="0088543C">
              <w:t>0,0</w:t>
            </w:r>
          </w:p>
        </w:tc>
        <w:tc>
          <w:tcPr>
            <w:tcW w:w="649" w:type="pct"/>
            <w:shd w:val="clear" w:color="auto" w:fill="auto"/>
            <w:vAlign w:val="center"/>
            <w:hideMark/>
          </w:tcPr>
          <w:p w:rsidR="00D21F4A" w:rsidRPr="0088543C" w:rsidRDefault="00D21F4A" w:rsidP="0075160D">
            <w:pPr>
              <w:jc w:val="center"/>
            </w:pPr>
            <w:r w:rsidRPr="0088543C">
              <w:t>62349,0</w:t>
            </w:r>
          </w:p>
        </w:tc>
        <w:tc>
          <w:tcPr>
            <w:tcW w:w="575" w:type="pct"/>
            <w:shd w:val="clear" w:color="auto" w:fill="auto"/>
            <w:vAlign w:val="center"/>
            <w:hideMark/>
          </w:tcPr>
          <w:p w:rsidR="00D21F4A" w:rsidRPr="0088543C" w:rsidRDefault="00D21F4A" w:rsidP="0075160D">
            <w:pPr>
              <w:jc w:val="center"/>
            </w:pPr>
            <w:r w:rsidRPr="0088543C">
              <w:t>0,0</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 xml:space="preserve">малыми предприятиями </w:t>
            </w:r>
          </w:p>
        </w:tc>
        <w:tc>
          <w:tcPr>
            <w:tcW w:w="649" w:type="pct"/>
            <w:shd w:val="clear" w:color="auto" w:fill="auto"/>
            <w:vAlign w:val="center"/>
            <w:hideMark/>
          </w:tcPr>
          <w:p w:rsidR="00D21F4A" w:rsidRPr="0087793F" w:rsidRDefault="00D21F4A" w:rsidP="0075160D">
            <w:pPr>
              <w:jc w:val="center"/>
            </w:pPr>
            <w:r w:rsidRPr="0087793F">
              <w:t>Тыс. руб.</w:t>
            </w:r>
          </w:p>
        </w:tc>
        <w:tc>
          <w:tcPr>
            <w:tcW w:w="649" w:type="pct"/>
            <w:shd w:val="clear" w:color="auto" w:fill="auto"/>
            <w:vAlign w:val="center"/>
            <w:hideMark/>
          </w:tcPr>
          <w:p w:rsidR="00D21F4A" w:rsidRPr="0088543C" w:rsidRDefault="00D21F4A" w:rsidP="0075160D">
            <w:pPr>
              <w:jc w:val="center"/>
            </w:pPr>
            <w:r w:rsidRPr="0088543C">
              <w:t>648599,0</w:t>
            </w:r>
          </w:p>
        </w:tc>
        <w:tc>
          <w:tcPr>
            <w:tcW w:w="649" w:type="pct"/>
            <w:shd w:val="clear" w:color="auto" w:fill="auto"/>
            <w:vAlign w:val="center"/>
            <w:hideMark/>
          </w:tcPr>
          <w:p w:rsidR="00D21F4A" w:rsidRPr="0088543C" w:rsidRDefault="00D21F4A" w:rsidP="0075160D">
            <w:pPr>
              <w:jc w:val="center"/>
            </w:pPr>
            <w:r w:rsidRPr="0088543C">
              <w:t>516106,0</w:t>
            </w:r>
          </w:p>
        </w:tc>
        <w:tc>
          <w:tcPr>
            <w:tcW w:w="575" w:type="pct"/>
            <w:shd w:val="clear" w:color="auto" w:fill="auto"/>
            <w:vAlign w:val="center"/>
            <w:hideMark/>
          </w:tcPr>
          <w:p w:rsidR="00D21F4A" w:rsidRPr="0088543C" w:rsidRDefault="00D21F4A" w:rsidP="0075160D">
            <w:pPr>
              <w:jc w:val="center"/>
            </w:pPr>
            <w:r w:rsidRPr="0088543C">
              <w:t>125,7</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микропредприятиями</w:t>
            </w:r>
          </w:p>
        </w:tc>
        <w:tc>
          <w:tcPr>
            <w:tcW w:w="649" w:type="pct"/>
            <w:shd w:val="clear" w:color="auto" w:fill="auto"/>
            <w:vAlign w:val="center"/>
            <w:hideMark/>
          </w:tcPr>
          <w:p w:rsidR="00D21F4A" w:rsidRPr="0087793F" w:rsidRDefault="00D21F4A" w:rsidP="0075160D">
            <w:pPr>
              <w:jc w:val="center"/>
            </w:pPr>
            <w:r w:rsidRPr="0087793F">
              <w:t>Тыс. руб.</w:t>
            </w:r>
          </w:p>
        </w:tc>
        <w:tc>
          <w:tcPr>
            <w:tcW w:w="649" w:type="pct"/>
            <w:shd w:val="clear" w:color="auto" w:fill="auto"/>
            <w:vAlign w:val="center"/>
            <w:hideMark/>
          </w:tcPr>
          <w:p w:rsidR="00D21F4A" w:rsidRPr="0088543C" w:rsidRDefault="00D21F4A" w:rsidP="0075160D">
            <w:pPr>
              <w:jc w:val="center"/>
            </w:pPr>
            <w:r w:rsidRPr="0088543C">
              <w:t>203471,0</w:t>
            </w:r>
          </w:p>
        </w:tc>
        <w:tc>
          <w:tcPr>
            <w:tcW w:w="649" w:type="pct"/>
            <w:shd w:val="clear" w:color="auto" w:fill="auto"/>
            <w:vAlign w:val="center"/>
            <w:hideMark/>
          </w:tcPr>
          <w:p w:rsidR="00D21F4A" w:rsidRPr="0088543C" w:rsidRDefault="00D21F4A" w:rsidP="0075160D">
            <w:pPr>
              <w:jc w:val="center"/>
            </w:pPr>
            <w:r w:rsidRPr="0088543C">
              <w:t>174552,0</w:t>
            </w:r>
          </w:p>
        </w:tc>
        <w:tc>
          <w:tcPr>
            <w:tcW w:w="575" w:type="pct"/>
            <w:shd w:val="clear" w:color="auto" w:fill="auto"/>
            <w:vAlign w:val="center"/>
            <w:hideMark/>
          </w:tcPr>
          <w:p w:rsidR="00D21F4A" w:rsidRPr="0088543C" w:rsidRDefault="00D21F4A" w:rsidP="0075160D">
            <w:pPr>
              <w:jc w:val="center"/>
            </w:pPr>
            <w:r w:rsidRPr="0088543C">
              <w:t>116,6</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крестьянскими (фермерскими) хозяйствами</w:t>
            </w:r>
          </w:p>
        </w:tc>
        <w:tc>
          <w:tcPr>
            <w:tcW w:w="649" w:type="pct"/>
            <w:shd w:val="clear" w:color="auto" w:fill="auto"/>
            <w:vAlign w:val="center"/>
            <w:hideMark/>
          </w:tcPr>
          <w:p w:rsidR="00D21F4A" w:rsidRPr="0087793F" w:rsidRDefault="00D21F4A" w:rsidP="0075160D">
            <w:pPr>
              <w:jc w:val="center"/>
            </w:pPr>
            <w:r w:rsidRPr="0087793F">
              <w:t>Тыс. руб.</w:t>
            </w:r>
          </w:p>
        </w:tc>
        <w:tc>
          <w:tcPr>
            <w:tcW w:w="649" w:type="pct"/>
            <w:shd w:val="clear" w:color="auto" w:fill="auto"/>
            <w:vAlign w:val="center"/>
            <w:hideMark/>
          </w:tcPr>
          <w:p w:rsidR="00D21F4A" w:rsidRPr="0088543C" w:rsidRDefault="00D21F4A" w:rsidP="0075160D">
            <w:pPr>
              <w:jc w:val="center"/>
            </w:pPr>
            <w:r w:rsidRPr="0088543C">
              <w:t>250671,0</w:t>
            </w:r>
          </w:p>
        </w:tc>
        <w:tc>
          <w:tcPr>
            <w:tcW w:w="649" w:type="pct"/>
            <w:shd w:val="clear" w:color="auto" w:fill="auto"/>
            <w:vAlign w:val="center"/>
            <w:hideMark/>
          </w:tcPr>
          <w:p w:rsidR="00D21F4A" w:rsidRPr="0088543C" w:rsidRDefault="00D21F4A" w:rsidP="0075160D">
            <w:pPr>
              <w:jc w:val="center"/>
            </w:pPr>
            <w:r w:rsidRPr="0088543C">
              <w:t>194586,0</w:t>
            </w:r>
          </w:p>
        </w:tc>
        <w:tc>
          <w:tcPr>
            <w:tcW w:w="575" w:type="pct"/>
            <w:shd w:val="clear" w:color="auto" w:fill="auto"/>
            <w:vAlign w:val="center"/>
            <w:hideMark/>
          </w:tcPr>
          <w:p w:rsidR="00D21F4A" w:rsidRPr="0088543C" w:rsidRDefault="00D21F4A" w:rsidP="0075160D">
            <w:pPr>
              <w:jc w:val="center"/>
            </w:pPr>
            <w:r w:rsidRPr="0088543C">
              <w:t>128,8</w:t>
            </w:r>
          </w:p>
        </w:tc>
      </w:tr>
      <w:tr w:rsidR="00D21F4A" w:rsidRPr="0087793F" w:rsidTr="002A3863">
        <w:trPr>
          <w:trHeight w:val="315"/>
          <w:jc w:val="center"/>
        </w:trPr>
        <w:tc>
          <w:tcPr>
            <w:tcW w:w="288" w:type="pct"/>
            <w:shd w:val="clear" w:color="auto" w:fill="auto"/>
            <w:vAlign w:val="center"/>
            <w:hideMark/>
          </w:tcPr>
          <w:p w:rsidR="00D21F4A" w:rsidRPr="0087793F" w:rsidRDefault="00D21F4A" w:rsidP="0075160D">
            <w:pPr>
              <w:jc w:val="center"/>
            </w:pPr>
            <w:r w:rsidRPr="0087793F">
              <w:t> </w:t>
            </w:r>
          </w:p>
        </w:tc>
        <w:tc>
          <w:tcPr>
            <w:tcW w:w="2189" w:type="pct"/>
            <w:shd w:val="clear" w:color="auto" w:fill="auto"/>
            <w:vAlign w:val="center"/>
            <w:hideMark/>
          </w:tcPr>
          <w:p w:rsidR="00D21F4A" w:rsidRPr="0087793F" w:rsidRDefault="00D21F4A" w:rsidP="0075160D">
            <w:r w:rsidRPr="0087793F">
              <w:t>индивидуальными предпринимателями</w:t>
            </w:r>
          </w:p>
        </w:tc>
        <w:tc>
          <w:tcPr>
            <w:tcW w:w="649" w:type="pct"/>
            <w:shd w:val="clear" w:color="auto" w:fill="auto"/>
            <w:vAlign w:val="center"/>
            <w:hideMark/>
          </w:tcPr>
          <w:p w:rsidR="00D21F4A" w:rsidRPr="0087793F" w:rsidRDefault="00D21F4A" w:rsidP="0075160D">
            <w:pPr>
              <w:jc w:val="center"/>
            </w:pPr>
            <w:r w:rsidRPr="0087793F">
              <w:t>Тыс. руб.</w:t>
            </w:r>
          </w:p>
        </w:tc>
        <w:tc>
          <w:tcPr>
            <w:tcW w:w="649" w:type="pct"/>
            <w:shd w:val="clear" w:color="auto" w:fill="auto"/>
            <w:vAlign w:val="center"/>
            <w:hideMark/>
          </w:tcPr>
          <w:p w:rsidR="00D21F4A" w:rsidRPr="0088543C" w:rsidRDefault="00D21F4A" w:rsidP="0075160D">
            <w:pPr>
              <w:jc w:val="center"/>
            </w:pPr>
            <w:r w:rsidRPr="0088543C">
              <w:t>448579,0</w:t>
            </w:r>
          </w:p>
        </w:tc>
        <w:tc>
          <w:tcPr>
            <w:tcW w:w="649" w:type="pct"/>
            <w:shd w:val="clear" w:color="auto" w:fill="auto"/>
            <w:vAlign w:val="center"/>
            <w:hideMark/>
          </w:tcPr>
          <w:p w:rsidR="00D21F4A" w:rsidRPr="0088543C" w:rsidRDefault="00D21F4A" w:rsidP="0075160D">
            <w:pPr>
              <w:jc w:val="center"/>
            </w:pPr>
            <w:r w:rsidRPr="0088543C">
              <w:t>416669,0</w:t>
            </w:r>
          </w:p>
        </w:tc>
        <w:tc>
          <w:tcPr>
            <w:tcW w:w="575" w:type="pct"/>
            <w:shd w:val="clear" w:color="auto" w:fill="auto"/>
            <w:vAlign w:val="center"/>
            <w:hideMark/>
          </w:tcPr>
          <w:p w:rsidR="00D21F4A" w:rsidRPr="0088543C" w:rsidRDefault="00D21F4A" w:rsidP="0075160D">
            <w:pPr>
              <w:jc w:val="center"/>
            </w:pPr>
            <w:r w:rsidRPr="0088543C">
              <w:t>107,7</w:t>
            </w:r>
          </w:p>
        </w:tc>
      </w:tr>
      <w:tr w:rsidR="00D21F4A" w:rsidRPr="0087793F" w:rsidTr="002A3863">
        <w:trPr>
          <w:trHeight w:val="630"/>
          <w:jc w:val="center"/>
        </w:trPr>
        <w:tc>
          <w:tcPr>
            <w:tcW w:w="288" w:type="pct"/>
            <w:shd w:val="clear" w:color="auto" w:fill="auto"/>
            <w:vAlign w:val="center"/>
            <w:hideMark/>
          </w:tcPr>
          <w:p w:rsidR="00D21F4A" w:rsidRPr="0087793F" w:rsidRDefault="00D21F4A" w:rsidP="0075160D">
            <w:pPr>
              <w:jc w:val="center"/>
              <w:rPr>
                <w:b/>
                <w:bCs/>
              </w:rPr>
            </w:pPr>
            <w:r w:rsidRPr="0087793F">
              <w:rPr>
                <w:b/>
                <w:bCs/>
              </w:rPr>
              <w:t>9.</w:t>
            </w:r>
          </w:p>
        </w:tc>
        <w:tc>
          <w:tcPr>
            <w:tcW w:w="2189" w:type="pct"/>
            <w:shd w:val="clear" w:color="auto" w:fill="auto"/>
            <w:vAlign w:val="center"/>
            <w:hideMark/>
          </w:tcPr>
          <w:p w:rsidR="00D21F4A" w:rsidRPr="0087793F" w:rsidRDefault="00D21F4A" w:rsidP="0075160D">
            <w:pPr>
              <w:rPr>
                <w:b/>
                <w:bCs/>
              </w:rPr>
            </w:pPr>
            <w:r w:rsidRPr="0087793F">
              <w:rPr>
                <w:b/>
                <w:bCs/>
              </w:rPr>
              <w:t>Удельный  вес  выручки  СМСП  в  выручке  в  целом  по  МО</w:t>
            </w:r>
          </w:p>
        </w:tc>
        <w:tc>
          <w:tcPr>
            <w:tcW w:w="649" w:type="pct"/>
            <w:shd w:val="clear" w:color="auto" w:fill="auto"/>
            <w:vAlign w:val="center"/>
            <w:hideMark/>
          </w:tcPr>
          <w:p w:rsidR="00D21F4A" w:rsidRPr="0087793F" w:rsidRDefault="00D21F4A" w:rsidP="0075160D">
            <w:pPr>
              <w:jc w:val="center"/>
              <w:rPr>
                <w:b/>
                <w:bCs/>
              </w:rPr>
            </w:pPr>
            <w:r w:rsidRPr="0087793F">
              <w:rPr>
                <w:b/>
                <w:bCs/>
              </w:rPr>
              <w:t>%</w:t>
            </w:r>
          </w:p>
        </w:tc>
        <w:tc>
          <w:tcPr>
            <w:tcW w:w="649" w:type="pct"/>
            <w:shd w:val="clear" w:color="auto" w:fill="auto"/>
            <w:vAlign w:val="center"/>
            <w:hideMark/>
          </w:tcPr>
          <w:p w:rsidR="00D21F4A" w:rsidRPr="0088543C" w:rsidRDefault="00D21F4A" w:rsidP="0075160D">
            <w:pPr>
              <w:jc w:val="center"/>
              <w:rPr>
                <w:b/>
                <w:bCs/>
              </w:rPr>
            </w:pPr>
            <w:r w:rsidRPr="0088543C">
              <w:rPr>
                <w:b/>
                <w:bCs/>
              </w:rPr>
              <w:t>27,2</w:t>
            </w:r>
          </w:p>
        </w:tc>
        <w:tc>
          <w:tcPr>
            <w:tcW w:w="649" w:type="pct"/>
            <w:shd w:val="clear" w:color="auto" w:fill="auto"/>
            <w:vAlign w:val="center"/>
            <w:hideMark/>
          </w:tcPr>
          <w:p w:rsidR="00D21F4A" w:rsidRPr="0088543C" w:rsidRDefault="00D21F4A" w:rsidP="0075160D">
            <w:pPr>
              <w:jc w:val="center"/>
              <w:rPr>
                <w:b/>
                <w:bCs/>
              </w:rPr>
            </w:pPr>
            <w:r w:rsidRPr="0088543C">
              <w:rPr>
                <w:b/>
                <w:bCs/>
              </w:rPr>
              <w:t>23,4</w:t>
            </w:r>
          </w:p>
        </w:tc>
        <w:tc>
          <w:tcPr>
            <w:tcW w:w="575" w:type="pct"/>
            <w:shd w:val="clear" w:color="auto" w:fill="auto"/>
            <w:vAlign w:val="center"/>
            <w:hideMark/>
          </w:tcPr>
          <w:p w:rsidR="00D21F4A" w:rsidRPr="0088543C" w:rsidRDefault="00D21F4A" w:rsidP="0075160D">
            <w:pPr>
              <w:jc w:val="center"/>
              <w:rPr>
                <w:b/>
                <w:bCs/>
              </w:rPr>
            </w:pPr>
            <w:r w:rsidRPr="0088543C">
              <w:rPr>
                <w:b/>
                <w:bCs/>
              </w:rPr>
              <w:t>116,2</w:t>
            </w:r>
          </w:p>
        </w:tc>
      </w:tr>
    </w:tbl>
    <w:p w:rsidR="00D21F4A" w:rsidRPr="0087793F" w:rsidRDefault="00D21F4A" w:rsidP="00D21F4A">
      <w:pPr>
        <w:tabs>
          <w:tab w:val="left" w:pos="900"/>
        </w:tabs>
        <w:jc w:val="center"/>
      </w:pPr>
    </w:p>
    <w:p w:rsidR="007A578A" w:rsidRDefault="007A578A" w:rsidP="007A578A">
      <w:pPr>
        <w:tabs>
          <w:tab w:val="left" w:pos="900"/>
        </w:tabs>
        <w:ind w:firstLine="709"/>
        <w:jc w:val="center"/>
        <w:rPr>
          <w:sz w:val="28"/>
          <w:szCs w:val="28"/>
        </w:rPr>
      </w:pPr>
      <w:r w:rsidRPr="007A578A">
        <w:rPr>
          <w:noProof/>
          <w:sz w:val="28"/>
          <w:szCs w:val="28"/>
        </w:rPr>
        <w:drawing>
          <wp:inline distT="0" distB="0" distL="0" distR="0">
            <wp:extent cx="5162550" cy="2981325"/>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578A" w:rsidRDefault="007A578A" w:rsidP="00D21F4A">
      <w:pPr>
        <w:tabs>
          <w:tab w:val="left" w:pos="900"/>
        </w:tabs>
        <w:ind w:firstLine="709"/>
        <w:jc w:val="both"/>
        <w:rPr>
          <w:sz w:val="28"/>
          <w:szCs w:val="28"/>
        </w:rPr>
      </w:pPr>
    </w:p>
    <w:p w:rsidR="00D21F4A" w:rsidRPr="0087793F" w:rsidRDefault="00D21F4A" w:rsidP="00D21F4A">
      <w:pPr>
        <w:tabs>
          <w:tab w:val="left" w:pos="900"/>
        </w:tabs>
        <w:ind w:firstLine="709"/>
        <w:jc w:val="both"/>
        <w:rPr>
          <w:sz w:val="28"/>
          <w:szCs w:val="28"/>
        </w:rPr>
      </w:pPr>
      <w:r w:rsidRPr="0087793F">
        <w:rPr>
          <w:sz w:val="28"/>
          <w:szCs w:val="28"/>
        </w:rPr>
        <w:t>За 2015 год на территории района осуществляли свою деятельность 19</w:t>
      </w:r>
      <w:r>
        <w:rPr>
          <w:sz w:val="28"/>
          <w:szCs w:val="28"/>
        </w:rPr>
        <w:t>6 субъектов</w:t>
      </w:r>
      <w:r w:rsidRPr="0087793F">
        <w:rPr>
          <w:sz w:val="28"/>
          <w:szCs w:val="28"/>
        </w:rPr>
        <w:t xml:space="preserve"> малого и среднего предпринимательства (работающих и предоставляющих отчетность в администрацию района), из них:</w:t>
      </w:r>
    </w:p>
    <w:p w:rsidR="00D21F4A" w:rsidRPr="0087793F" w:rsidRDefault="00D21F4A" w:rsidP="00D21F4A">
      <w:pPr>
        <w:numPr>
          <w:ilvl w:val="0"/>
          <w:numId w:val="6"/>
        </w:numPr>
        <w:jc w:val="both"/>
        <w:rPr>
          <w:sz w:val="28"/>
          <w:szCs w:val="28"/>
        </w:rPr>
      </w:pPr>
      <w:r w:rsidRPr="0087793F">
        <w:rPr>
          <w:sz w:val="28"/>
          <w:szCs w:val="28"/>
        </w:rPr>
        <w:t>средних предприятий – 0;</w:t>
      </w:r>
    </w:p>
    <w:p w:rsidR="00D21F4A" w:rsidRPr="0087793F" w:rsidRDefault="00D21F4A" w:rsidP="00D21F4A">
      <w:pPr>
        <w:numPr>
          <w:ilvl w:val="0"/>
          <w:numId w:val="2"/>
        </w:numPr>
        <w:jc w:val="both"/>
        <w:rPr>
          <w:sz w:val="28"/>
          <w:szCs w:val="28"/>
        </w:rPr>
      </w:pPr>
      <w:r w:rsidRPr="0087793F">
        <w:rPr>
          <w:sz w:val="28"/>
          <w:szCs w:val="28"/>
        </w:rPr>
        <w:t xml:space="preserve">малых предприятий – 28, в том числе 18микропредприятий;  </w:t>
      </w:r>
    </w:p>
    <w:p w:rsidR="00D21F4A" w:rsidRPr="0087793F" w:rsidRDefault="00D21F4A" w:rsidP="00D21F4A">
      <w:pPr>
        <w:numPr>
          <w:ilvl w:val="0"/>
          <w:numId w:val="2"/>
        </w:numPr>
        <w:jc w:val="both"/>
        <w:rPr>
          <w:sz w:val="28"/>
          <w:szCs w:val="28"/>
        </w:rPr>
      </w:pPr>
      <w:r w:rsidRPr="0087793F">
        <w:rPr>
          <w:sz w:val="28"/>
          <w:szCs w:val="28"/>
        </w:rPr>
        <w:t xml:space="preserve">крестьянских (фермерских) хозяйств – </w:t>
      </w:r>
      <w:r>
        <w:rPr>
          <w:sz w:val="28"/>
          <w:szCs w:val="28"/>
        </w:rPr>
        <w:t>64</w:t>
      </w:r>
      <w:r w:rsidRPr="0087793F">
        <w:rPr>
          <w:sz w:val="28"/>
          <w:szCs w:val="28"/>
        </w:rPr>
        <w:t xml:space="preserve">; </w:t>
      </w:r>
    </w:p>
    <w:p w:rsidR="00D21F4A" w:rsidRPr="0087793F" w:rsidRDefault="00D21F4A" w:rsidP="00D21F4A">
      <w:pPr>
        <w:numPr>
          <w:ilvl w:val="0"/>
          <w:numId w:val="2"/>
        </w:numPr>
        <w:jc w:val="both"/>
        <w:rPr>
          <w:sz w:val="28"/>
          <w:szCs w:val="28"/>
        </w:rPr>
      </w:pPr>
      <w:r w:rsidRPr="0087793F">
        <w:rPr>
          <w:sz w:val="28"/>
          <w:szCs w:val="28"/>
        </w:rPr>
        <w:t>индивидуальных предпринимателей – 104.</w:t>
      </w:r>
    </w:p>
    <w:p w:rsidR="00D21F4A" w:rsidRPr="0087793F" w:rsidRDefault="00D21F4A" w:rsidP="00D21F4A">
      <w:pPr>
        <w:ind w:firstLine="709"/>
        <w:jc w:val="both"/>
        <w:rPr>
          <w:sz w:val="28"/>
          <w:szCs w:val="28"/>
        </w:rPr>
      </w:pPr>
      <w:r w:rsidRPr="0087793F">
        <w:rPr>
          <w:sz w:val="28"/>
          <w:szCs w:val="28"/>
        </w:rPr>
        <w:t>По сравнению с данными  2014 года количество СМСП возросло</w:t>
      </w:r>
      <w:r>
        <w:rPr>
          <w:sz w:val="28"/>
          <w:szCs w:val="28"/>
        </w:rPr>
        <w:t xml:space="preserve"> на 15</w:t>
      </w:r>
      <w:r w:rsidRPr="0087793F">
        <w:rPr>
          <w:sz w:val="28"/>
          <w:szCs w:val="28"/>
        </w:rPr>
        <w:t xml:space="preserve"> ед. (по состоянию на 01.01.2015 г</w:t>
      </w:r>
      <w:r>
        <w:rPr>
          <w:sz w:val="28"/>
          <w:szCs w:val="28"/>
        </w:rPr>
        <w:t>.</w:t>
      </w:r>
      <w:r w:rsidR="00371F5E">
        <w:rPr>
          <w:sz w:val="28"/>
          <w:szCs w:val="28"/>
        </w:rPr>
        <w:t xml:space="preserve"> </w:t>
      </w:r>
      <w:r w:rsidRPr="0087793F">
        <w:rPr>
          <w:sz w:val="28"/>
          <w:szCs w:val="28"/>
        </w:rPr>
        <w:t>– 1</w:t>
      </w:r>
      <w:r>
        <w:rPr>
          <w:sz w:val="28"/>
          <w:szCs w:val="28"/>
        </w:rPr>
        <w:t>81</w:t>
      </w:r>
      <w:r w:rsidRPr="0087793F">
        <w:rPr>
          <w:sz w:val="28"/>
          <w:szCs w:val="28"/>
        </w:rPr>
        <w:t xml:space="preserve">). </w:t>
      </w:r>
    </w:p>
    <w:p w:rsidR="00D21F4A" w:rsidRPr="0087793F" w:rsidRDefault="00D21F4A" w:rsidP="00D21F4A">
      <w:pPr>
        <w:ind w:firstLine="709"/>
        <w:jc w:val="both"/>
        <w:rPr>
          <w:sz w:val="28"/>
          <w:szCs w:val="28"/>
        </w:rPr>
      </w:pPr>
      <w:r w:rsidRPr="0087793F">
        <w:rPr>
          <w:sz w:val="28"/>
          <w:szCs w:val="28"/>
        </w:rPr>
        <w:t xml:space="preserve">Одно среднее предприятие ЗАО «Монолит» перешло из категории средних предприятий в категорию малых предприятий в связи со снижением среднесписочной численности работающих.  </w:t>
      </w:r>
    </w:p>
    <w:p w:rsidR="00D21F4A" w:rsidRPr="0087793F" w:rsidRDefault="00D21F4A" w:rsidP="00D21F4A">
      <w:pPr>
        <w:ind w:firstLine="709"/>
        <w:jc w:val="both"/>
        <w:rPr>
          <w:sz w:val="28"/>
          <w:szCs w:val="28"/>
        </w:rPr>
      </w:pPr>
      <w:r w:rsidRPr="0087793F">
        <w:rPr>
          <w:sz w:val="28"/>
          <w:szCs w:val="28"/>
        </w:rPr>
        <w:t>За 2015 году</w:t>
      </w:r>
      <w:r w:rsidR="00B06740">
        <w:rPr>
          <w:sz w:val="28"/>
          <w:szCs w:val="28"/>
        </w:rPr>
        <w:t xml:space="preserve"> у</w:t>
      </w:r>
      <w:r w:rsidRPr="0087793F">
        <w:rPr>
          <w:sz w:val="28"/>
          <w:szCs w:val="28"/>
        </w:rPr>
        <w:t>величилось</w:t>
      </w:r>
      <w:r w:rsidR="00CE1405">
        <w:rPr>
          <w:sz w:val="28"/>
          <w:szCs w:val="28"/>
        </w:rPr>
        <w:t xml:space="preserve"> </w:t>
      </w:r>
      <w:r w:rsidRPr="0087793F">
        <w:rPr>
          <w:sz w:val="28"/>
          <w:szCs w:val="28"/>
        </w:rPr>
        <w:t xml:space="preserve">на 5 человек количество индивидуальных предпринимателей, занятых в сфере торговли и общественного питания (2014 год – 99 ИП). </w:t>
      </w:r>
    </w:p>
    <w:p w:rsidR="00D21F4A" w:rsidRPr="0087793F" w:rsidRDefault="00D21F4A" w:rsidP="00D21F4A">
      <w:pPr>
        <w:ind w:firstLine="709"/>
        <w:contextualSpacing/>
        <w:jc w:val="both"/>
        <w:rPr>
          <w:color w:val="000000" w:themeColor="text1"/>
          <w:sz w:val="28"/>
          <w:szCs w:val="28"/>
        </w:rPr>
      </w:pPr>
      <w:r w:rsidRPr="0087793F">
        <w:rPr>
          <w:sz w:val="28"/>
          <w:szCs w:val="28"/>
        </w:rPr>
        <w:t xml:space="preserve">Количество крестьянских (фермерских) хозяйств по состоянию увеличилось на </w:t>
      </w:r>
      <w:r>
        <w:rPr>
          <w:sz w:val="28"/>
          <w:szCs w:val="28"/>
        </w:rPr>
        <w:t>11</w:t>
      </w:r>
      <w:r w:rsidRPr="0087793F">
        <w:rPr>
          <w:sz w:val="28"/>
          <w:szCs w:val="28"/>
        </w:rPr>
        <w:t xml:space="preserve"> ед. по сравнению </w:t>
      </w:r>
      <w:r w:rsidRPr="0087793F">
        <w:rPr>
          <w:color w:val="000000" w:themeColor="text1"/>
          <w:sz w:val="28"/>
          <w:szCs w:val="28"/>
        </w:rPr>
        <w:t xml:space="preserve">с соответствующим уровнем прошлого года и составило 64. </w:t>
      </w:r>
    </w:p>
    <w:p w:rsidR="00D21F4A" w:rsidRPr="0087793F" w:rsidRDefault="00D21F4A" w:rsidP="00D21F4A">
      <w:pPr>
        <w:spacing w:line="240" w:lineRule="atLeast"/>
        <w:ind w:firstLine="709"/>
        <w:jc w:val="both"/>
        <w:rPr>
          <w:sz w:val="28"/>
          <w:szCs w:val="28"/>
        </w:rPr>
      </w:pPr>
      <w:r w:rsidRPr="0087793F">
        <w:rPr>
          <w:sz w:val="28"/>
          <w:szCs w:val="28"/>
        </w:rPr>
        <w:t>Согласно представленной информации предприятиями малого и среднего бизнеса по состоянию на 01.01.2016 г. среднесписочная численность работающих на данных предприятиях (юр. лицах) составляет 598 человек, что на 91 человек или 13,2 % меньше соответствующего уровня прошлого года (689 чел.) и составляет 1</w:t>
      </w:r>
      <w:r>
        <w:rPr>
          <w:sz w:val="28"/>
          <w:szCs w:val="28"/>
        </w:rPr>
        <w:t>1</w:t>
      </w:r>
      <w:r w:rsidRPr="0087793F">
        <w:rPr>
          <w:sz w:val="28"/>
          <w:szCs w:val="28"/>
        </w:rPr>
        <w:t xml:space="preserve">,2% от численности занятых во всех отраслях экономики района. </w:t>
      </w:r>
    </w:p>
    <w:p w:rsidR="009D390C" w:rsidRDefault="00D21F4A" w:rsidP="003D31F5">
      <w:pPr>
        <w:spacing w:line="240" w:lineRule="atLeast"/>
        <w:ind w:firstLine="709"/>
        <w:jc w:val="both"/>
        <w:rPr>
          <w:sz w:val="28"/>
          <w:szCs w:val="28"/>
        </w:rPr>
      </w:pPr>
      <w:r w:rsidRPr="0087793F">
        <w:rPr>
          <w:sz w:val="28"/>
          <w:szCs w:val="28"/>
        </w:rPr>
        <w:t>Увеличилась численность работающих в ООО «Шерагульское» (на 4чел.), ООО «Урожай» (на 1 чел.). Во всех остальных</w:t>
      </w:r>
      <w:r w:rsidR="00CE1405">
        <w:rPr>
          <w:sz w:val="28"/>
          <w:szCs w:val="28"/>
        </w:rPr>
        <w:t xml:space="preserve"> </w:t>
      </w:r>
      <w:r w:rsidRPr="0087793F">
        <w:rPr>
          <w:sz w:val="28"/>
          <w:szCs w:val="28"/>
        </w:rPr>
        <w:t>предприятиях наблюдается снижение среднесписочной численности работающих. Сократилась численность работающих в ООО «Монолит» (на13 чел.),</w:t>
      </w:r>
      <w:r w:rsidR="00371F5E">
        <w:rPr>
          <w:sz w:val="28"/>
          <w:szCs w:val="28"/>
        </w:rPr>
        <w:t xml:space="preserve"> </w:t>
      </w:r>
      <w:r w:rsidRPr="0087793F">
        <w:rPr>
          <w:sz w:val="28"/>
          <w:szCs w:val="28"/>
        </w:rPr>
        <w:t xml:space="preserve">ООО «Дельта» </w:t>
      </w:r>
      <w:r>
        <w:rPr>
          <w:sz w:val="28"/>
          <w:szCs w:val="28"/>
        </w:rPr>
        <w:t>(</w:t>
      </w:r>
      <w:r w:rsidRPr="0087793F">
        <w:rPr>
          <w:sz w:val="28"/>
          <w:szCs w:val="28"/>
        </w:rPr>
        <w:t>на 4 чел.</w:t>
      </w:r>
      <w:r>
        <w:rPr>
          <w:sz w:val="28"/>
          <w:szCs w:val="28"/>
        </w:rPr>
        <w:t>)</w:t>
      </w:r>
      <w:r w:rsidRPr="0087793F">
        <w:rPr>
          <w:sz w:val="28"/>
          <w:szCs w:val="28"/>
        </w:rPr>
        <w:t xml:space="preserve">, ООО ГГК «Билибино» (на 3 чел.), ООО «Карьер Диабаз» (на 9 чел.), ООО «Тулунский мясной двор» (на 10 чел.),ООО «Тулунское ХПП» (на 2 чел.), в сфере торговли </w:t>
      </w:r>
      <w:r>
        <w:rPr>
          <w:sz w:val="28"/>
          <w:szCs w:val="28"/>
        </w:rPr>
        <w:t xml:space="preserve">- </w:t>
      </w:r>
      <w:r w:rsidRPr="0087793F">
        <w:rPr>
          <w:sz w:val="28"/>
          <w:szCs w:val="28"/>
        </w:rPr>
        <w:t>на 67 чел.</w:t>
      </w:r>
      <w:r>
        <w:rPr>
          <w:sz w:val="28"/>
          <w:szCs w:val="28"/>
        </w:rPr>
        <w:t xml:space="preserve"> (</w:t>
      </w:r>
      <w:r w:rsidRPr="0087793F">
        <w:rPr>
          <w:sz w:val="28"/>
          <w:szCs w:val="28"/>
        </w:rPr>
        <w:t>Тулунское</w:t>
      </w:r>
      <w:r w:rsidR="00CE1405">
        <w:rPr>
          <w:sz w:val="28"/>
          <w:szCs w:val="28"/>
        </w:rPr>
        <w:t xml:space="preserve"> </w:t>
      </w:r>
      <w:r>
        <w:rPr>
          <w:sz w:val="28"/>
          <w:szCs w:val="28"/>
        </w:rPr>
        <w:t xml:space="preserve">РаЙПО - </w:t>
      </w:r>
      <w:r w:rsidRPr="0087793F">
        <w:rPr>
          <w:sz w:val="28"/>
          <w:szCs w:val="28"/>
        </w:rPr>
        <w:t xml:space="preserve">на 22 чел., Будаговское сельпо </w:t>
      </w:r>
      <w:r>
        <w:rPr>
          <w:sz w:val="28"/>
          <w:szCs w:val="28"/>
        </w:rPr>
        <w:t xml:space="preserve">- </w:t>
      </w:r>
      <w:r w:rsidRPr="0087793F">
        <w:rPr>
          <w:sz w:val="28"/>
          <w:szCs w:val="28"/>
        </w:rPr>
        <w:t>на 8 чел., ООО «Скат</w:t>
      </w:r>
      <w:r>
        <w:rPr>
          <w:sz w:val="28"/>
          <w:szCs w:val="28"/>
        </w:rPr>
        <w:t xml:space="preserve">» - </w:t>
      </w:r>
      <w:r w:rsidRPr="0087793F">
        <w:rPr>
          <w:sz w:val="28"/>
          <w:szCs w:val="28"/>
        </w:rPr>
        <w:t>на 6 чел., ООО «Колосок»</w:t>
      </w:r>
      <w:r>
        <w:rPr>
          <w:sz w:val="28"/>
          <w:szCs w:val="28"/>
        </w:rPr>
        <w:t xml:space="preserve"> -</w:t>
      </w:r>
      <w:r w:rsidRPr="0087793F">
        <w:rPr>
          <w:sz w:val="28"/>
          <w:szCs w:val="28"/>
        </w:rPr>
        <w:t xml:space="preserve">на 3 чел., ООО «Ивушка» </w:t>
      </w:r>
      <w:r>
        <w:rPr>
          <w:sz w:val="28"/>
          <w:szCs w:val="28"/>
        </w:rPr>
        <w:t xml:space="preserve">- </w:t>
      </w:r>
      <w:r w:rsidRPr="0087793F">
        <w:rPr>
          <w:sz w:val="28"/>
          <w:szCs w:val="28"/>
        </w:rPr>
        <w:t xml:space="preserve">на 11 чел., «Казачка Ия» </w:t>
      </w:r>
      <w:r>
        <w:rPr>
          <w:sz w:val="28"/>
          <w:szCs w:val="28"/>
        </w:rPr>
        <w:t xml:space="preserve">- </w:t>
      </w:r>
      <w:r w:rsidRPr="0087793F">
        <w:rPr>
          <w:sz w:val="28"/>
          <w:szCs w:val="28"/>
        </w:rPr>
        <w:t xml:space="preserve">на 1 чел., ПСПК «Спутник» </w:t>
      </w:r>
      <w:r>
        <w:rPr>
          <w:sz w:val="28"/>
          <w:szCs w:val="28"/>
        </w:rPr>
        <w:t xml:space="preserve">- </w:t>
      </w:r>
      <w:r w:rsidRPr="0087793F">
        <w:rPr>
          <w:sz w:val="28"/>
          <w:szCs w:val="28"/>
        </w:rPr>
        <w:t>на 12 чел.</w:t>
      </w:r>
      <w:r>
        <w:rPr>
          <w:sz w:val="28"/>
          <w:szCs w:val="28"/>
        </w:rPr>
        <w:t>,</w:t>
      </w:r>
      <w:r w:rsidRPr="0087793F">
        <w:rPr>
          <w:sz w:val="28"/>
          <w:szCs w:val="28"/>
        </w:rPr>
        <w:t xml:space="preserve"> закрылись ООО «Спутник» </w:t>
      </w:r>
      <w:r>
        <w:rPr>
          <w:sz w:val="28"/>
          <w:szCs w:val="28"/>
        </w:rPr>
        <w:t xml:space="preserve">- </w:t>
      </w:r>
      <w:r w:rsidRPr="0087793F">
        <w:rPr>
          <w:sz w:val="28"/>
          <w:szCs w:val="28"/>
        </w:rPr>
        <w:t xml:space="preserve">5 чел., ООО «Феникс» </w:t>
      </w:r>
      <w:r w:rsidR="003D31F5">
        <w:rPr>
          <w:sz w:val="28"/>
          <w:szCs w:val="28"/>
        </w:rPr>
        <w:t>- 12 чел</w:t>
      </w:r>
    </w:p>
    <w:p w:rsidR="0045500B" w:rsidRDefault="0045500B" w:rsidP="00D21F4A">
      <w:pPr>
        <w:jc w:val="center"/>
        <w:rPr>
          <w:sz w:val="28"/>
          <w:szCs w:val="28"/>
        </w:rPr>
      </w:pPr>
    </w:p>
    <w:p w:rsidR="00D21F4A" w:rsidRPr="0045500B" w:rsidRDefault="00D21F4A" w:rsidP="00D21F4A">
      <w:pPr>
        <w:jc w:val="center"/>
        <w:rPr>
          <w:b/>
          <w:sz w:val="28"/>
          <w:szCs w:val="28"/>
        </w:rPr>
      </w:pPr>
      <w:r w:rsidRPr="0045500B">
        <w:rPr>
          <w:b/>
          <w:sz w:val="28"/>
          <w:szCs w:val="28"/>
        </w:rPr>
        <w:t>Структура численности работающих</w:t>
      </w:r>
    </w:p>
    <w:p w:rsidR="00D21F4A" w:rsidRPr="0045500B" w:rsidRDefault="00D21F4A" w:rsidP="00D21F4A">
      <w:pPr>
        <w:jc w:val="center"/>
        <w:rPr>
          <w:b/>
          <w:sz w:val="28"/>
          <w:szCs w:val="28"/>
        </w:rPr>
      </w:pPr>
      <w:r w:rsidRPr="0045500B">
        <w:rPr>
          <w:b/>
          <w:sz w:val="28"/>
          <w:szCs w:val="28"/>
        </w:rPr>
        <w:t>на предприятиях малого и среднего бизнеса (юр. лицах)</w:t>
      </w:r>
    </w:p>
    <w:p w:rsidR="00D21F4A" w:rsidRPr="0087793F" w:rsidRDefault="00D21F4A" w:rsidP="00D21F4A">
      <w:pPr>
        <w:jc w:val="center"/>
        <w:rPr>
          <w:sz w:val="28"/>
          <w:szCs w:val="28"/>
        </w:rPr>
      </w:pPr>
    </w:p>
    <w:tbl>
      <w:tblPr>
        <w:tblW w:w="797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9"/>
        <w:gridCol w:w="2279"/>
        <w:gridCol w:w="1709"/>
      </w:tblGrid>
      <w:tr w:rsidR="00D21F4A" w:rsidRPr="0087793F" w:rsidTr="00472ABE">
        <w:trPr>
          <w:trHeight w:val="725"/>
        </w:trPr>
        <w:tc>
          <w:tcPr>
            <w:tcW w:w="3989" w:type="dxa"/>
            <w:shd w:val="clear" w:color="auto" w:fill="auto"/>
            <w:vAlign w:val="center"/>
            <w:hideMark/>
          </w:tcPr>
          <w:p w:rsidR="00D21F4A" w:rsidRPr="0087793F" w:rsidRDefault="00D21F4A" w:rsidP="00472ABE">
            <w:pPr>
              <w:jc w:val="center"/>
              <w:rPr>
                <w:color w:val="000000"/>
              </w:rPr>
            </w:pPr>
            <w:r w:rsidRPr="0087793F">
              <w:rPr>
                <w:color w:val="000000"/>
              </w:rPr>
              <w:t>Вид экономической деятельности</w:t>
            </w:r>
          </w:p>
        </w:tc>
        <w:tc>
          <w:tcPr>
            <w:tcW w:w="2279" w:type="dxa"/>
            <w:shd w:val="clear" w:color="auto" w:fill="auto"/>
            <w:vAlign w:val="center"/>
            <w:hideMark/>
          </w:tcPr>
          <w:p w:rsidR="00D21F4A" w:rsidRPr="0087793F" w:rsidRDefault="00D21F4A" w:rsidP="00472ABE">
            <w:pPr>
              <w:jc w:val="center"/>
              <w:rPr>
                <w:color w:val="000000"/>
              </w:rPr>
            </w:pPr>
            <w:r w:rsidRPr="0087793F">
              <w:rPr>
                <w:color w:val="000000"/>
              </w:rPr>
              <w:t>Численность работающих, чел.</w:t>
            </w:r>
          </w:p>
        </w:tc>
        <w:tc>
          <w:tcPr>
            <w:tcW w:w="1709" w:type="dxa"/>
            <w:shd w:val="clear" w:color="auto" w:fill="auto"/>
            <w:vAlign w:val="center"/>
            <w:hideMark/>
          </w:tcPr>
          <w:p w:rsidR="00D21F4A" w:rsidRPr="0087793F" w:rsidRDefault="00D21F4A" w:rsidP="00472ABE">
            <w:pPr>
              <w:jc w:val="center"/>
              <w:rPr>
                <w:color w:val="000000"/>
              </w:rPr>
            </w:pPr>
            <w:r w:rsidRPr="0087793F">
              <w:rPr>
                <w:color w:val="000000"/>
              </w:rPr>
              <w:t>Доля, %</w:t>
            </w:r>
          </w:p>
        </w:tc>
      </w:tr>
      <w:tr w:rsidR="00D21F4A" w:rsidRPr="0087793F" w:rsidTr="00472ABE">
        <w:trPr>
          <w:trHeight w:val="258"/>
        </w:trPr>
        <w:tc>
          <w:tcPr>
            <w:tcW w:w="3989" w:type="dxa"/>
            <w:shd w:val="clear" w:color="auto" w:fill="auto"/>
            <w:vAlign w:val="center"/>
            <w:hideMark/>
          </w:tcPr>
          <w:p w:rsidR="00D21F4A" w:rsidRPr="0087793F" w:rsidRDefault="00D21F4A" w:rsidP="00472ABE">
            <w:pPr>
              <w:rPr>
                <w:color w:val="000000"/>
              </w:rPr>
            </w:pPr>
            <w:r w:rsidRPr="0087793F">
              <w:rPr>
                <w:color w:val="000000"/>
              </w:rPr>
              <w:t>Сельское хозяйство</w:t>
            </w:r>
          </w:p>
        </w:tc>
        <w:tc>
          <w:tcPr>
            <w:tcW w:w="2279" w:type="dxa"/>
            <w:shd w:val="clear" w:color="auto" w:fill="auto"/>
            <w:vAlign w:val="center"/>
            <w:hideMark/>
          </w:tcPr>
          <w:p w:rsidR="00D21F4A" w:rsidRPr="0087793F" w:rsidRDefault="00D21F4A" w:rsidP="00472ABE">
            <w:pPr>
              <w:jc w:val="center"/>
              <w:rPr>
                <w:color w:val="000000"/>
              </w:rPr>
            </w:pPr>
            <w:r w:rsidRPr="0087793F">
              <w:rPr>
                <w:color w:val="000000"/>
              </w:rPr>
              <w:t>128</w:t>
            </w:r>
          </w:p>
        </w:tc>
        <w:tc>
          <w:tcPr>
            <w:tcW w:w="1709" w:type="dxa"/>
            <w:shd w:val="clear" w:color="auto" w:fill="auto"/>
            <w:vAlign w:val="center"/>
          </w:tcPr>
          <w:p w:rsidR="00D21F4A" w:rsidRPr="0087793F" w:rsidRDefault="00D21F4A" w:rsidP="00472ABE">
            <w:pPr>
              <w:jc w:val="center"/>
              <w:rPr>
                <w:color w:val="000000"/>
              </w:rPr>
            </w:pPr>
            <w:r w:rsidRPr="0087793F">
              <w:rPr>
                <w:color w:val="000000"/>
              </w:rPr>
              <w:t>2</w:t>
            </w:r>
            <w:r>
              <w:rPr>
                <w:color w:val="000000"/>
              </w:rPr>
              <w:t>1,4</w:t>
            </w:r>
          </w:p>
        </w:tc>
      </w:tr>
      <w:tr w:rsidR="00D21F4A" w:rsidRPr="0087793F" w:rsidTr="00472ABE">
        <w:trPr>
          <w:trHeight w:val="314"/>
        </w:trPr>
        <w:tc>
          <w:tcPr>
            <w:tcW w:w="3989" w:type="dxa"/>
            <w:shd w:val="clear" w:color="auto" w:fill="auto"/>
            <w:vAlign w:val="center"/>
            <w:hideMark/>
          </w:tcPr>
          <w:p w:rsidR="00D21F4A" w:rsidRPr="0087793F" w:rsidRDefault="00D21F4A" w:rsidP="00472ABE">
            <w:pPr>
              <w:rPr>
                <w:color w:val="000000"/>
              </w:rPr>
            </w:pPr>
            <w:r w:rsidRPr="0087793F">
              <w:rPr>
                <w:color w:val="000000"/>
              </w:rPr>
              <w:t>Лесное хозяйство</w:t>
            </w:r>
          </w:p>
        </w:tc>
        <w:tc>
          <w:tcPr>
            <w:tcW w:w="2279" w:type="dxa"/>
            <w:shd w:val="clear" w:color="auto" w:fill="auto"/>
            <w:vAlign w:val="center"/>
            <w:hideMark/>
          </w:tcPr>
          <w:p w:rsidR="00D21F4A" w:rsidRPr="0087793F" w:rsidRDefault="00D21F4A" w:rsidP="00472ABE">
            <w:pPr>
              <w:jc w:val="center"/>
              <w:rPr>
                <w:color w:val="000000"/>
              </w:rPr>
            </w:pPr>
            <w:r w:rsidRPr="0087793F">
              <w:rPr>
                <w:color w:val="000000"/>
              </w:rPr>
              <w:t>103</w:t>
            </w:r>
          </w:p>
        </w:tc>
        <w:tc>
          <w:tcPr>
            <w:tcW w:w="1709" w:type="dxa"/>
            <w:shd w:val="clear" w:color="auto" w:fill="auto"/>
            <w:vAlign w:val="center"/>
          </w:tcPr>
          <w:p w:rsidR="00D21F4A" w:rsidRPr="0087793F" w:rsidRDefault="00D21F4A" w:rsidP="00472ABE">
            <w:pPr>
              <w:jc w:val="center"/>
              <w:rPr>
                <w:color w:val="000000"/>
              </w:rPr>
            </w:pPr>
            <w:r>
              <w:rPr>
                <w:color w:val="000000"/>
              </w:rPr>
              <w:t>17,2</w:t>
            </w:r>
          </w:p>
        </w:tc>
      </w:tr>
      <w:tr w:rsidR="00D21F4A" w:rsidRPr="0087793F" w:rsidTr="00472ABE">
        <w:trPr>
          <w:trHeight w:val="251"/>
        </w:trPr>
        <w:tc>
          <w:tcPr>
            <w:tcW w:w="3989" w:type="dxa"/>
            <w:shd w:val="clear" w:color="auto" w:fill="auto"/>
            <w:vAlign w:val="center"/>
            <w:hideMark/>
          </w:tcPr>
          <w:p w:rsidR="00D21F4A" w:rsidRPr="0087793F" w:rsidRDefault="00D21F4A" w:rsidP="00472ABE">
            <w:pPr>
              <w:rPr>
                <w:color w:val="000000"/>
              </w:rPr>
            </w:pPr>
            <w:r w:rsidRPr="0087793F">
              <w:rPr>
                <w:color w:val="000000"/>
              </w:rPr>
              <w:t>Добыча полезных ископаемых</w:t>
            </w:r>
          </w:p>
        </w:tc>
        <w:tc>
          <w:tcPr>
            <w:tcW w:w="2279" w:type="dxa"/>
            <w:shd w:val="clear" w:color="auto" w:fill="auto"/>
            <w:vAlign w:val="center"/>
            <w:hideMark/>
          </w:tcPr>
          <w:p w:rsidR="00D21F4A" w:rsidRPr="0087793F" w:rsidRDefault="00D21F4A" w:rsidP="00472ABE">
            <w:pPr>
              <w:jc w:val="center"/>
              <w:rPr>
                <w:color w:val="000000"/>
              </w:rPr>
            </w:pPr>
            <w:r w:rsidRPr="0087793F">
              <w:rPr>
                <w:color w:val="000000"/>
              </w:rPr>
              <w:t>67</w:t>
            </w:r>
          </w:p>
        </w:tc>
        <w:tc>
          <w:tcPr>
            <w:tcW w:w="1709" w:type="dxa"/>
            <w:shd w:val="clear" w:color="auto" w:fill="auto"/>
            <w:vAlign w:val="center"/>
          </w:tcPr>
          <w:p w:rsidR="00D21F4A" w:rsidRPr="0087793F" w:rsidRDefault="00D21F4A" w:rsidP="00472ABE">
            <w:pPr>
              <w:jc w:val="center"/>
              <w:rPr>
                <w:color w:val="000000"/>
              </w:rPr>
            </w:pPr>
            <w:r w:rsidRPr="0087793F">
              <w:rPr>
                <w:color w:val="000000"/>
              </w:rPr>
              <w:t>1</w:t>
            </w:r>
            <w:r>
              <w:rPr>
                <w:color w:val="000000"/>
              </w:rPr>
              <w:t>1,2</w:t>
            </w:r>
          </w:p>
        </w:tc>
      </w:tr>
      <w:tr w:rsidR="00D21F4A" w:rsidRPr="0087793F" w:rsidTr="00472ABE">
        <w:trPr>
          <w:trHeight w:val="251"/>
        </w:trPr>
        <w:tc>
          <w:tcPr>
            <w:tcW w:w="3989" w:type="dxa"/>
            <w:shd w:val="clear" w:color="auto" w:fill="auto"/>
            <w:vAlign w:val="center"/>
            <w:hideMark/>
          </w:tcPr>
          <w:p w:rsidR="00D21F4A" w:rsidRPr="0087793F" w:rsidRDefault="00D21F4A" w:rsidP="00472ABE">
            <w:pPr>
              <w:rPr>
                <w:color w:val="000000"/>
              </w:rPr>
            </w:pPr>
            <w:r w:rsidRPr="0087793F">
              <w:rPr>
                <w:color w:val="000000"/>
              </w:rPr>
              <w:t>Обрабатывающие производства</w:t>
            </w:r>
          </w:p>
        </w:tc>
        <w:tc>
          <w:tcPr>
            <w:tcW w:w="2279" w:type="dxa"/>
            <w:shd w:val="clear" w:color="auto" w:fill="auto"/>
            <w:vAlign w:val="center"/>
            <w:hideMark/>
          </w:tcPr>
          <w:p w:rsidR="00D21F4A" w:rsidRPr="0087793F" w:rsidRDefault="00D21F4A" w:rsidP="00472ABE">
            <w:pPr>
              <w:jc w:val="center"/>
              <w:rPr>
                <w:color w:val="000000"/>
              </w:rPr>
            </w:pPr>
            <w:r w:rsidRPr="0087793F">
              <w:rPr>
                <w:color w:val="000000"/>
              </w:rPr>
              <w:t>39</w:t>
            </w:r>
          </w:p>
        </w:tc>
        <w:tc>
          <w:tcPr>
            <w:tcW w:w="1709" w:type="dxa"/>
            <w:shd w:val="clear" w:color="auto" w:fill="auto"/>
            <w:vAlign w:val="center"/>
          </w:tcPr>
          <w:p w:rsidR="00D21F4A" w:rsidRPr="0087793F" w:rsidRDefault="00D21F4A" w:rsidP="00472ABE">
            <w:pPr>
              <w:jc w:val="center"/>
              <w:rPr>
                <w:color w:val="000000"/>
              </w:rPr>
            </w:pPr>
            <w:r>
              <w:rPr>
                <w:color w:val="000000"/>
              </w:rPr>
              <w:t>6,5</w:t>
            </w:r>
          </w:p>
        </w:tc>
      </w:tr>
      <w:tr w:rsidR="00D21F4A" w:rsidRPr="0087793F" w:rsidTr="00472ABE">
        <w:trPr>
          <w:trHeight w:val="255"/>
        </w:trPr>
        <w:tc>
          <w:tcPr>
            <w:tcW w:w="3989" w:type="dxa"/>
            <w:shd w:val="clear" w:color="auto" w:fill="auto"/>
            <w:vAlign w:val="center"/>
            <w:hideMark/>
          </w:tcPr>
          <w:p w:rsidR="00D21F4A" w:rsidRPr="0087793F" w:rsidRDefault="00D21F4A" w:rsidP="00472ABE">
            <w:pPr>
              <w:rPr>
                <w:color w:val="000000"/>
              </w:rPr>
            </w:pPr>
            <w:r w:rsidRPr="0087793F">
              <w:rPr>
                <w:color w:val="000000"/>
              </w:rPr>
              <w:t>Торговля</w:t>
            </w:r>
          </w:p>
        </w:tc>
        <w:tc>
          <w:tcPr>
            <w:tcW w:w="2279" w:type="dxa"/>
            <w:shd w:val="clear" w:color="auto" w:fill="auto"/>
            <w:vAlign w:val="center"/>
            <w:hideMark/>
          </w:tcPr>
          <w:p w:rsidR="00D21F4A" w:rsidRPr="0087793F" w:rsidRDefault="00D21F4A" w:rsidP="00472ABE">
            <w:pPr>
              <w:jc w:val="center"/>
              <w:rPr>
                <w:color w:val="000000"/>
              </w:rPr>
            </w:pPr>
            <w:r w:rsidRPr="0087793F">
              <w:rPr>
                <w:color w:val="000000"/>
              </w:rPr>
              <w:t>1</w:t>
            </w:r>
            <w:r>
              <w:rPr>
                <w:color w:val="000000"/>
              </w:rPr>
              <w:t>80</w:t>
            </w:r>
          </w:p>
        </w:tc>
        <w:tc>
          <w:tcPr>
            <w:tcW w:w="1709" w:type="dxa"/>
            <w:shd w:val="clear" w:color="auto" w:fill="auto"/>
            <w:vAlign w:val="center"/>
          </w:tcPr>
          <w:p w:rsidR="00D21F4A" w:rsidRPr="0087793F" w:rsidRDefault="00D21F4A" w:rsidP="00472ABE">
            <w:pPr>
              <w:jc w:val="center"/>
              <w:rPr>
                <w:color w:val="000000"/>
              </w:rPr>
            </w:pPr>
            <w:r>
              <w:rPr>
                <w:color w:val="000000"/>
              </w:rPr>
              <w:t>30,1</w:t>
            </w:r>
          </w:p>
        </w:tc>
      </w:tr>
      <w:tr w:rsidR="00D21F4A" w:rsidRPr="0087793F" w:rsidTr="00472ABE">
        <w:trPr>
          <w:trHeight w:val="229"/>
        </w:trPr>
        <w:tc>
          <w:tcPr>
            <w:tcW w:w="3989" w:type="dxa"/>
            <w:shd w:val="clear" w:color="auto" w:fill="auto"/>
            <w:vAlign w:val="center"/>
            <w:hideMark/>
          </w:tcPr>
          <w:p w:rsidR="00D21F4A" w:rsidRPr="0087793F" w:rsidRDefault="00D21F4A" w:rsidP="00472ABE">
            <w:pPr>
              <w:rPr>
                <w:color w:val="000000"/>
              </w:rPr>
            </w:pPr>
            <w:r w:rsidRPr="0087793F">
              <w:rPr>
                <w:color w:val="000000"/>
              </w:rPr>
              <w:t>Транспорт и связь</w:t>
            </w:r>
          </w:p>
        </w:tc>
        <w:tc>
          <w:tcPr>
            <w:tcW w:w="2279" w:type="dxa"/>
            <w:shd w:val="clear" w:color="auto" w:fill="auto"/>
            <w:vAlign w:val="center"/>
            <w:hideMark/>
          </w:tcPr>
          <w:p w:rsidR="00D21F4A" w:rsidRPr="0087793F" w:rsidRDefault="00D21F4A" w:rsidP="00472ABE">
            <w:pPr>
              <w:jc w:val="center"/>
              <w:rPr>
                <w:color w:val="000000"/>
              </w:rPr>
            </w:pPr>
            <w:r w:rsidRPr="0087793F">
              <w:rPr>
                <w:color w:val="000000"/>
              </w:rPr>
              <w:t>37</w:t>
            </w:r>
          </w:p>
        </w:tc>
        <w:tc>
          <w:tcPr>
            <w:tcW w:w="1709" w:type="dxa"/>
            <w:shd w:val="clear" w:color="auto" w:fill="auto"/>
            <w:vAlign w:val="center"/>
          </w:tcPr>
          <w:p w:rsidR="00D21F4A" w:rsidRPr="0087793F" w:rsidRDefault="00D21F4A" w:rsidP="00472ABE">
            <w:pPr>
              <w:jc w:val="center"/>
              <w:rPr>
                <w:color w:val="000000"/>
              </w:rPr>
            </w:pPr>
            <w:r w:rsidRPr="0087793F">
              <w:rPr>
                <w:color w:val="000000"/>
              </w:rPr>
              <w:t>6,</w:t>
            </w:r>
            <w:r>
              <w:rPr>
                <w:color w:val="000000"/>
              </w:rPr>
              <w:t>2</w:t>
            </w:r>
          </w:p>
        </w:tc>
      </w:tr>
      <w:tr w:rsidR="00D21F4A" w:rsidRPr="0087793F" w:rsidTr="00472ABE">
        <w:trPr>
          <w:trHeight w:val="337"/>
        </w:trPr>
        <w:tc>
          <w:tcPr>
            <w:tcW w:w="3989" w:type="dxa"/>
            <w:shd w:val="clear" w:color="auto" w:fill="auto"/>
            <w:vAlign w:val="center"/>
            <w:hideMark/>
          </w:tcPr>
          <w:p w:rsidR="00D21F4A" w:rsidRPr="0087793F" w:rsidRDefault="00D21F4A" w:rsidP="00472ABE">
            <w:pPr>
              <w:rPr>
                <w:color w:val="000000"/>
              </w:rPr>
            </w:pPr>
            <w:r w:rsidRPr="0087793F">
              <w:rPr>
                <w:color w:val="000000"/>
              </w:rPr>
              <w:t>Прочие</w:t>
            </w:r>
          </w:p>
        </w:tc>
        <w:tc>
          <w:tcPr>
            <w:tcW w:w="2279" w:type="dxa"/>
            <w:shd w:val="clear" w:color="auto" w:fill="auto"/>
            <w:vAlign w:val="center"/>
            <w:hideMark/>
          </w:tcPr>
          <w:p w:rsidR="00D21F4A" w:rsidRPr="0087793F" w:rsidRDefault="00D21F4A" w:rsidP="00472ABE">
            <w:pPr>
              <w:jc w:val="center"/>
              <w:rPr>
                <w:color w:val="000000"/>
              </w:rPr>
            </w:pPr>
            <w:r w:rsidRPr="0087793F">
              <w:rPr>
                <w:color w:val="000000"/>
              </w:rPr>
              <w:t>44</w:t>
            </w:r>
          </w:p>
        </w:tc>
        <w:tc>
          <w:tcPr>
            <w:tcW w:w="1709" w:type="dxa"/>
            <w:shd w:val="clear" w:color="auto" w:fill="auto"/>
            <w:vAlign w:val="center"/>
          </w:tcPr>
          <w:p w:rsidR="00D21F4A" w:rsidRPr="0087793F" w:rsidRDefault="00D21F4A" w:rsidP="00472ABE">
            <w:pPr>
              <w:jc w:val="center"/>
              <w:rPr>
                <w:color w:val="000000"/>
              </w:rPr>
            </w:pPr>
            <w:r>
              <w:rPr>
                <w:color w:val="000000"/>
              </w:rPr>
              <w:t>7,4</w:t>
            </w:r>
          </w:p>
        </w:tc>
      </w:tr>
      <w:tr w:rsidR="00D21F4A" w:rsidRPr="0007329A" w:rsidTr="00472ABE">
        <w:trPr>
          <w:trHeight w:val="152"/>
        </w:trPr>
        <w:tc>
          <w:tcPr>
            <w:tcW w:w="3989" w:type="dxa"/>
            <w:shd w:val="clear" w:color="auto" w:fill="auto"/>
            <w:vAlign w:val="center"/>
            <w:hideMark/>
          </w:tcPr>
          <w:p w:rsidR="00D21F4A" w:rsidRPr="0087793F" w:rsidRDefault="00D21F4A" w:rsidP="00472ABE">
            <w:pPr>
              <w:rPr>
                <w:b/>
                <w:bCs/>
                <w:color w:val="000000"/>
              </w:rPr>
            </w:pPr>
            <w:r w:rsidRPr="0087793F">
              <w:rPr>
                <w:b/>
                <w:bCs/>
                <w:color w:val="000000"/>
              </w:rPr>
              <w:t>Итого:</w:t>
            </w:r>
          </w:p>
        </w:tc>
        <w:tc>
          <w:tcPr>
            <w:tcW w:w="2279" w:type="dxa"/>
            <w:shd w:val="clear" w:color="auto" w:fill="auto"/>
            <w:vAlign w:val="center"/>
            <w:hideMark/>
          </w:tcPr>
          <w:p w:rsidR="00D21F4A" w:rsidRPr="0087793F" w:rsidRDefault="00D21F4A" w:rsidP="00472ABE">
            <w:pPr>
              <w:jc w:val="center"/>
              <w:rPr>
                <w:b/>
                <w:bCs/>
                <w:color w:val="000000"/>
              </w:rPr>
            </w:pPr>
            <w:r w:rsidRPr="0087793F">
              <w:rPr>
                <w:b/>
                <w:bCs/>
                <w:color w:val="000000"/>
              </w:rPr>
              <w:t>5</w:t>
            </w:r>
            <w:r>
              <w:rPr>
                <w:b/>
                <w:bCs/>
                <w:color w:val="000000"/>
              </w:rPr>
              <w:t>98</w:t>
            </w:r>
          </w:p>
        </w:tc>
        <w:tc>
          <w:tcPr>
            <w:tcW w:w="1709" w:type="dxa"/>
            <w:shd w:val="clear" w:color="auto" w:fill="auto"/>
            <w:vAlign w:val="center"/>
            <w:hideMark/>
          </w:tcPr>
          <w:p w:rsidR="00925EC5" w:rsidRPr="0087793F" w:rsidRDefault="00D21F4A" w:rsidP="00472ABE">
            <w:pPr>
              <w:jc w:val="center"/>
              <w:rPr>
                <w:b/>
                <w:bCs/>
                <w:color w:val="000000"/>
              </w:rPr>
            </w:pPr>
            <w:r w:rsidRPr="0087793F">
              <w:rPr>
                <w:b/>
                <w:bCs/>
                <w:color w:val="000000"/>
              </w:rPr>
              <w:t>100,0</w:t>
            </w:r>
          </w:p>
        </w:tc>
      </w:tr>
    </w:tbl>
    <w:p w:rsidR="00925EC5" w:rsidRDefault="00925EC5" w:rsidP="00D21F4A">
      <w:pPr>
        <w:jc w:val="center"/>
        <w:rPr>
          <w:b/>
          <w:sz w:val="28"/>
          <w:szCs w:val="28"/>
        </w:rPr>
      </w:pPr>
    </w:p>
    <w:p w:rsidR="00D21F4A" w:rsidRPr="0007329A" w:rsidRDefault="00C91CFD" w:rsidP="00D21F4A">
      <w:pPr>
        <w:jc w:val="center"/>
        <w:rPr>
          <w:b/>
          <w:sz w:val="28"/>
          <w:szCs w:val="28"/>
          <w:highlight w:val="yellow"/>
        </w:rPr>
      </w:pPr>
      <w:r>
        <w:rPr>
          <w:noProof/>
        </w:rPr>
        <w:drawing>
          <wp:inline distT="0" distB="0" distL="0" distR="0">
            <wp:extent cx="4419600" cy="299085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5EC5" w:rsidRDefault="00925EC5" w:rsidP="00D21F4A">
      <w:pPr>
        <w:jc w:val="both"/>
        <w:rPr>
          <w:sz w:val="28"/>
          <w:szCs w:val="28"/>
        </w:rPr>
      </w:pPr>
    </w:p>
    <w:p w:rsidR="00D21F4A" w:rsidRPr="009D318B" w:rsidRDefault="00D21F4A" w:rsidP="00925EC5">
      <w:pPr>
        <w:ind w:firstLine="708"/>
        <w:jc w:val="both"/>
        <w:rPr>
          <w:sz w:val="28"/>
          <w:szCs w:val="28"/>
        </w:rPr>
      </w:pPr>
      <w:r w:rsidRPr="009D318B">
        <w:rPr>
          <w:sz w:val="28"/>
          <w:szCs w:val="28"/>
        </w:rPr>
        <w:t xml:space="preserve">Из данной таблицы видно, доля работающих, занятых в сфере торговли,  составляет </w:t>
      </w:r>
      <w:r>
        <w:rPr>
          <w:sz w:val="28"/>
          <w:szCs w:val="28"/>
        </w:rPr>
        <w:t xml:space="preserve">30,1 </w:t>
      </w:r>
      <w:r w:rsidRPr="009D318B">
        <w:rPr>
          <w:sz w:val="28"/>
          <w:szCs w:val="28"/>
        </w:rPr>
        <w:t xml:space="preserve">% от общей численности, работающих во всех предприятиях малого и среднего бизнеса (юр. лиц), </w:t>
      </w:r>
      <w:r>
        <w:rPr>
          <w:sz w:val="28"/>
          <w:szCs w:val="28"/>
        </w:rPr>
        <w:t xml:space="preserve">21,4 </w:t>
      </w:r>
      <w:r w:rsidRPr="009D318B">
        <w:rPr>
          <w:sz w:val="28"/>
          <w:szCs w:val="28"/>
        </w:rPr>
        <w:t>% занято</w:t>
      </w:r>
      <w:r w:rsidR="00CE1405">
        <w:rPr>
          <w:sz w:val="28"/>
          <w:szCs w:val="28"/>
        </w:rPr>
        <w:t xml:space="preserve"> </w:t>
      </w:r>
      <w:r w:rsidRPr="009D318B">
        <w:rPr>
          <w:sz w:val="28"/>
          <w:szCs w:val="28"/>
        </w:rPr>
        <w:t>в</w:t>
      </w:r>
      <w:r w:rsidR="00CE1405">
        <w:rPr>
          <w:sz w:val="28"/>
          <w:szCs w:val="28"/>
        </w:rPr>
        <w:t xml:space="preserve"> </w:t>
      </w:r>
      <w:r w:rsidRPr="009D318B">
        <w:rPr>
          <w:sz w:val="28"/>
          <w:szCs w:val="28"/>
        </w:rPr>
        <w:t xml:space="preserve">сельском хозяйстве, </w:t>
      </w:r>
      <w:r>
        <w:rPr>
          <w:sz w:val="28"/>
          <w:szCs w:val="28"/>
        </w:rPr>
        <w:t>17,2</w:t>
      </w:r>
      <w:r w:rsidRPr="009D318B">
        <w:rPr>
          <w:sz w:val="28"/>
          <w:szCs w:val="28"/>
        </w:rPr>
        <w:t xml:space="preserve"> %</w:t>
      </w:r>
      <w:r>
        <w:rPr>
          <w:sz w:val="28"/>
          <w:szCs w:val="28"/>
        </w:rPr>
        <w:t xml:space="preserve"> - </w:t>
      </w:r>
      <w:r w:rsidRPr="009D318B">
        <w:rPr>
          <w:sz w:val="28"/>
          <w:szCs w:val="28"/>
        </w:rPr>
        <w:t>в лесном хозяйстве,1</w:t>
      </w:r>
      <w:r>
        <w:rPr>
          <w:sz w:val="28"/>
          <w:szCs w:val="28"/>
        </w:rPr>
        <w:t>1</w:t>
      </w:r>
      <w:r w:rsidRPr="009D318B">
        <w:rPr>
          <w:sz w:val="28"/>
          <w:szCs w:val="28"/>
        </w:rPr>
        <w:t>,2% занимается добычей полезных ископаемых (производство строительных материалов, доб</w:t>
      </w:r>
      <w:r>
        <w:rPr>
          <w:sz w:val="28"/>
          <w:szCs w:val="28"/>
        </w:rPr>
        <w:t xml:space="preserve">ыча золота), 6,5 </w:t>
      </w:r>
      <w:r w:rsidRPr="009D318B">
        <w:rPr>
          <w:sz w:val="28"/>
          <w:szCs w:val="28"/>
        </w:rPr>
        <w:t>%работает на обрабатывающих производствах (О</w:t>
      </w:r>
      <w:r>
        <w:rPr>
          <w:sz w:val="28"/>
          <w:szCs w:val="28"/>
        </w:rPr>
        <w:t>ОО «Тулунский мясной двор»), 6,2</w:t>
      </w:r>
      <w:r w:rsidRPr="009D318B">
        <w:rPr>
          <w:sz w:val="28"/>
          <w:szCs w:val="28"/>
        </w:rPr>
        <w:t xml:space="preserve"> %  работает на транс</w:t>
      </w:r>
      <w:r>
        <w:rPr>
          <w:sz w:val="28"/>
          <w:szCs w:val="28"/>
        </w:rPr>
        <w:t xml:space="preserve">порте (ООО «Тулунское ХПП»), 7,4 </w:t>
      </w:r>
      <w:r w:rsidRPr="009D318B">
        <w:rPr>
          <w:sz w:val="28"/>
          <w:szCs w:val="28"/>
        </w:rPr>
        <w:t xml:space="preserve">% на прочих предприятиях (предприятия ЖКХ). </w:t>
      </w:r>
    </w:p>
    <w:p w:rsidR="00D21F4A" w:rsidRPr="009D318B" w:rsidRDefault="00D21F4A" w:rsidP="00D21F4A">
      <w:pPr>
        <w:ind w:firstLine="709"/>
        <w:jc w:val="both"/>
        <w:rPr>
          <w:sz w:val="28"/>
          <w:szCs w:val="28"/>
        </w:rPr>
      </w:pPr>
      <w:r w:rsidRPr="009D318B">
        <w:rPr>
          <w:sz w:val="28"/>
          <w:szCs w:val="28"/>
        </w:rPr>
        <w:t>Из общей численности</w:t>
      </w:r>
      <w:r w:rsidR="00CE1405">
        <w:rPr>
          <w:sz w:val="28"/>
          <w:szCs w:val="28"/>
        </w:rPr>
        <w:t xml:space="preserve"> </w:t>
      </w:r>
      <w:r w:rsidRPr="009D318B">
        <w:rPr>
          <w:sz w:val="28"/>
          <w:szCs w:val="28"/>
        </w:rPr>
        <w:t>работающих на</w:t>
      </w:r>
      <w:r w:rsidR="00CE1405">
        <w:rPr>
          <w:sz w:val="28"/>
          <w:szCs w:val="28"/>
        </w:rPr>
        <w:t xml:space="preserve"> </w:t>
      </w:r>
      <w:r w:rsidRPr="009D318B">
        <w:rPr>
          <w:sz w:val="28"/>
          <w:szCs w:val="28"/>
        </w:rPr>
        <w:t>малых предприятиях работает 454 человека(108,1% к соответствующему уровню прошлого года), на микропредприятиях – 144 человека (84,7%).</w:t>
      </w:r>
    </w:p>
    <w:p w:rsidR="00D21F4A" w:rsidRPr="009D318B" w:rsidRDefault="00D21F4A" w:rsidP="00D21F4A">
      <w:pPr>
        <w:ind w:firstLine="709"/>
        <w:jc w:val="both"/>
        <w:rPr>
          <w:sz w:val="28"/>
          <w:szCs w:val="28"/>
        </w:rPr>
      </w:pPr>
      <w:r w:rsidRPr="009D318B">
        <w:rPr>
          <w:sz w:val="28"/>
          <w:szCs w:val="28"/>
        </w:rPr>
        <w:t xml:space="preserve">Среднемесячная заработная плата работников предприятий малого и среднего бизнеса за2015год составила </w:t>
      </w:r>
      <w:r w:rsidRPr="009D318B">
        <w:rPr>
          <w:color w:val="000000" w:themeColor="text1"/>
          <w:sz w:val="28"/>
          <w:szCs w:val="28"/>
        </w:rPr>
        <w:t>16605 руб., увеличилась</w:t>
      </w:r>
      <w:r w:rsidR="00CE1405">
        <w:rPr>
          <w:color w:val="000000" w:themeColor="text1"/>
          <w:sz w:val="28"/>
          <w:szCs w:val="28"/>
        </w:rPr>
        <w:t xml:space="preserve"> </w:t>
      </w:r>
      <w:r w:rsidRPr="009D318B">
        <w:rPr>
          <w:sz w:val="28"/>
          <w:szCs w:val="28"/>
        </w:rPr>
        <w:t xml:space="preserve">по сравнению с </w:t>
      </w:r>
      <w:r>
        <w:rPr>
          <w:sz w:val="28"/>
          <w:szCs w:val="28"/>
        </w:rPr>
        <w:t>2014 годом</w:t>
      </w:r>
      <w:r w:rsidRPr="009D318B">
        <w:rPr>
          <w:sz w:val="28"/>
          <w:szCs w:val="28"/>
        </w:rPr>
        <w:t xml:space="preserve"> на 24,8%.</w:t>
      </w:r>
    </w:p>
    <w:p w:rsidR="00D21F4A" w:rsidRPr="009D318B" w:rsidRDefault="00D21F4A" w:rsidP="00D21F4A">
      <w:pPr>
        <w:ind w:firstLine="709"/>
        <w:jc w:val="both"/>
        <w:rPr>
          <w:sz w:val="28"/>
          <w:szCs w:val="28"/>
        </w:rPr>
      </w:pPr>
      <w:r w:rsidRPr="009D318B">
        <w:rPr>
          <w:sz w:val="28"/>
          <w:szCs w:val="28"/>
        </w:rPr>
        <w:t xml:space="preserve">Кроме малых и средних предприятий (юр. лиц.) в течение 2015 года на территории района осуществляли свою деятельность </w:t>
      </w:r>
      <w:r>
        <w:rPr>
          <w:sz w:val="28"/>
          <w:szCs w:val="28"/>
        </w:rPr>
        <w:t>64</w:t>
      </w:r>
      <w:r w:rsidRPr="009D318B">
        <w:rPr>
          <w:sz w:val="28"/>
          <w:szCs w:val="28"/>
        </w:rPr>
        <w:t xml:space="preserve"> крестьянских (фермерских) </w:t>
      </w:r>
      <w:r w:rsidRPr="00037DA0">
        <w:rPr>
          <w:color w:val="000000" w:themeColor="text1"/>
          <w:sz w:val="28"/>
          <w:szCs w:val="28"/>
        </w:rPr>
        <w:t>хозяйства  (2014 год - 53), 104</w:t>
      </w:r>
      <w:r w:rsidRPr="009D318B">
        <w:rPr>
          <w:sz w:val="28"/>
          <w:szCs w:val="28"/>
        </w:rPr>
        <w:t xml:space="preserve"> индивидуальных предпринимателя, осуществляющих свою деятельность в сфере торговли, общественного питания и бытового обслуживания (</w:t>
      </w:r>
      <w:r>
        <w:rPr>
          <w:sz w:val="28"/>
          <w:szCs w:val="28"/>
        </w:rPr>
        <w:t>2014 год</w:t>
      </w:r>
      <w:r w:rsidRPr="009D318B">
        <w:rPr>
          <w:sz w:val="28"/>
          <w:szCs w:val="28"/>
        </w:rPr>
        <w:t xml:space="preserve"> - 99).</w:t>
      </w:r>
    </w:p>
    <w:p w:rsidR="00D21F4A" w:rsidRPr="009D318B" w:rsidRDefault="00D21F4A" w:rsidP="00D21F4A">
      <w:pPr>
        <w:ind w:firstLine="709"/>
        <w:jc w:val="both"/>
        <w:rPr>
          <w:sz w:val="28"/>
          <w:szCs w:val="28"/>
        </w:rPr>
      </w:pPr>
      <w:r w:rsidRPr="009D318B">
        <w:rPr>
          <w:sz w:val="28"/>
          <w:szCs w:val="28"/>
        </w:rPr>
        <w:t>Среднесписочная численность работающих в крестьянских (фермерских) хозяйствах по состоянию на 01.01.2016</w:t>
      </w:r>
      <w:r w:rsidR="00216DCE">
        <w:rPr>
          <w:sz w:val="28"/>
          <w:szCs w:val="28"/>
        </w:rPr>
        <w:t xml:space="preserve"> </w:t>
      </w:r>
      <w:r w:rsidRPr="009D318B">
        <w:rPr>
          <w:sz w:val="28"/>
          <w:szCs w:val="28"/>
        </w:rPr>
        <w:t>г.</w:t>
      </w:r>
      <w:r w:rsidR="00216DCE">
        <w:rPr>
          <w:sz w:val="28"/>
          <w:szCs w:val="28"/>
        </w:rPr>
        <w:t xml:space="preserve"> </w:t>
      </w:r>
      <w:r w:rsidRPr="009D318B">
        <w:rPr>
          <w:sz w:val="28"/>
          <w:szCs w:val="28"/>
        </w:rPr>
        <w:t>составила 141 человек, увеличилась на 14человек по сравнению с аналогичным уровнем прошлого года.</w:t>
      </w:r>
    </w:p>
    <w:p w:rsidR="00D21F4A" w:rsidRPr="00037DA0" w:rsidRDefault="00D21F4A" w:rsidP="00D21F4A">
      <w:pPr>
        <w:ind w:firstLine="709"/>
        <w:jc w:val="both"/>
        <w:rPr>
          <w:color w:val="000000" w:themeColor="text1"/>
          <w:sz w:val="28"/>
          <w:szCs w:val="28"/>
        </w:rPr>
      </w:pPr>
      <w:r w:rsidRPr="00037DA0">
        <w:rPr>
          <w:sz w:val="28"/>
          <w:szCs w:val="28"/>
        </w:rPr>
        <w:t xml:space="preserve">Всего среднесписочная численность работающих у </w:t>
      </w:r>
      <w:r>
        <w:rPr>
          <w:sz w:val="28"/>
          <w:szCs w:val="28"/>
        </w:rPr>
        <w:t xml:space="preserve">субъектов малого и среднего предпринимательства (далее – СМСП) </w:t>
      </w:r>
      <w:r w:rsidRPr="00037DA0">
        <w:rPr>
          <w:sz w:val="28"/>
          <w:szCs w:val="28"/>
        </w:rPr>
        <w:t>на 01.01.2016 г. составила 739 человек, что на 77</w:t>
      </w:r>
      <w:r w:rsidR="00216DCE">
        <w:rPr>
          <w:sz w:val="28"/>
          <w:szCs w:val="28"/>
        </w:rPr>
        <w:t xml:space="preserve"> </w:t>
      </w:r>
      <w:r w:rsidRPr="00037DA0">
        <w:rPr>
          <w:sz w:val="28"/>
          <w:szCs w:val="28"/>
        </w:rPr>
        <w:t xml:space="preserve">человек меньше аналогичного уровня прошлого года (816 чел.). Доля занятых у СМСП в общем количестве занятых в экономике района составляет </w:t>
      </w:r>
      <w:r>
        <w:rPr>
          <w:sz w:val="28"/>
          <w:szCs w:val="28"/>
        </w:rPr>
        <w:t xml:space="preserve">15,5 </w:t>
      </w:r>
      <w:r w:rsidRPr="00037DA0">
        <w:rPr>
          <w:sz w:val="28"/>
          <w:szCs w:val="28"/>
        </w:rPr>
        <w:t>% (</w:t>
      </w:r>
      <w:r w:rsidRPr="00037DA0">
        <w:rPr>
          <w:color w:val="000000" w:themeColor="text1"/>
          <w:sz w:val="28"/>
          <w:szCs w:val="28"/>
        </w:rPr>
        <w:t xml:space="preserve">на 01.01.2015 г. – </w:t>
      </w:r>
      <w:r>
        <w:rPr>
          <w:color w:val="000000" w:themeColor="text1"/>
          <w:sz w:val="28"/>
          <w:szCs w:val="28"/>
        </w:rPr>
        <w:t>16,0</w:t>
      </w:r>
      <w:r w:rsidRPr="00037DA0">
        <w:rPr>
          <w:color w:val="000000" w:themeColor="text1"/>
          <w:sz w:val="28"/>
          <w:szCs w:val="28"/>
        </w:rPr>
        <w:t xml:space="preserve"> %).</w:t>
      </w:r>
    </w:p>
    <w:p w:rsidR="00D21F4A" w:rsidRDefault="00D21F4A" w:rsidP="00D21F4A">
      <w:pPr>
        <w:ind w:firstLine="709"/>
        <w:jc w:val="both"/>
        <w:rPr>
          <w:sz w:val="28"/>
          <w:szCs w:val="28"/>
        </w:rPr>
      </w:pPr>
      <w:r w:rsidRPr="00037DA0">
        <w:rPr>
          <w:sz w:val="28"/>
          <w:szCs w:val="28"/>
        </w:rPr>
        <w:t xml:space="preserve">Объём товарной продукции, произведенный всеми </w:t>
      </w:r>
      <w:r>
        <w:rPr>
          <w:sz w:val="28"/>
          <w:szCs w:val="28"/>
        </w:rPr>
        <w:t>СМСП</w:t>
      </w:r>
      <w:r w:rsidRPr="00037DA0">
        <w:rPr>
          <w:sz w:val="28"/>
          <w:szCs w:val="28"/>
        </w:rPr>
        <w:t xml:space="preserve"> (средние, малые предприятия, КФХ) в действующих ценах, увеличился на 14,0 % по сравнению с </w:t>
      </w:r>
      <w:r>
        <w:rPr>
          <w:sz w:val="28"/>
          <w:szCs w:val="28"/>
        </w:rPr>
        <w:t>2014 годом</w:t>
      </w:r>
      <w:r w:rsidRPr="00037DA0">
        <w:rPr>
          <w:sz w:val="28"/>
          <w:szCs w:val="28"/>
        </w:rPr>
        <w:t xml:space="preserve"> и составил 1231,0 млн. руб. Увеличился объем производства товарной продукции, выполненных работ (услуг) в лесном хозяйстве </w:t>
      </w:r>
      <w:r>
        <w:rPr>
          <w:sz w:val="28"/>
          <w:szCs w:val="28"/>
        </w:rPr>
        <w:t xml:space="preserve">- </w:t>
      </w:r>
      <w:r w:rsidRPr="00037DA0">
        <w:rPr>
          <w:sz w:val="28"/>
          <w:szCs w:val="28"/>
        </w:rPr>
        <w:t>на 43,2</w:t>
      </w:r>
      <w:r w:rsidR="00CD3C85">
        <w:rPr>
          <w:sz w:val="28"/>
          <w:szCs w:val="28"/>
        </w:rPr>
        <w:t xml:space="preserve"> </w:t>
      </w:r>
      <w:r w:rsidRPr="00037DA0">
        <w:rPr>
          <w:sz w:val="28"/>
          <w:szCs w:val="28"/>
        </w:rPr>
        <w:t>%, в сельском хозяйстве</w:t>
      </w:r>
      <w:r>
        <w:rPr>
          <w:sz w:val="28"/>
          <w:szCs w:val="28"/>
        </w:rPr>
        <w:t xml:space="preserve"> - </w:t>
      </w:r>
      <w:r w:rsidRPr="00037DA0">
        <w:rPr>
          <w:sz w:val="28"/>
          <w:szCs w:val="28"/>
        </w:rPr>
        <w:t>на 10,9 %.</w:t>
      </w:r>
      <w:r w:rsidRPr="00037DA0">
        <w:rPr>
          <w:color w:val="000000" w:themeColor="text1"/>
          <w:sz w:val="28"/>
          <w:szCs w:val="28"/>
        </w:rPr>
        <w:t>В общем объеме товарной продукции основную долю 57,3 % занимает сельское хозяйство (с учетом КФХ), 28,3 % - лесное хозяйство. Из общего объёма товарной продукции малыми предприятиями произведено на сумму 619</w:t>
      </w:r>
      <w:r>
        <w:rPr>
          <w:color w:val="000000" w:themeColor="text1"/>
          <w:sz w:val="28"/>
          <w:szCs w:val="28"/>
        </w:rPr>
        <w:t>,0</w:t>
      </w:r>
      <w:r w:rsidRPr="00037DA0">
        <w:rPr>
          <w:color w:val="000000" w:themeColor="text1"/>
          <w:sz w:val="28"/>
          <w:szCs w:val="28"/>
        </w:rPr>
        <w:t xml:space="preserve"> млн. руб. (141,5</w:t>
      </w:r>
      <w:r w:rsidR="00CD3C85">
        <w:rPr>
          <w:color w:val="000000" w:themeColor="text1"/>
          <w:sz w:val="28"/>
          <w:szCs w:val="28"/>
        </w:rPr>
        <w:t xml:space="preserve"> </w:t>
      </w:r>
      <w:r w:rsidRPr="00037DA0">
        <w:rPr>
          <w:color w:val="000000" w:themeColor="text1"/>
          <w:sz w:val="28"/>
          <w:szCs w:val="28"/>
        </w:rPr>
        <w:t xml:space="preserve">% к </w:t>
      </w:r>
      <w:r>
        <w:rPr>
          <w:color w:val="000000" w:themeColor="text1"/>
          <w:sz w:val="28"/>
          <w:szCs w:val="28"/>
        </w:rPr>
        <w:t>прошлому году</w:t>
      </w:r>
      <w:r w:rsidRPr="00037DA0">
        <w:rPr>
          <w:color w:val="000000" w:themeColor="text1"/>
          <w:sz w:val="28"/>
          <w:szCs w:val="28"/>
        </w:rPr>
        <w:t>), мик</w:t>
      </w:r>
      <w:r w:rsidRPr="00037DA0">
        <w:rPr>
          <w:sz w:val="28"/>
          <w:szCs w:val="28"/>
        </w:rPr>
        <w:t>ропредприятиями</w:t>
      </w:r>
      <w:r w:rsidR="00CD3C85">
        <w:rPr>
          <w:sz w:val="28"/>
          <w:szCs w:val="28"/>
        </w:rPr>
        <w:t xml:space="preserve"> </w:t>
      </w:r>
      <w:r>
        <w:rPr>
          <w:sz w:val="28"/>
          <w:szCs w:val="28"/>
        </w:rPr>
        <w:t xml:space="preserve">- </w:t>
      </w:r>
      <w:r w:rsidRPr="00037DA0">
        <w:rPr>
          <w:sz w:val="28"/>
          <w:szCs w:val="28"/>
        </w:rPr>
        <w:t>151,8</w:t>
      </w:r>
      <w:r w:rsidR="00CD3C85">
        <w:rPr>
          <w:sz w:val="28"/>
          <w:szCs w:val="28"/>
        </w:rPr>
        <w:t xml:space="preserve"> </w:t>
      </w:r>
      <w:r w:rsidRPr="00037DA0">
        <w:rPr>
          <w:sz w:val="28"/>
          <w:szCs w:val="28"/>
        </w:rPr>
        <w:t>млн.</w:t>
      </w:r>
      <w:r w:rsidR="00CD3C85">
        <w:rPr>
          <w:sz w:val="28"/>
          <w:szCs w:val="28"/>
        </w:rPr>
        <w:t xml:space="preserve"> </w:t>
      </w:r>
      <w:r w:rsidRPr="00037DA0">
        <w:rPr>
          <w:sz w:val="28"/>
          <w:szCs w:val="28"/>
        </w:rPr>
        <w:t>руб. (133,4%).</w:t>
      </w:r>
    </w:p>
    <w:p w:rsidR="00C91CFD" w:rsidRDefault="00C91CFD" w:rsidP="00D21F4A">
      <w:pPr>
        <w:ind w:firstLine="709"/>
        <w:jc w:val="both"/>
        <w:rPr>
          <w:sz w:val="28"/>
          <w:szCs w:val="28"/>
        </w:rPr>
      </w:pPr>
    </w:p>
    <w:p w:rsidR="00C91CFD" w:rsidRDefault="00C91CFD" w:rsidP="00472ABE">
      <w:pPr>
        <w:ind w:firstLine="709"/>
        <w:jc w:val="center"/>
        <w:rPr>
          <w:sz w:val="28"/>
          <w:szCs w:val="28"/>
        </w:rPr>
      </w:pPr>
      <w:r>
        <w:rPr>
          <w:noProof/>
        </w:rPr>
        <w:drawing>
          <wp:inline distT="0" distB="0" distL="0" distR="0">
            <wp:extent cx="4448175" cy="2952750"/>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1CFD" w:rsidRPr="00037DA0" w:rsidRDefault="00C91CFD" w:rsidP="00D21F4A">
      <w:pPr>
        <w:ind w:firstLine="709"/>
        <w:jc w:val="both"/>
        <w:rPr>
          <w:sz w:val="28"/>
          <w:szCs w:val="28"/>
        </w:rPr>
      </w:pPr>
    </w:p>
    <w:p w:rsidR="00D21F4A" w:rsidRDefault="00D21F4A" w:rsidP="00D21F4A">
      <w:pPr>
        <w:ind w:firstLine="709"/>
        <w:jc w:val="both"/>
        <w:rPr>
          <w:sz w:val="28"/>
          <w:szCs w:val="28"/>
        </w:rPr>
      </w:pPr>
      <w:r w:rsidRPr="00037DA0">
        <w:rPr>
          <w:sz w:val="28"/>
          <w:szCs w:val="28"/>
        </w:rPr>
        <w:t>Выручка от ре</w:t>
      </w:r>
      <w:r>
        <w:rPr>
          <w:sz w:val="28"/>
          <w:szCs w:val="28"/>
        </w:rPr>
        <w:t>ализации товаров (работ, услуг) СМСП</w:t>
      </w:r>
      <w:r w:rsidRPr="00037DA0">
        <w:rPr>
          <w:sz w:val="28"/>
          <w:szCs w:val="28"/>
        </w:rPr>
        <w:t xml:space="preserve"> за 2015</w:t>
      </w:r>
      <w:r w:rsidR="00216DCE">
        <w:rPr>
          <w:sz w:val="28"/>
          <w:szCs w:val="28"/>
        </w:rPr>
        <w:t xml:space="preserve"> </w:t>
      </w:r>
      <w:r w:rsidRPr="00037DA0">
        <w:rPr>
          <w:sz w:val="28"/>
          <w:szCs w:val="28"/>
        </w:rPr>
        <w:t xml:space="preserve">год составила 1551,3 млн. руб., что составляет 113,7 % к </w:t>
      </w:r>
      <w:r>
        <w:rPr>
          <w:sz w:val="28"/>
          <w:szCs w:val="28"/>
        </w:rPr>
        <w:t>прошлому году</w:t>
      </w:r>
      <w:r w:rsidRPr="00037DA0">
        <w:rPr>
          <w:sz w:val="28"/>
          <w:szCs w:val="28"/>
        </w:rPr>
        <w:t xml:space="preserve">, в том числе у малых предприятий </w:t>
      </w:r>
      <w:r>
        <w:rPr>
          <w:sz w:val="28"/>
          <w:szCs w:val="28"/>
        </w:rPr>
        <w:t xml:space="preserve">- </w:t>
      </w:r>
      <w:r w:rsidRPr="00037DA0">
        <w:rPr>
          <w:sz w:val="28"/>
          <w:szCs w:val="28"/>
        </w:rPr>
        <w:t>648,6 млн. руб. (125,7 %), у микропредприятий</w:t>
      </w:r>
      <w:r>
        <w:rPr>
          <w:sz w:val="28"/>
          <w:szCs w:val="28"/>
        </w:rPr>
        <w:t xml:space="preserve"> - </w:t>
      </w:r>
      <w:r w:rsidRPr="00037DA0">
        <w:rPr>
          <w:sz w:val="28"/>
          <w:szCs w:val="28"/>
        </w:rPr>
        <w:t>203,5 млн. руб. (116,6 %).</w:t>
      </w:r>
      <w:r w:rsidR="00216DCE">
        <w:rPr>
          <w:sz w:val="28"/>
          <w:szCs w:val="28"/>
        </w:rPr>
        <w:t xml:space="preserve"> </w:t>
      </w:r>
      <w:r w:rsidR="00C91CFD" w:rsidRPr="00037DA0">
        <w:rPr>
          <w:color w:val="000000" w:themeColor="text1"/>
          <w:sz w:val="28"/>
          <w:szCs w:val="28"/>
        </w:rPr>
        <w:t>В</w:t>
      </w:r>
      <w:r w:rsidR="00C91CFD">
        <w:rPr>
          <w:color w:val="000000" w:themeColor="text1"/>
          <w:sz w:val="28"/>
          <w:szCs w:val="28"/>
        </w:rPr>
        <w:t xml:space="preserve"> общем объеме выручки основную долю 38,3</w:t>
      </w:r>
      <w:r w:rsidR="00C91CFD" w:rsidRPr="00037DA0">
        <w:rPr>
          <w:color w:val="000000" w:themeColor="text1"/>
          <w:sz w:val="28"/>
          <w:szCs w:val="28"/>
        </w:rPr>
        <w:t xml:space="preserve"> % занимает </w:t>
      </w:r>
      <w:r w:rsidR="00C91CFD">
        <w:rPr>
          <w:color w:val="000000" w:themeColor="text1"/>
          <w:sz w:val="28"/>
          <w:szCs w:val="28"/>
        </w:rPr>
        <w:t>торговля, 27,1</w:t>
      </w:r>
      <w:r w:rsidR="00216DCE">
        <w:rPr>
          <w:color w:val="000000" w:themeColor="text1"/>
          <w:sz w:val="28"/>
          <w:szCs w:val="28"/>
        </w:rPr>
        <w:t xml:space="preserve"> </w:t>
      </w:r>
      <w:r w:rsidR="00C91CFD">
        <w:rPr>
          <w:color w:val="000000" w:themeColor="text1"/>
          <w:sz w:val="28"/>
          <w:szCs w:val="28"/>
        </w:rPr>
        <w:t xml:space="preserve">% </w:t>
      </w:r>
      <w:r w:rsidR="00216DCE">
        <w:rPr>
          <w:color w:val="000000" w:themeColor="text1"/>
          <w:sz w:val="28"/>
          <w:szCs w:val="28"/>
        </w:rPr>
        <w:t xml:space="preserve">- </w:t>
      </w:r>
      <w:r w:rsidR="00C91CFD" w:rsidRPr="00037DA0">
        <w:rPr>
          <w:color w:val="000000" w:themeColor="text1"/>
          <w:sz w:val="28"/>
          <w:szCs w:val="28"/>
        </w:rPr>
        <w:t>сельско</w:t>
      </w:r>
      <w:r w:rsidR="00C91CFD">
        <w:rPr>
          <w:color w:val="000000" w:themeColor="text1"/>
          <w:sz w:val="28"/>
          <w:szCs w:val="28"/>
        </w:rPr>
        <w:t>е хозяйство (с учетом КФХ), 22,5</w:t>
      </w:r>
      <w:r w:rsidR="00C91CFD" w:rsidRPr="00037DA0">
        <w:rPr>
          <w:color w:val="000000" w:themeColor="text1"/>
          <w:sz w:val="28"/>
          <w:szCs w:val="28"/>
        </w:rPr>
        <w:t xml:space="preserve"> % - лесное хозяйство</w:t>
      </w:r>
      <w:r w:rsidR="00C91CFD">
        <w:rPr>
          <w:color w:val="000000" w:themeColor="text1"/>
          <w:sz w:val="28"/>
          <w:szCs w:val="28"/>
        </w:rPr>
        <w:t>.</w:t>
      </w:r>
    </w:p>
    <w:p w:rsidR="00C91CFD" w:rsidRPr="00037DA0" w:rsidRDefault="00C91CFD" w:rsidP="00D21F4A">
      <w:pPr>
        <w:ind w:firstLine="709"/>
        <w:jc w:val="both"/>
        <w:rPr>
          <w:sz w:val="28"/>
          <w:szCs w:val="28"/>
        </w:rPr>
      </w:pPr>
    </w:p>
    <w:p w:rsidR="005810BA" w:rsidRPr="00D83ACF" w:rsidRDefault="00C91CFD" w:rsidP="00472ABE">
      <w:pPr>
        <w:ind w:firstLine="709"/>
        <w:jc w:val="center"/>
        <w:rPr>
          <w:sz w:val="28"/>
          <w:szCs w:val="28"/>
        </w:rPr>
      </w:pPr>
      <w:r>
        <w:rPr>
          <w:noProof/>
        </w:rPr>
        <w:drawing>
          <wp:inline distT="0" distB="0" distL="0" distR="0">
            <wp:extent cx="4610100" cy="3324225"/>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1CFD" w:rsidRDefault="00C91CFD" w:rsidP="0042604F">
      <w:pPr>
        <w:ind w:firstLine="709"/>
        <w:jc w:val="center"/>
        <w:rPr>
          <w:b/>
          <w:color w:val="000000" w:themeColor="text1"/>
          <w:sz w:val="28"/>
          <w:szCs w:val="28"/>
        </w:rPr>
      </w:pPr>
    </w:p>
    <w:p w:rsidR="009C075C" w:rsidRPr="00AE7312" w:rsidRDefault="009C075C" w:rsidP="0042604F">
      <w:pPr>
        <w:ind w:firstLine="709"/>
        <w:jc w:val="center"/>
        <w:rPr>
          <w:b/>
          <w:color w:val="000000" w:themeColor="text1"/>
          <w:sz w:val="28"/>
          <w:szCs w:val="28"/>
        </w:rPr>
      </w:pPr>
      <w:r w:rsidRPr="001010ED">
        <w:rPr>
          <w:b/>
          <w:color w:val="000000" w:themeColor="text1"/>
          <w:sz w:val="28"/>
          <w:szCs w:val="28"/>
        </w:rPr>
        <w:t xml:space="preserve">2.8. Выполнение мероприятий </w:t>
      </w:r>
      <w:r w:rsidR="0042604F" w:rsidRPr="001010ED">
        <w:rPr>
          <w:b/>
          <w:color w:val="000000" w:themeColor="text1"/>
          <w:sz w:val="28"/>
          <w:szCs w:val="28"/>
        </w:rPr>
        <w:t>комплексной Программы социально-</w:t>
      </w:r>
      <w:r w:rsidRPr="001010ED">
        <w:rPr>
          <w:b/>
          <w:color w:val="000000" w:themeColor="text1"/>
          <w:sz w:val="28"/>
          <w:szCs w:val="28"/>
        </w:rPr>
        <w:t>экономического развития Тулунского муниципального района</w:t>
      </w:r>
    </w:p>
    <w:p w:rsidR="009C075C" w:rsidRPr="00AE7312" w:rsidRDefault="009C075C" w:rsidP="0042604F">
      <w:pPr>
        <w:ind w:firstLine="709"/>
        <w:jc w:val="both"/>
        <w:rPr>
          <w:b/>
          <w:color w:val="000000" w:themeColor="text1"/>
          <w:sz w:val="28"/>
          <w:szCs w:val="28"/>
        </w:rPr>
      </w:pPr>
    </w:p>
    <w:p w:rsidR="009C075C" w:rsidRDefault="009C075C" w:rsidP="0042604F">
      <w:pPr>
        <w:pStyle w:val="ConsPlusNormal"/>
        <w:widowControl/>
        <w:ind w:firstLine="709"/>
        <w:jc w:val="both"/>
        <w:rPr>
          <w:rFonts w:ascii="Times New Roman" w:hAnsi="Times New Roman" w:cs="Times New Roman"/>
          <w:color w:val="000000" w:themeColor="text1"/>
          <w:sz w:val="28"/>
          <w:szCs w:val="28"/>
        </w:rPr>
      </w:pPr>
      <w:r w:rsidRPr="00D83ACF">
        <w:rPr>
          <w:rFonts w:ascii="Times New Roman" w:hAnsi="Times New Roman" w:cs="Times New Roman"/>
          <w:sz w:val="28"/>
          <w:szCs w:val="28"/>
        </w:rPr>
        <w:t>Комплексная программа социально-экономического развития Тулунского муниципального района на период 2011-201</w:t>
      </w:r>
      <w:r w:rsidR="00650FBE">
        <w:rPr>
          <w:rFonts w:ascii="Times New Roman" w:hAnsi="Times New Roman" w:cs="Times New Roman"/>
          <w:sz w:val="28"/>
          <w:szCs w:val="28"/>
        </w:rPr>
        <w:t>6</w:t>
      </w:r>
      <w:r w:rsidRPr="00D83ACF">
        <w:rPr>
          <w:rFonts w:ascii="Times New Roman" w:hAnsi="Times New Roman" w:cs="Times New Roman"/>
          <w:sz w:val="28"/>
          <w:szCs w:val="28"/>
        </w:rPr>
        <w:t xml:space="preserve"> годы </w:t>
      </w:r>
      <w:r w:rsidR="00D83ACF" w:rsidRPr="00D83ACF">
        <w:rPr>
          <w:rFonts w:ascii="Times New Roman" w:hAnsi="Times New Roman" w:cs="Times New Roman"/>
          <w:sz w:val="28"/>
          <w:szCs w:val="28"/>
        </w:rPr>
        <w:t xml:space="preserve">(далее - Программа) </w:t>
      </w:r>
      <w:r w:rsidRPr="00D83ACF">
        <w:rPr>
          <w:rFonts w:ascii="Times New Roman" w:hAnsi="Times New Roman" w:cs="Times New Roman"/>
          <w:sz w:val="28"/>
          <w:szCs w:val="28"/>
        </w:rPr>
        <w:t>была утверждена решением Думы Тулунского муниципального района от 21.12.2010 г</w:t>
      </w:r>
      <w:r w:rsidR="00D83ACF" w:rsidRPr="00D83ACF">
        <w:rPr>
          <w:rFonts w:ascii="Times New Roman" w:hAnsi="Times New Roman" w:cs="Times New Roman"/>
          <w:sz w:val="28"/>
          <w:szCs w:val="28"/>
        </w:rPr>
        <w:t>.</w:t>
      </w:r>
      <w:r w:rsidRPr="00D83ACF">
        <w:rPr>
          <w:rFonts w:ascii="Times New Roman" w:hAnsi="Times New Roman" w:cs="Times New Roman"/>
          <w:sz w:val="28"/>
          <w:szCs w:val="28"/>
        </w:rPr>
        <w:t xml:space="preserve"> № 199.</w:t>
      </w:r>
      <w:r w:rsidR="00CE1405">
        <w:rPr>
          <w:rFonts w:ascii="Times New Roman" w:hAnsi="Times New Roman" w:cs="Times New Roman"/>
          <w:sz w:val="28"/>
          <w:szCs w:val="28"/>
        </w:rPr>
        <w:t xml:space="preserve"> В период реализации Программы в нее </w:t>
      </w:r>
      <w:r w:rsidR="00CE1405" w:rsidRPr="0045500B">
        <w:rPr>
          <w:rFonts w:ascii="Times New Roman" w:hAnsi="Times New Roman" w:cs="Times New Roman"/>
          <w:sz w:val="28"/>
          <w:szCs w:val="28"/>
        </w:rPr>
        <w:t>трижды</w:t>
      </w:r>
      <w:r w:rsidR="00CE1405" w:rsidRPr="0045500B">
        <w:rPr>
          <w:rFonts w:ascii="Times New Roman" w:hAnsi="Times New Roman" w:cs="Times New Roman"/>
          <w:color w:val="FF0000"/>
          <w:sz w:val="28"/>
          <w:szCs w:val="28"/>
        </w:rPr>
        <w:t xml:space="preserve"> </w:t>
      </w:r>
      <w:r w:rsidR="00CE1405" w:rsidRPr="0045500B">
        <w:rPr>
          <w:rFonts w:ascii="Times New Roman" w:hAnsi="Times New Roman" w:cs="Times New Roman"/>
          <w:color w:val="000000" w:themeColor="text1"/>
          <w:sz w:val="28"/>
          <w:szCs w:val="28"/>
        </w:rPr>
        <w:t xml:space="preserve">вносились изменения </w:t>
      </w:r>
      <w:r w:rsidR="0045500B">
        <w:rPr>
          <w:rFonts w:ascii="Times New Roman" w:hAnsi="Times New Roman" w:cs="Times New Roman"/>
          <w:color w:val="000000" w:themeColor="text1"/>
          <w:sz w:val="28"/>
          <w:szCs w:val="28"/>
        </w:rPr>
        <w:t xml:space="preserve">и дополнения </w:t>
      </w:r>
      <w:r w:rsidR="00D83ACF" w:rsidRPr="0045500B">
        <w:rPr>
          <w:rFonts w:ascii="Times New Roman" w:hAnsi="Times New Roman" w:cs="Times New Roman"/>
          <w:color w:val="000000" w:themeColor="text1"/>
          <w:sz w:val="28"/>
          <w:szCs w:val="28"/>
        </w:rPr>
        <w:t>(решения Думы Тулунского муниципального района от 30.10.2012 г. № 353, от 27.11.2012 г. № 363</w:t>
      </w:r>
      <w:r w:rsidR="00CE1405" w:rsidRPr="0045500B">
        <w:rPr>
          <w:rFonts w:ascii="Times New Roman" w:hAnsi="Times New Roman" w:cs="Times New Roman"/>
          <w:color w:val="000000" w:themeColor="text1"/>
          <w:sz w:val="28"/>
          <w:szCs w:val="28"/>
        </w:rPr>
        <w:t>, от 30.06.2015г. № 168</w:t>
      </w:r>
      <w:r w:rsidR="00D83ACF" w:rsidRPr="0045500B">
        <w:rPr>
          <w:rFonts w:ascii="Times New Roman" w:hAnsi="Times New Roman" w:cs="Times New Roman"/>
          <w:color w:val="000000" w:themeColor="text1"/>
          <w:sz w:val="28"/>
          <w:szCs w:val="28"/>
        </w:rPr>
        <w:t>).</w:t>
      </w:r>
    </w:p>
    <w:p w:rsidR="00DF0844" w:rsidRPr="00254346" w:rsidRDefault="00DF0844" w:rsidP="00DF0844">
      <w:pPr>
        <w:ind w:firstLine="709"/>
        <w:jc w:val="both"/>
        <w:rPr>
          <w:sz w:val="28"/>
          <w:szCs w:val="28"/>
        </w:rPr>
      </w:pPr>
      <w:r w:rsidRPr="00254346">
        <w:rPr>
          <w:sz w:val="28"/>
          <w:szCs w:val="28"/>
        </w:rPr>
        <w:t>Основной целью комплексной Программы социально-экономического развития Тулунского муниципального района (далее – Программа) является повышение качества жизни населения Тулунского муниципального района на основе развития экономического потенциала.</w:t>
      </w:r>
    </w:p>
    <w:p w:rsidR="00DF0844" w:rsidRPr="00254346" w:rsidRDefault="00DF0844" w:rsidP="00DF0844">
      <w:pPr>
        <w:ind w:firstLine="709"/>
        <w:jc w:val="both"/>
        <w:rPr>
          <w:sz w:val="28"/>
          <w:szCs w:val="28"/>
        </w:rPr>
      </w:pPr>
      <w:r w:rsidRPr="00254346">
        <w:rPr>
          <w:sz w:val="28"/>
          <w:szCs w:val="28"/>
        </w:rPr>
        <w:t>Основные задачи Программы:</w:t>
      </w:r>
    </w:p>
    <w:p w:rsidR="00DF0844" w:rsidRPr="00254346" w:rsidRDefault="00DF0844" w:rsidP="00DF0844">
      <w:pPr>
        <w:ind w:firstLine="709"/>
        <w:jc w:val="both"/>
        <w:rPr>
          <w:sz w:val="28"/>
          <w:szCs w:val="28"/>
        </w:rPr>
      </w:pPr>
      <w:r w:rsidRPr="00254346">
        <w:rPr>
          <w:sz w:val="28"/>
          <w:szCs w:val="28"/>
        </w:rPr>
        <w:t>- увеличение внутреннего спроса;</w:t>
      </w:r>
    </w:p>
    <w:p w:rsidR="00DF0844" w:rsidRPr="00254346" w:rsidRDefault="00DF0844" w:rsidP="00DF0844">
      <w:pPr>
        <w:ind w:firstLine="709"/>
        <w:jc w:val="both"/>
        <w:rPr>
          <w:sz w:val="28"/>
          <w:szCs w:val="28"/>
        </w:rPr>
      </w:pPr>
      <w:r w:rsidRPr="00254346">
        <w:rPr>
          <w:sz w:val="28"/>
          <w:szCs w:val="28"/>
        </w:rPr>
        <w:t>- преодоление тенденции сокращения численности населения;</w:t>
      </w:r>
    </w:p>
    <w:p w:rsidR="00DF0844" w:rsidRPr="00254346" w:rsidRDefault="00DF0844" w:rsidP="00DF0844">
      <w:pPr>
        <w:ind w:firstLine="709"/>
        <w:jc w:val="both"/>
        <w:rPr>
          <w:sz w:val="28"/>
          <w:szCs w:val="28"/>
        </w:rPr>
      </w:pPr>
      <w:r w:rsidRPr="00254346">
        <w:rPr>
          <w:sz w:val="28"/>
          <w:szCs w:val="28"/>
        </w:rPr>
        <w:t>- создание инфраструктуры, обеспечивающей эффективное ведение хозяйственной деятельности на территории Тулунского муниципального  района;</w:t>
      </w:r>
    </w:p>
    <w:p w:rsidR="00DF0844" w:rsidRPr="00254346" w:rsidRDefault="00DF0844" w:rsidP="00DF0844">
      <w:pPr>
        <w:ind w:firstLine="709"/>
        <w:jc w:val="both"/>
        <w:rPr>
          <w:sz w:val="28"/>
          <w:szCs w:val="28"/>
        </w:rPr>
      </w:pPr>
      <w:r w:rsidRPr="00254346">
        <w:rPr>
          <w:sz w:val="28"/>
          <w:szCs w:val="28"/>
        </w:rPr>
        <w:t>- создание реальных возможностей для достижения  развития образования, здравоохранения, увеличение строительства жилья и рост сельскохозяйственного производства;</w:t>
      </w:r>
    </w:p>
    <w:p w:rsidR="00DF0844" w:rsidRPr="00254346" w:rsidRDefault="00DF0844" w:rsidP="00DF0844">
      <w:pPr>
        <w:ind w:firstLine="709"/>
        <w:jc w:val="both"/>
        <w:rPr>
          <w:sz w:val="28"/>
          <w:szCs w:val="28"/>
        </w:rPr>
      </w:pPr>
      <w:r w:rsidRPr="00254346">
        <w:rPr>
          <w:sz w:val="28"/>
          <w:szCs w:val="28"/>
        </w:rPr>
        <w:t>- повышение социального статуса работников бюджетной сферы;</w:t>
      </w:r>
    </w:p>
    <w:p w:rsidR="00DF0844" w:rsidRPr="00254346" w:rsidRDefault="00DF0844" w:rsidP="00DF0844">
      <w:pPr>
        <w:ind w:firstLine="709"/>
        <w:jc w:val="both"/>
        <w:rPr>
          <w:sz w:val="28"/>
          <w:szCs w:val="28"/>
        </w:rPr>
      </w:pPr>
      <w:r w:rsidRPr="00254346">
        <w:rPr>
          <w:sz w:val="28"/>
          <w:szCs w:val="28"/>
        </w:rPr>
        <w:t>дальнейшее развитие культурного пространства, активизация творческих процессов.</w:t>
      </w:r>
    </w:p>
    <w:p w:rsidR="00DF0844" w:rsidRPr="00254346" w:rsidRDefault="00DF0844" w:rsidP="00DF0844">
      <w:pPr>
        <w:ind w:firstLine="709"/>
        <w:jc w:val="both"/>
        <w:rPr>
          <w:sz w:val="28"/>
          <w:szCs w:val="28"/>
        </w:rPr>
      </w:pPr>
      <w:r w:rsidRPr="00254346">
        <w:rPr>
          <w:sz w:val="28"/>
          <w:szCs w:val="28"/>
        </w:rPr>
        <w:t>При формировании Программы были учтены положения, заложенные в Концепции социально-экономического развития Тулунского района.</w:t>
      </w:r>
    </w:p>
    <w:p w:rsidR="00DF0844" w:rsidRPr="00CE1405" w:rsidRDefault="00DF0844" w:rsidP="00DF0844">
      <w:pPr>
        <w:ind w:firstLine="709"/>
        <w:jc w:val="both"/>
        <w:rPr>
          <w:color w:val="000000" w:themeColor="text1"/>
          <w:sz w:val="28"/>
          <w:szCs w:val="28"/>
        </w:rPr>
      </w:pPr>
      <w:r w:rsidRPr="00254346">
        <w:rPr>
          <w:sz w:val="28"/>
          <w:szCs w:val="28"/>
        </w:rPr>
        <w:t>Программа является комплексным документом, определяющим развитие   Тулунского района на среднесрочную перспективу.</w:t>
      </w:r>
    </w:p>
    <w:p w:rsidR="009C075C" w:rsidRPr="00D83ACF" w:rsidRDefault="009D2F0E" w:rsidP="0042604F">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На 2015</w:t>
      </w:r>
      <w:r w:rsidR="00D83ACF">
        <w:rPr>
          <w:rFonts w:ascii="Times New Roman" w:hAnsi="Times New Roman" w:cs="Times New Roman"/>
          <w:sz w:val="28"/>
          <w:szCs w:val="28"/>
        </w:rPr>
        <w:t xml:space="preserve"> год </w:t>
      </w:r>
      <w:r w:rsidR="009C075C" w:rsidRPr="00D83ACF">
        <w:rPr>
          <w:rFonts w:ascii="Times New Roman" w:hAnsi="Times New Roman" w:cs="Times New Roman"/>
          <w:sz w:val="28"/>
          <w:szCs w:val="28"/>
        </w:rPr>
        <w:t>Прог</w:t>
      </w:r>
      <w:r w:rsidR="00CE1405">
        <w:rPr>
          <w:rFonts w:ascii="Times New Roman" w:hAnsi="Times New Roman" w:cs="Times New Roman"/>
          <w:sz w:val="28"/>
          <w:szCs w:val="28"/>
        </w:rPr>
        <w:t>раммой запланированы мероприятия</w:t>
      </w:r>
      <w:r w:rsidR="009C075C" w:rsidRPr="00D83ACF">
        <w:rPr>
          <w:rFonts w:ascii="Times New Roman" w:hAnsi="Times New Roman" w:cs="Times New Roman"/>
          <w:sz w:val="28"/>
          <w:szCs w:val="28"/>
        </w:rPr>
        <w:t xml:space="preserve"> по следующим разделам экономики: образование; культура, молодежная политика и спорт; жилищно-коммунальное хозяйство, жилищная политика; промышленность; сельское хозяйство; малое предпринимательство; управление муниципальной собственностью; финансовая политика. </w:t>
      </w:r>
    </w:p>
    <w:p w:rsidR="009C075C" w:rsidRPr="005A48A8" w:rsidRDefault="009C075C" w:rsidP="0042604F">
      <w:pPr>
        <w:ind w:firstLine="709"/>
        <w:jc w:val="both"/>
        <w:rPr>
          <w:b/>
          <w:color w:val="FF0000"/>
          <w:sz w:val="28"/>
          <w:szCs w:val="28"/>
        </w:rPr>
      </w:pPr>
    </w:p>
    <w:p w:rsidR="009C075C" w:rsidRPr="00DB7203" w:rsidRDefault="009C075C" w:rsidP="0042604F">
      <w:pPr>
        <w:ind w:firstLine="709"/>
        <w:jc w:val="center"/>
        <w:rPr>
          <w:b/>
          <w:color w:val="000000" w:themeColor="text1"/>
          <w:sz w:val="28"/>
          <w:szCs w:val="28"/>
        </w:rPr>
      </w:pPr>
      <w:r w:rsidRPr="00DB7203">
        <w:rPr>
          <w:b/>
          <w:color w:val="000000" w:themeColor="text1"/>
          <w:sz w:val="28"/>
          <w:szCs w:val="28"/>
        </w:rPr>
        <w:t>2.8.1. Образование</w:t>
      </w:r>
    </w:p>
    <w:p w:rsidR="00A20479" w:rsidRPr="006273F1" w:rsidRDefault="00A20479" w:rsidP="0042604F">
      <w:pPr>
        <w:ind w:firstLine="709"/>
        <w:jc w:val="center"/>
        <w:rPr>
          <w:b/>
          <w:color w:val="FF0000"/>
          <w:sz w:val="28"/>
          <w:szCs w:val="28"/>
        </w:rPr>
      </w:pPr>
    </w:p>
    <w:p w:rsidR="00A20479" w:rsidRPr="00DB7203" w:rsidRDefault="00A20479" w:rsidP="0042604F">
      <w:pPr>
        <w:autoSpaceDE w:val="0"/>
        <w:autoSpaceDN w:val="0"/>
        <w:adjustRightInd w:val="0"/>
        <w:ind w:firstLine="709"/>
        <w:jc w:val="center"/>
        <w:rPr>
          <w:b/>
          <w:i/>
          <w:color w:val="000000" w:themeColor="text1"/>
          <w:sz w:val="28"/>
          <w:szCs w:val="28"/>
        </w:rPr>
      </w:pPr>
      <w:r w:rsidRPr="00DB7203">
        <w:rPr>
          <w:b/>
          <w:i/>
          <w:color w:val="000000" w:themeColor="text1"/>
          <w:sz w:val="28"/>
          <w:szCs w:val="28"/>
        </w:rPr>
        <w:t>Выполнение мероприятий Программы по разделу «Образование»</w:t>
      </w:r>
    </w:p>
    <w:p w:rsidR="00A20479" w:rsidRPr="00467D5A" w:rsidRDefault="00A20479" w:rsidP="0042604F">
      <w:pPr>
        <w:autoSpaceDE w:val="0"/>
        <w:autoSpaceDN w:val="0"/>
        <w:adjustRightInd w:val="0"/>
        <w:ind w:firstLine="709"/>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6"/>
        <w:gridCol w:w="1672"/>
        <w:gridCol w:w="1842"/>
        <w:gridCol w:w="3791"/>
      </w:tblGrid>
      <w:tr w:rsidR="00D657C8" w:rsidRPr="00EE2281" w:rsidTr="00D657C8">
        <w:trPr>
          <w:jc w:val="center"/>
        </w:trPr>
        <w:tc>
          <w:tcPr>
            <w:tcW w:w="1495" w:type="pct"/>
            <w:vAlign w:val="center"/>
          </w:tcPr>
          <w:p w:rsidR="00DB7203" w:rsidRPr="00DB7203" w:rsidRDefault="00DB7203" w:rsidP="00472ABE">
            <w:pPr>
              <w:widowControl w:val="0"/>
              <w:autoSpaceDE w:val="0"/>
              <w:autoSpaceDN w:val="0"/>
              <w:adjustRightInd w:val="0"/>
              <w:jc w:val="center"/>
            </w:pPr>
            <w:r w:rsidRPr="00DB7203">
              <w:t>Мероприятия Программы</w:t>
            </w:r>
          </w:p>
        </w:tc>
        <w:tc>
          <w:tcPr>
            <w:tcW w:w="802" w:type="pct"/>
            <w:vAlign w:val="center"/>
          </w:tcPr>
          <w:p w:rsidR="00DB7203" w:rsidRPr="00DB7203" w:rsidRDefault="00DB7203" w:rsidP="00472ABE">
            <w:pPr>
              <w:widowControl w:val="0"/>
              <w:autoSpaceDE w:val="0"/>
              <w:autoSpaceDN w:val="0"/>
              <w:adjustRightInd w:val="0"/>
              <w:jc w:val="center"/>
            </w:pPr>
            <w:r w:rsidRPr="00DB7203">
              <w:t>Сумма денежных средств, запланированных на 2015 год, тыс. руб.</w:t>
            </w:r>
          </w:p>
        </w:tc>
        <w:tc>
          <w:tcPr>
            <w:tcW w:w="884" w:type="pct"/>
            <w:vAlign w:val="center"/>
          </w:tcPr>
          <w:p w:rsidR="00DB7203" w:rsidRPr="00DB7203" w:rsidRDefault="00DB7203" w:rsidP="00472ABE">
            <w:pPr>
              <w:widowControl w:val="0"/>
              <w:autoSpaceDE w:val="0"/>
              <w:autoSpaceDN w:val="0"/>
              <w:adjustRightInd w:val="0"/>
              <w:jc w:val="center"/>
            </w:pPr>
            <w:r w:rsidRPr="00DB7203">
              <w:t>Сумма денежных средств, реализованных в 2015 году, тыс. руб.</w:t>
            </w:r>
          </w:p>
        </w:tc>
        <w:tc>
          <w:tcPr>
            <w:tcW w:w="1819" w:type="pct"/>
            <w:vAlign w:val="center"/>
          </w:tcPr>
          <w:p w:rsidR="00DB7203" w:rsidRPr="00DB7203" w:rsidRDefault="00DB7203" w:rsidP="00472ABE">
            <w:pPr>
              <w:widowControl w:val="0"/>
              <w:autoSpaceDE w:val="0"/>
              <w:autoSpaceDN w:val="0"/>
              <w:adjustRightInd w:val="0"/>
              <w:jc w:val="center"/>
            </w:pPr>
            <w:r w:rsidRPr="00DB7203">
              <w:t>Примечание</w:t>
            </w:r>
          </w:p>
        </w:tc>
      </w:tr>
      <w:tr w:rsidR="00D657C8" w:rsidRPr="00EE2281" w:rsidTr="00D657C8">
        <w:trPr>
          <w:jc w:val="center"/>
        </w:trPr>
        <w:tc>
          <w:tcPr>
            <w:tcW w:w="1495" w:type="pct"/>
          </w:tcPr>
          <w:p w:rsidR="00DB7203" w:rsidRPr="00DB7203" w:rsidRDefault="00DB7203" w:rsidP="00472ABE">
            <w:pPr>
              <w:widowControl w:val="0"/>
              <w:autoSpaceDE w:val="0"/>
              <w:autoSpaceDN w:val="0"/>
              <w:adjustRightInd w:val="0"/>
            </w:pPr>
            <w:r w:rsidRPr="00DB7203">
              <w:t>Проведение текущего и капитального ремонта зданий и сооружений образовательных учреждений.</w:t>
            </w:r>
          </w:p>
        </w:tc>
        <w:tc>
          <w:tcPr>
            <w:tcW w:w="802" w:type="pct"/>
          </w:tcPr>
          <w:p w:rsidR="00DB7203" w:rsidRPr="00DB7203" w:rsidRDefault="00DB7203" w:rsidP="00472ABE">
            <w:pPr>
              <w:widowControl w:val="0"/>
              <w:autoSpaceDE w:val="0"/>
              <w:autoSpaceDN w:val="0"/>
              <w:adjustRightInd w:val="0"/>
              <w:jc w:val="center"/>
            </w:pPr>
            <w:r w:rsidRPr="00DB7203">
              <w:t>1800,0</w:t>
            </w:r>
          </w:p>
        </w:tc>
        <w:tc>
          <w:tcPr>
            <w:tcW w:w="884" w:type="pct"/>
          </w:tcPr>
          <w:p w:rsidR="00DB7203" w:rsidRPr="00DB7203" w:rsidRDefault="00DB7203" w:rsidP="00472ABE">
            <w:pPr>
              <w:widowControl w:val="0"/>
              <w:autoSpaceDE w:val="0"/>
              <w:autoSpaceDN w:val="0"/>
              <w:adjustRightInd w:val="0"/>
              <w:jc w:val="center"/>
            </w:pPr>
            <w:r w:rsidRPr="00DB7203">
              <w:t>2928,0</w:t>
            </w:r>
          </w:p>
          <w:p w:rsidR="00DB7203" w:rsidRPr="00DB7203" w:rsidRDefault="00DB7203" w:rsidP="00472ABE">
            <w:pPr>
              <w:widowControl w:val="0"/>
              <w:autoSpaceDE w:val="0"/>
              <w:autoSpaceDN w:val="0"/>
              <w:adjustRightInd w:val="0"/>
              <w:jc w:val="center"/>
            </w:pPr>
          </w:p>
        </w:tc>
        <w:tc>
          <w:tcPr>
            <w:tcW w:w="1819" w:type="pct"/>
          </w:tcPr>
          <w:p w:rsidR="00DB7203" w:rsidRPr="00DB7203" w:rsidRDefault="00DB7203" w:rsidP="00472ABE">
            <w:pPr>
              <w:widowControl w:val="0"/>
              <w:autoSpaceDE w:val="0"/>
              <w:autoSpaceDN w:val="0"/>
              <w:adjustRightInd w:val="0"/>
            </w:pPr>
            <w:r w:rsidRPr="00DB7203">
              <w:t>Осуществлен текущий ремонт всех общеобразовательных и дошкольных учреждений Тулунского муниципального района к началу нового 2014 – 2015 учебного года.</w:t>
            </w:r>
          </w:p>
        </w:tc>
      </w:tr>
      <w:tr w:rsidR="00D657C8" w:rsidRPr="00EE2281" w:rsidTr="00D657C8">
        <w:trPr>
          <w:trHeight w:val="1868"/>
          <w:jc w:val="center"/>
        </w:trPr>
        <w:tc>
          <w:tcPr>
            <w:tcW w:w="1495" w:type="pct"/>
          </w:tcPr>
          <w:p w:rsidR="00DB7203" w:rsidRPr="00DB7203" w:rsidRDefault="00DB7203" w:rsidP="00472ABE">
            <w:pPr>
              <w:widowControl w:val="0"/>
              <w:autoSpaceDE w:val="0"/>
              <w:autoSpaceDN w:val="0"/>
              <w:adjustRightInd w:val="0"/>
            </w:pPr>
            <w:r w:rsidRPr="00DB7203">
              <w:t>Приобретение теплового и холодильного оборудования для школьных столовых и столовых дошкольных учреждений, взамен изношенного и вышедшего из строя.</w:t>
            </w:r>
          </w:p>
        </w:tc>
        <w:tc>
          <w:tcPr>
            <w:tcW w:w="802"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 xml:space="preserve">160,0 </w:t>
            </w:r>
          </w:p>
        </w:tc>
        <w:tc>
          <w:tcPr>
            <w:tcW w:w="884"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249,0</w:t>
            </w:r>
            <w:r w:rsidR="00650FBE">
              <w:rPr>
                <w:rFonts w:ascii="Times New Roman" w:hAnsi="Times New Roman"/>
                <w:sz w:val="24"/>
                <w:szCs w:val="24"/>
              </w:rPr>
              <w:t xml:space="preserve"> </w:t>
            </w:r>
            <w:r w:rsidRPr="00DB7203">
              <w:rPr>
                <w:rFonts w:ascii="Times New Roman" w:hAnsi="Times New Roman"/>
                <w:sz w:val="24"/>
                <w:szCs w:val="24"/>
              </w:rPr>
              <w:t>– из местного бюджета</w:t>
            </w:r>
          </w:p>
        </w:tc>
        <w:tc>
          <w:tcPr>
            <w:tcW w:w="1819" w:type="pct"/>
          </w:tcPr>
          <w:p w:rsidR="00DB7203" w:rsidRPr="00DB7203" w:rsidRDefault="00DB7203" w:rsidP="00472ABE">
            <w:pPr>
              <w:pStyle w:val="a3"/>
              <w:widowControl w:val="0"/>
              <w:rPr>
                <w:rFonts w:ascii="Times New Roman" w:hAnsi="Times New Roman"/>
                <w:sz w:val="24"/>
                <w:szCs w:val="24"/>
              </w:rPr>
            </w:pPr>
            <w:r w:rsidRPr="00DB7203">
              <w:rPr>
                <w:rFonts w:ascii="Times New Roman" w:hAnsi="Times New Roman"/>
                <w:sz w:val="24"/>
                <w:szCs w:val="24"/>
              </w:rPr>
              <w:t>Обновлено технологическое (электропечи, холодильное оборудование) оборудование в пищеблоках дошкольных и общеобразовательных учреждений.</w:t>
            </w:r>
          </w:p>
        </w:tc>
      </w:tr>
      <w:tr w:rsidR="00D657C8" w:rsidRPr="00EE2281" w:rsidTr="00D657C8">
        <w:trPr>
          <w:jc w:val="center"/>
        </w:trPr>
        <w:tc>
          <w:tcPr>
            <w:tcW w:w="1495" w:type="pct"/>
          </w:tcPr>
          <w:p w:rsidR="00DB7203" w:rsidRPr="00DB7203" w:rsidRDefault="00DB7203" w:rsidP="00472ABE">
            <w:pPr>
              <w:widowControl w:val="0"/>
              <w:autoSpaceDE w:val="0"/>
              <w:autoSpaceDN w:val="0"/>
              <w:adjustRightInd w:val="0"/>
            </w:pPr>
            <w:r w:rsidRPr="00DB7203">
              <w:t xml:space="preserve"> Обеспечение образовательных </w:t>
            </w:r>
            <w:r w:rsidRPr="00DB7203">
              <w:rPr>
                <w:spacing w:val="-2"/>
              </w:rPr>
              <w:t xml:space="preserve">учреждений необходимым </w:t>
            </w:r>
            <w:r w:rsidRPr="00DB7203">
              <w:t>инвентарем и оборудованием, химическими реактивами мягким инвентарем, мебелью и т.д.</w:t>
            </w:r>
          </w:p>
        </w:tc>
        <w:tc>
          <w:tcPr>
            <w:tcW w:w="802" w:type="pct"/>
          </w:tcPr>
          <w:p w:rsidR="00DB7203" w:rsidRPr="00DB7203" w:rsidRDefault="00DB7203" w:rsidP="00472ABE">
            <w:pPr>
              <w:pStyle w:val="a8"/>
              <w:widowControl w:val="0"/>
              <w:autoSpaceDE w:val="0"/>
              <w:autoSpaceDN w:val="0"/>
              <w:adjustRightInd w:val="0"/>
              <w:spacing w:before="0" w:beforeAutospacing="0" w:after="0" w:afterAutospacing="0"/>
              <w:jc w:val="center"/>
            </w:pPr>
            <w:r w:rsidRPr="00DB7203">
              <w:t xml:space="preserve">850,0 </w:t>
            </w:r>
          </w:p>
        </w:tc>
        <w:tc>
          <w:tcPr>
            <w:tcW w:w="884" w:type="pct"/>
          </w:tcPr>
          <w:p w:rsidR="00DB7203" w:rsidRPr="00DB7203" w:rsidRDefault="00DB7203" w:rsidP="00472ABE">
            <w:pPr>
              <w:pStyle w:val="a8"/>
              <w:widowControl w:val="0"/>
              <w:autoSpaceDE w:val="0"/>
              <w:autoSpaceDN w:val="0"/>
              <w:adjustRightInd w:val="0"/>
              <w:spacing w:before="0" w:beforeAutospacing="0" w:after="0" w:afterAutospacing="0"/>
              <w:jc w:val="center"/>
            </w:pPr>
            <w:r w:rsidRPr="00DB7203">
              <w:t>422,0</w:t>
            </w:r>
            <w:r w:rsidR="00650FBE">
              <w:t xml:space="preserve"> </w:t>
            </w:r>
            <w:r w:rsidRPr="00DB7203">
              <w:t>– из местного бюджета</w:t>
            </w:r>
          </w:p>
        </w:tc>
        <w:tc>
          <w:tcPr>
            <w:tcW w:w="1819" w:type="pct"/>
          </w:tcPr>
          <w:p w:rsidR="00DB7203" w:rsidRPr="00DB7203" w:rsidRDefault="00DB7203" w:rsidP="00472ABE">
            <w:pPr>
              <w:pStyle w:val="a8"/>
              <w:widowControl w:val="0"/>
              <w:autoSpaceDE w:val="0"/>
              <w:autoSpaceDN w:val="0"/>
              <w:adjustRightInd w:val="0"/>
              <w:spacing w:before="0" w:beforeAutospacing="0" w:after="0" w:afterAutospacing="0"/>
            </w:pPr>
            <w:r w:rsidRPr="00DB7203">
              <w:t xml:space="preserve">Приобретено </w:t>
            </w:r>
            <w:r w:rsidRPr="00DB7203">
              <w:rPr>
                <w:color w:val="000000" w:themeColor="text1"/>
              </w:rPr>
              <w:t xml:space="preserve">для образовательных </w:t>
            </w:r>
            <w:r w:rsidRPr="00DB7203">
              <w:rPr>
                <w:color w:val="000000" w:themeColor="text1"/>
                <w:spacing w:val="-2"/>
              </w:rPr>
              <w:t xml:space="preserve">учреждений </w:t>
            </w:r>
            <w:r w:rsidRPr="00DB7203">
              <w:t>шкафы, парты, стулья,</w:t>
            </w:r>
            <w:r w:rsidRPr="00DB7203">
              <w:rPr>
                <w:color w:val="000000" w:themeColor="text1"/>
              </w:rPr>
              <w:t xml:space="preserve"> необходимый инвентарь</w:t>
            </w:r>
            <w:r w:rsidRPr="00DB7203">
              <w:t xml:space="preserve"> для классных кабинетов. </w:t>
            </w:r>
          </w:p>
        </w:tc>
      </w:tr>
      <w:tr w:rsidR="00D657C8" w:rsidRPr="00EE2281" w:rsidTr="00D657C8">
        <w:trPr>
          <w:jc w:val="center"/>
        </w:trPr>
        <w:tc>
          <w:tcPr>
            <w:tcW w:w="1495" w:type="pct"/>
          </w:tcPr>
          <w:p w:rsidR="00DB7203" w:rsidRPr="00DB7203" w:rsidRDefault="00DB7203" w:rsidP="00472ABE">
            <w:pPr>
              <w:widowControl w:val="0"/>
              <w:autoSpaceDE w:val="0"/>
              <w:autoSpaceDN w:val="0"/>
              <w:adjustRightInd w:val="0"/>
            </w:pPr>
            <w:r w:rsidRPr="00DB7203">
              <w:t xml:space="preserve"> Усовершенствование </w:t>
            </w:r>
            <w:r w:rsidRPr="00DB7203">
              <w:rPr>
                <w:spacing w:val="-1"/>
              </w:rPr>
              <w:t xml:space="preserve">технических возможностей </w:t>
            </w:r>
            <w:r w:rsidRPr="00DB7203">
              <w:t>имеющихся компьютеров; организация сервисного обслуживания компьютерных классов; оснащение компьютерных классов периферийным оборудованием.</w:t>
            </w:r>
          </w:p>
        </w:tc>
        <w:tc>
          <w:tcPr>
            <w:tcW w:w="802"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1400,0</w:t>
            </w:r>
          </w:p>
        </w:tc>
        <w:tc>
          <w:tcPr>
            <w:tcW w:w="884" w:type="pct"/>
          </w:tcPr>
          <w:p w:rsidR="00DB7203" w:rsidRPr="00DB7203" w:rsidRDefault="00DB7203" w:rsidP="00472ABE">
            <w:pPr>
              <w:pStyle w:val="a3"/>
              <w:widowControl w:val="0"/>
              <w:jc w:val="center"/>
              <w:rPr>
                <w:rFonts w:ascii="Times New Roman" w:hAnsi="Times New Roman"/>
                <w:color w:val="FF0000"/>
                <w:sz w:val="24"/>
                <w:szCs w:val="24"/>
              </w:rPr>
            </w:pPr>
            <w:r w:rsidRPr="00DB7203">
              <w:rPr>
                <w:rFonts w:ascii="Times New Roman" w:hAnsi="Times New Roman"/>
                <w:sz w:val="24"/>
                <w:szCs w:val="24"/>
              </w:rPr>
              <w:t>273,0 – местный бюджет</w:t>
            </w:r>
          </w:p>
        </w:tc>
        <w:tc>
          <w:tcPr>
            <w:tcW w:w="1819" w:type="pct"/>
          </w:tcPr>
          <w:p w:rsidR="00DB7203" w:rsidRPr="00DB7203" w:rsidRDefault="00DB7203" w:rsidP="00472ABE">
            <w:pPr>
              <w:pStyle w:val="a3"/>
              <w:widowControl w:val="0"/>
              <w:rPr>
                <w:rFonts w:ascii="Times New Roman" w:hAnsi="Times New Roman"/>
                <w:sz w:val="24"/>
                <w:szCs w:val="24"/>
              </w:rPr>
            </w:pPr>
            <w:r w:rsidRPr="00DB7203">
              <w:rPr>
                <w:rFonts w:ascii="Times New Roman" w:hAnsi="Times New Roman"/>
                <w:sz w:val="24"/>
                <w:szCs w:val="24"/>
              </w:rPr>
              <w:t>Приобретение оборудования для кабинетов информатики, заправка картриджей, сервисное обслуживание.</w:t>
            </w:r>
          </w:p>
        </w:tc>
      </w:tr>
      <w:tr w:rsidR="00D657C8" w:rsidRPr="00EE2281" w:rsidTr="00D657C8">
        <w:trPr>
          <w:jc w:val="center"/>
        </w:trPr>
        <w:tc>
          <w:tcPr>
            <w:tcW w:w="1495" w:type="pct"/>
          </w:tcPr>
          <w:p w:rsidR="00DB7203" w:rsidRPr="00DB7203" w:rsidRDefault="00DB7203" w:rsidP="00472ABE">
            <w:pPr>
              <w:widowControl w:val="0"/>
              <w:autoSpaceDE w:val="0"/>
              <w:autoSpaceDN w:val="0"/>
              <w:adjustRightInd w:val="0"/>
            </w:pPr>
            <w:r w:rsidRPr="00DB7203">
              <w:t>Создание информационного центра на базе отдела народного образования администрации Тулунского муниципального района</w:t>
            </w:r>
          </w:p>
        </w:tc>
        <w:tc>
          <w:tcPr>
            <w:tcW w:w="802"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 xml:space="preserve">400,0 </w:t>
            </w:r>
          </w:p>
        </w:tc>
        <w:tc>
          <w:tcPr>
            <w:tcW w:w="884" w:type="pct"/>
          </w:tcPr>
          <w:p w:rsidR="00DB7203" w:rsidRPr="00DB7203" w:rsidRDefault="00DB7203" w:rsidP="00472ABE">
            <w:pPr>
              <w:pStyle w:val="a3"/>
              <w:widowControl w:val="0"/>
              <w:jc w:val="center"/>
              <w:rPr>
                <w:rFonts w:ascii="Times New Roman" w:hAnsi="Times New Roman"/>
                <w:color w:val="000000" w:themeColor="text1"/>
                <w:sz w:val="24"/>
                <w:szCs w:val="24"/>
              </w:rPr>
            </w:pPr>
            <w:r w:rsidRPr="00DB7203">
              <w:rPr>
                <w:rFonts w:ascii="Times New Roman" w:hAnsi="Times New Roman"/>
                <w:color w:val="000000" w:themeColor="text1"/>
                <w:sz w:val="24"/>
                <w:szCs w:val="24"/>
              </w:rPr>
              <w:t>219,3</w:t>
            </w:r>
            <w:r w:rsidR="00650FBE">
              <w:rPr>
                <w:rFonts w:ascii="Times New Roman" w:hAnsi="Times New Roman"/>
                <w:color w:val="000000" w:themeColor="text1"/>
                <w:sz w:val="24"/>
                <w:szCs w:val="24"/>
              </w:rPr>
              <w:t xml:space="preserve"> </w:t>
            </w:r>
            <w:r w:rsidRPr="00DB7203">
              <w:rPr>
                <w:rFonts w:ascii="Times New Roman" w:hAnsi="Times New Roman"/>
                <w:color w:val="000000" w:themeColor="text1"/>
                <w:sz w:val="24"/>
                <w:szCs w:val="24"/>
              </w:rPr>
              <w:t>– из местного бюджета</w:t>
            </w:r>
          </w:p>
        </w:tc>
        <w:tc>
          <w:tcPr>
            <w:tcW w:w="1819" w:type="pct"/>
          </w:tcPr>
          <w:p w:rsidR="00DB7203" w:rsidRPr="00DB7203" w:rsidRDefault="00DB7203" w:rsidP="00472ABE">
            <w:pPr>
              <w:pStyle w:val="a3"/>
              <w:widowControl w:val="0"/>
              <w:rPr>
                <w:rFonts w:ascii="Times New Roman" w:hAnsi="Times New Roman"/>
                <w:color w:val="000000" w:themeColor="text1"/>
                <w:sz w:val="24"/>
                <w:szCs w:val="24"/>
              </w:rPr>
            </w:pPr>
            <w:r w:rsidRPr="00DB7203">
              <w:rPr>
                <w:rFonts w:ascii="Times New Roman" w:hAnsi="Times New Roman"/>
                <w:color w:val="000000" w:themeColor="text1"/>
                <w:sz w:val="24"/>
                <w:szCs w:val="24"/>
              </w:rPr>
              <w:t>Проведение Единого государственного экзамена</w:t>
            </w:r>
          </w:p>
        </w:tc>
      </w:tr>
      <w:tr w:rsidR="00D657C8" w:rsidRPr="00EE2281" w:rsidTr="00D657C8">
        <w:trPr>
          <w:jc w:val="center"/>
        </w:trPr>
        <w:tc>
          <w:tcPr>
            <w:tcW w:w="1495" w:type="pct"/>
          </w:tcPr>
          <w:p w:rsidR="00DB7203" w:rsidRPr="00DB7203" w:rsidRDefault="00DB7203" w:rsidP="00472ABE">
            <w:pPr>
              <w:widowControl w:val="0"/>
              <w:shd w:val="clear" w:color="auto" w:fill="FFFFFF"/>
              <w:autoSpaceDE w:val="0"/>
              <w:autoSpaceDN w:val="0"/>
              <w:adjustRightInd w:val="0"/>
            </w:pPr>
            <w:r w:rsidRPr="00DB7203">
              <w:t>Приобретение учебно-методической литературы.</w:t>
            </w:r>
          </w:p>
        </w:tc>
        <w:tc>
          <w:tcPr>
            <w:tcW w:w="802"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 xml:space="preserve">2000,0 </w:t>
            </w:r>
          </w:p>
        </w:tc>
        <w:tc>
          <w:tcPr>
            <w:tcW w:w="884"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2253,8</w:t>
            </w:r>
            <w:r w:rsidR="00650FBE">
              <w:rPr>
                <w:rFonts w:ascii="Times New Roman" w:hAnsi="Times New Roman"/>
                <w:sz w:val="24"/>
                <w:szCs w:val="24"/>
              </w:rPr>
              <w:t xml:space="preserve"> </w:t>
            </w:r>
            <w:r w:rsidRPr="00DB7203">
              <w:rPr>
                <w:rFonts w:ascii="Times New Roman" w:hAnsi="Times New Roman"/>
                <w:sz w:val="24"/>
                <w:szCs w:val="24"/>
              </w:rPr>
              <w:t>– из областного бюджета</w:t>
            </w:r>
          </w:p>
        </w:tc>
        <w:tc>
          <w:tcPr>
            <w:tcW w:w="1819" w:type="pct"/>
          </w:tcPr>
          <w:p w:rsidR="00DB7203" w:rsidRPr="00DB7203" w:rsidRDefault="00DB7203" w:rsidP="00472ABE">
            <w:pPr>
              <w:pStyle w:val="a3"/>
              <w:widowControl w:val="0"/>
              <w:rPr>
                <w:rFonts w:ascii="Times New Roman" w:hAnsi="Times New Roman"/>
                <w:sz w:val="24"/>
                <w:szCs w:val="24"/>
              </w:rPr>
            </w:pPr>
            <w:r w:rsidRPr="00DB7203">
              <w:rPr>
                <w:rFonts w:ascii="Times New Roman" w:hAnsi="Times New Roman"/>
                <w:sz w:val="24"/>
                <w:szCs w:val="24"/>
              </w:rPr>
              <w:t>Пополнен библиотечный фонд образовательных учреждений на 2253,8 тыс. руб. (областной бюджет)</w:t>
            </w:r>
          </w:p>
        </w:tc>
      </w:tr>
      <w:tr w:rsidR="00D657C8" w:rsidRPr="00EE2281" w:rsidTr="00D657C8">
        <w:trPr>
          <w:jc w:val="center"/>
        </w:trPr>
        <w:tc>
          <w:tcPr>
            <w:tcW w:w="1495" w:type="pct"/>
          </w:tcPr>
          <w:p w:rsidR="00DB7203" w:rsidRPr="00DB7203" w:rsidRDefault="00DB7203" w:rsidP="00472ABE">
            <w:pPr>
              <w:widowControl w:val="0"/>
              <w:shd w:val="clear" w:color="auto" w:fill="FFFFFF"/>
              <w:autoSpaceDE w:val="0"/>
              <w:autoSpaceDN w:val="0"/>
              <w:adjustRightInd w:val="0"/>
            </w:pPr>
            <w:r w:rsidRPr="00DB7203">
              <w:rPr>
                <w:spacing w:val="-1"/>
              </w:rPr>
              <w:t xml:space="preserve">Материальное обеспечение </w:t>
            </w:r>
            <w:r w:rsidRPr="00DB7203">
              <w:t>предпрофильной</w:t>
            </w:r>
            <w:r w:rsidRPr="00DB7203">
              <w:rPr>
                <w:spacing w:val="-1"/>
              </w:rPr>
              <w:t xml:space="preserve">подготовки и профильного </w:t>
            </w:r>
            <w:r w:rsidRPr="00DB7203">
              <w:t>обучения.</w:t>
            </w:r>
          </w:p>
        </w:tc>
        <w:tc>
          <w:tcPr>
            <w:tcW w:w="802" w:type="pct"/>
          </w:tcPr>
          <w:p w:rsidR="00DB7203" w:rsidRPr="00DB7203" w:rsidRDefault="00DB7203" w:rsidP="00472ABE">
            <w:pPr>
              <w:widowControl w:val="0"/>
              <w:autoSpaceDE w:val="0"/>
              <w:autoSpaceDN w:val="0"/>
              <w:adjustRightInd w:val="0"/>
              <w:jc w:val="center"/>
            </w:pPr>
            <w:r w:rsidRPr="00DB7203">
              <w:t xml:space="preserve">200,0 </w:t>
            </w:r>
          </w:p>
        </w:tc>
        <w:tc>
          <w:tcPr>
            <w:tcW w:w="884" w:type="pct"/>
          </w:tcPr>
          <w:p w:rsidR="00DB7203" w:rsidRPr="00DB7203" w:rsidRDefault="00DB7203" w:rsidP="00472ABE">
            <w:pPr>
              <w:widowControl w:val="0"/>
              <w:autoSpaceDE w:val="0"/>
              <w:autoSpaceDN w:val="0"/>
              <w:adjustRightInd w:val="0"/>
              <w:jc w:val="center"/>
            </w:pPr>
            <w:r w:rsidRPr="00DB7203">
              <w:t>170,0</w:t>
            </w:r>
            <w:r w:rsidR="00650FBE">
              <w:t xml:space="preserve"> </w:t>
            </w:r>
            <w:r w:rsidRPr="00DB7203">
              <w:t>– из местного бюджета</w:t>
            </w:r>
          </w:p>
        </w:tc>
        <w:tc>
          <w:tcPr>
            <w:tcW w:w="1819" w:type="pct"/>
          </w:tcPr>
          <w:p w:rsidR="00DB7203" w:rsidRPr="00DB7203" w:rsidRDefault="00DB7203" w:rsidP="00472ABE">
            <w:pPr>
              <w:widowControl w:val="0"/>
              <w:autoSpaceDE w:val="0"/>
              <w:autoSpaceDN w:val="0"/>
              <w:adjustRightInd w:val="0"/>
            </w:pPr>
            <w:r w:rsidRPr="00DB7203">
              <w:t xml:space="preserve">Предпрофильное  обучение в 2014-2015 учебном году в образовательных учреждениях организовывалось в 8-9 классах.  Проводилась подготовительная работа  по вопросам предпрофильной подготовки с педагогами, учениками и родителями.  </w:t>
            </w:r>
          </w:p>
          <w:p w:rsidR="00DB7203" w:rsidRPr="00DB7203" w:rsidRDefault="00DB7203" w:rsidP="00472ABE">
            <w:pPr>
              <w:widowControl w:val="0"/>
              <w:autoSpaceDE w:val="0"/>
              <w:autoSpaceDN w:val="0"/>
              <w:adjustRightInd w:val="0"/>
            </w:pPr>
            <w:r w:rsidRPr="00DB7203">
              <w:t xml:space="preserve"> Среди учащихся проводилось психолого-педагогическое тестирование, презентации курсов по выбору.</w:t>
            </w:r>
          </w:p>
        </w:tc>
      </w:tr>
      <w:tr w:rsidR="00D657C8" w:rsidRPr="00EE2281" w:rsidTr="00D657C8">
        <w:trPr>
          <w:trHeight w:val="1265"/>
          <w:jc w:val="center"/>
        </w:trPr>
        <w:tc>
          <w:tcPr>
            <w:tcW w:w="1495" w:type="pct"/>
          </w:tcPr>
          <w:p w:rsidR="00DB7203" w:rsidRPr="00DB7203" w:rsidRDefault="00DB7203" w:rsidP="00472ABE">
            <w:pPr>
              <w:widowControl w:val="0"/>
              <w:shd w:val="clear" w:color="auto" w:fill="FFFFFF"/>
              <w:autoSpaceDE w:val="0"/>
              <w:autoSpaceDN w:val="0"/>
              <w:adjustRightInd w:val="0"/>
            </w:pPr>
            <w:r w:rsidRPr="00DB7203">
              <w:rPr>
                <w:spacing w:val="-1"/>
              </w:rPr>
              <w:t xml:space="preserve">Повышение квалификации, </w:t>
            </w:r>
            <w:r w:rsidRPr="00DB7203">
              <w:t>переподготовка педагогических кадров. Целевая подготовка собственных кадров.</w:t>
            </w:r>
          </w:p>
        </w:tc>
        <w:tc>
          <w:tcPr>
            <w:tcW w:w="802" w:type="pct"/>
          </w:tcPr>
          <w:p w:rsidR="00DB7203" w:rsidRPr="00DB7203" w:rsidRDefault="00DB7203" w:rsidP="00472ABE">
            <w:pPr>
              <w:widowControl w:val="0"/>
              <w:autoSpaceDE w:val="0"/>
              <w:autoSpaceDN w:val="0"/>
              <w:adjustRightInd w:val="0"/>
              <w:jc w:val="center"/>
            </w:pPr>
            <w:r w:rsidRPr="00DB7203">
              <w:t xml:space="preserve">60,0 </w:t>
            </w:r>
          </w:p>
        </w:tc>
        <w:tc>
          <w:tcPr>
            <w:tcW w:w="884" w:type="pct"/>
          </w:tcPr>
          <w:p w:rsidR="00DB7203" w:rsidRPr="00DB7203" w:rsidRDefault="00DB7203" w:rsidP="00472ABE">
            <w:pPr>
              <w:widowControl w:val="0"/>
              <w:autoSpaceDE w:val="0"/>
              <w:autoSpaceDN w:val="0"/>
              <w:adjustRightInd w:val="0"/>
              <w:jc w:val="center"/>
            </w:pPr>
            <w:r w:rsidRPr="00DB7203">
              <w:t>28,8 – из местного бюджета</w:t>
            </w:r>
          </w:p>
        </w:tc>
        <w:tc>
          <w:tcPr>
            <w:tcW w:w="1819" w:type="pct"/>
          </w:tcPr>
          <w:p w:rsidR="00DB7203" w:rsidRPr="00DB7203" w:rsidRDefault="00DB7203" w:rsidP="00472ABE">
            <w:pPr>
              <w:widowControl w:val="0"/>
              <w:autoSpaceDE w:val="0"/>
              <w:autoSpaceDN w:val="0"/>
              <w:adjustRightInd w:val="0"/>
            </w:pPr>
            <w:r w:rsidRPr="00DB7203">
              <w:t>В течение 2015 года</w:t>
            </w:r>
          </w:p>
          <w:p w:rsidR="00DB7203" w:rsidRPr="00DB7203" w:rsidRDefault="00DB7203" w:rsidP="00472ABE">
            <w:pPr>
              <w:widowControl w:val="0"/>
              <w:autoSpaceDE w:val="0"/>
              <w:autoSpaceDN w:val="0"/>
              <w:adjustRightInd w:val="0"/>
            </w:pPr>
            <w:r w:rsidRPr="00DB7203">
              <w:t xml:space="preserve"> курсовую подготовку педагогических </w:t>
            </w:r>
            <w:r w:rsidR="00EA1398" w:rsidRPr="00DB7203">
              <w:t>кадров прошли</w:t>
            </w:r>
            <w:r w:rsidRPr="00DB7203">
              <w:t xml:space="preserve"> 60 человек</w:t>
            </w:r>
          </w:p>
        </w:tc>
      </w:tr>
      <w:tr w:rsidR="00D657C8" w:rsidRPr="00EE2281" w:rsidTr="00D657C8">
        <w:trPr>
          <w:trHeight w:val="2290"/>
          <w:jc w:val="center"/>
        </w:trPr>
        <w:tc>
          <w:tcPr>
            <w:tcW w:w="1495" w:type="pct"/>
          </w:tcPr>
          <w:p w:rsidR="00DB7203" w:rsidRPr="00DB7203" w:rsidRDefault="00DB7203" w:rsidP="00472ABE">
            <w:pPr>
              <w:widowControl w:val="0"/>
              <w:autoSpaceDE w:val="0"/>
              <w:autoSpaceDN w:val="0"/>
              <w:adjustRightInd w:val="0"/>
            </w:pPr>
            <w:r w:rsidRPr="00DB7203">
              <w:rPr>
                <w:spacing w:val="-2"/>
              </w:rPr>
              <w:t xml:space="preserve">Обеспечение условий для </w:t>
            </w:r>
            <w:r w:rsidRPr="00DB7203">
              <w:t>противопожарной безопасности, электробезопасности, в т.ч.:</w:t>
            </w:r>
          </w:p>
          <w:p w:rsidR="00DB7203" w:rsidRPr="00DB7203" w:rsidRDefault="00DB7203" w:rsidP="00472ABE">
            <w:pPr>
              <w:widowControl w:val="0"/>
              <w:autoSpaceDE w:val="0"/>
              <w:autoSpaceDN w:val="0"/>
              <w:adjustRightInd w:val="0"/>
            </w:pPr>
            <w:r w:rsidRPr="00DB7203">
              <w:t>- сервисное обслуживание АПС и системы оповещения;</w:t>
            </w:r>
          </w:p>
          <w:p w:rsidR="00DB7203" w:rsidRPr="00DB7203" w:rsidRDefault="00DB7203" w:rsidP="00472ABE">
            <w:pPr>
              <w:widowControl w:val="0"/>
              <w:autoSpaceDE w:val="0"/>
              <w:autoSpaceDN w:val="0"/>
              <w:adjustRightInd w:val="0"/>
            </w:pPr>
            <w:r w:rsidRPr="00DB7203">
              <w:t>- предписание на пожар</w:t>
            </w:r>
          </w:p>
        </w:tc>
        <w:tc>
          <w:tcPr>
            <w:tcW w:w="802" w:type="pct"/>
          </w:tcPr>
          <w:p w:rsidR="00DB7203" w:rsidRPr="00DB7203" w:rsidRDefault="00DB7203" w:rsidP="00472ABE">
            <w:pPr>
              <w:widowControl w:val="0"/>
              <w:autoSpaceDE w:val="0"/>
              <w:autoSpaceDN w:val="0"/>
              <w:adjustRightInd w:val="0"/>
              <w:jc w:val="center"/>
            </w:pPr>
            <w:r w:rsidRPr="00DB7203">
              <w:t xml:space="preserve">3756,0 </w:t>
            </w:r>
          </w:p>
          <w:p w:rsidR="00DB7203" w:rsidRPr="00DB7203" w:rsidRDefault="00DB7203" w:rsidP="00472ABE">
            <w:pPr>
              <w:widowControl w:val="0"/>
              <w:autoSpaceDE w:val="0"/>
              <w:autoSpaceDN w:val="0"/>
              <w:adjustRightInd w:val="0"/>
              <w:jc w:val="center"/>
            </w:pPr>
          </w:p>
          <w:p w:rsidR="00DB7203" w:rsidRPr="00DB7203" w:rsidRDefault="00DB7203" w:rsidP="00472ABE">
            <w:pPr>
              <w:widowControl w:val="0"/>
              <w:autoSpaceDE w:val="0"/>
              <w:autoSpaceDN w:val="0"/>
              <w:adjustRightInd w:val="0"/>
              <w:jc w:val="center"/>
            </w:pPr>
          </w:p>
          <w:p w:rsidR="00472ABE" w:rsidRDefault="00D02CAB" w:rsidP="00472ABE">
            <w:pPr>
              <w:widowControl w:val="0"/>
              <w:autoSpaceDE w:val="0"/>
              <w:autoSpaceDN w:val="0"/>
              <w:adjustRightInd w:val="0"/>
              <w:jc w:val="center"/>
            </w:pPr>
            <w:r>
              <w:t>в т.ч.:</w:t>
            </w:r>
          </w:p>
          <w:p w:rsidR="00472ABE" w:rsidRDefault="00472ABE" w:rsidP="00472ABE">
            <w:pPr>
              <w:widowControl w:val="0"/>
              <w:autoSpaceDE w:val="0"/>
              <w:autoSpaceDN w:val="0"/>
              <w:adjustRightInd w:val="0"/>
              <w:jc w:val="center"/>
            </w:pPr>
          </w:p>
          <w:p w:rsidR="00472ABE" w:rsidRDefault="00472ABE" w:rsidP="00472ABE">
            <w:pPr>
              <w:widowControl w:val="0"/>
              <w:autoSpaceDE w:val="0"/>
              <w:autoSpaceDN w:val="0"/>
              <w:adjustRightInd w:val="0"/>
              <w:jc w:val="center"/>
            </w:pPr>
          </w:p>
          <w:p w:rsidR="00DB7203" w:rsidRPr="00DB7203" w:rsidRDefault="00DB7203" w:rsidP="00472ABE">
            <w:pPr>
              <w:widowControl w:val="0"/>
              <w:autoSpaceDE w:val="0"/>
              <w:autoSpaceDN w:val="0"/>
              <w:adjustRightInd w:val="0"/>
              <w:jc w:val="center"/>
            </w:pPr>
            <w:r w:rsidRPr="00DB7203">
              <w:t>1200,0</w:t>
            </w:r>
          </w:p>
          <w:p w:rsidR="00DB7203" w:rsidRPr="00DB7203" w:rsidRDefault="00DB7203" w:rsidP="00472ABE">
            <w:pPr>
              <w:widowControl w:val="0"/>
              <w:autoSpaceDE w:val="0"/>
              <w:autoSpaceDN w:val="0"/>
              <w:adjustRightInd w:val="0"/>
              <w:jc w:val="center"/>
            </w:pPr>
            <w:r w:rsidRPr="00DB7203">
              <w:t>2556,0</w:t>
            </w:r>
          </w:p>
        </w:tc>
        <w:tc>
          <w:tcPr>
            <w:tcW w:w="884" w:type="pct"/>
          </w:tcPr>
          <w:p w:rsidR="00DB7203" w:rsidRPr="00DB7203" w:rsidRDefault="00DB7203" w:rsidP="00472ABE">
            <w:pPr>
              <w:widowControl w:val="0"/>
              <w:autoSpaceDE w:val="0"/>
              <w:autoSpaceDN w:val="0"/>
              <w:adjustRightInd w:val="0"/>
              <w:jc w:val="center"/>
            </w:pPr>
            <w:r w:rsidRPr="00DB7203">
              <w:t>4313,7</w:t>
            </w:r>
            <w:r w:rsidR="00650FBE">
              <w:t xml:space="preserve"> </w:t>
            </w:r>
            <w:r w:rsidRPr="00DB7203">
              <w:t xml:space="preserve">– из местного бюджета </w:t>
            </w:r>
          </w:p>
          <w:p w:rsidR="00DB7203" w:rsidRPr="00DB7203" w:rsidRDefault="00D02CAB" w:rsidP="00472ABE">
            <w:pPr>
              <w:jc w:val="center"/>
            </w:pPr>
            <w:r>
              <w:t>в т.ч.:</w:t>
            </w:r>
          </w:p>
          <w:p w:rsidR="00472ABE" w:rsidRDefault="00472ABE" w:rsidP="00472ABE">
            <w:pPr>
              <w:jc w:val="center"/>
            </w:pPr>
          </w:p>
          <w:p w:rsidR="00472ABE" w:rsidRDefault="00472ABE" w:rsidP="00472ABE">
            <w:pPr>
              <w:jc w:val="center"/>
            </w:pPr>
          </w:p>
          <w:p w:rsidR="00DB7203" w:rsidRPr="00DB7203" w:rsidRDefault="00DB7203" w:rsidP="00472ABE">
            <w:pPr>
              <w:jc w:val="center"/>
            </w:pPr>
            <w:r w:rsidRPr="00DB7203">
              <w:t>1757,7</w:t>
            </w:r>
          </w:p>
          <w:p w:rsidR="00DB7203" w:rsidRPr="00DB7203" w:rsidRDefault="00DB7203" w:rsidP="00472ABE">
            <w:pPr>
              <w:jc w:val="center"/>
            </w:pPr>
            <w:r w:rsidRPr="00DB7203">
              <w:t>2556,0</w:t>
            </w:r>
          </w:p>
        </w:tc>
        <w:tc>
          <w:tcPr>
            <w:tcW w:w="1819" w:type="pct"/>
          </w:tcPr>
          <w:p w:rsidR="00DB7203" w:rsidRPr="00DB7203" w:rsidRDefault="00DB7203" w:rsidP="00DA5621">
            <w:pPr>
              <w:widowControl w:val="0"/>
              <w:autoSpaceDE w:val="0"/>
              <w:autoSpaceDN w:val="0"/>
              <w:adjustRightInd w:val="0"/>
            </w:pPr>
            <w:r w:rsidRPr="00DB7203">
              <w:rPr>
                <w:bCs/>
                <w:color w:val="000000"/>
              </w:rPr>
              <w:t>Установка противопожарного водоснабжения</w:t>
            </w:r>
            <w:r w:rsidR="00D02CAB">
              <w:rPr>
                <w:bCs/>
                <w:color w:val="000000"/>
              </w:rPr>
              <w:t>;</w:t>
            </w:r>
            <w:r w:rsidR="00DA5621">
              <w:rPr>
                <w:bCs/>
                <w:color w:val="000000"/>
              </w:rPr>
              <w:t xml:space="preserve"> э</w:t>
            </w:r>
            <w:r w:rsidRPr="00DB7203">
              <w:t>ксплуатационные испытания по ОУ;</w:t>
            </w:r>
            <w:r w:rsidR="00DA5621">
              <w:t xml:space="preserve"> т</w:t>
            </w:r>
            <w:r w:rsidRPr="00DB7203">
              <w:t>ехническое обслуживание ОУ;</w:t>
            </w:r>
            <w:r w:rsidR="00DA5621">
              <w:t xml:space="preserve"> з</w:t>
            </w:r>
            <w:r w:rsidRPr="00DB7203">
              <w:t>арядка огнетушителей и др.</w:t>
            </w:r>
          </w:p>
        </w:tc>
      </w:tr>
      <w:tr w:rsidR="00D657C8" w:rsidRPr="00EE2281" w:rsidTr="00D657C8">
        <w:trPr>
          <w:jc w:val="center"/>
        </w:trPr>
        <w:tc>
          <w:tcPr>
            <w:tcW w:w="1495" w:type="pct"/>
          </w:tcPr>
          <w:p w:rsidR="00DB7203" w:rsidRPr="00DB7203" w:rsidRDefault="00DB7203" w:rsidP="00472ABE">
            <w:pPr>
              <w:widowControl w:val="0"/>
              <w:shd w:val="clear" w:color="auto" w:fill="FFFFFF"/>
              <w:autoSpaceDE w:val="0"/>
              <w:autoSpaceDN w:val="0"/>
              <w:adjustRightInd w:val="0"/>
            </w:pPr>
            <w:r w:rsidRPr="00DB7203">
              <w:rPr>
                <w:spacing w:val="-1"/>
              </w:rPr>
              <w:t xml:space="preserve">Приведение в соответствие </w:t>
            </w:r>
            <w:r w:rsidRPr="00DB7203">
              <w:t xml:space="preserve">с требованиями комплектования учебных кабинетов мебелью и оборудованием </w:t>
            </w:r>
            <w:r w:rsidRPr="00DB7203">
              <w:rPr>
                <w:spacing w:val="-2"/>
              </w:rPr>
              <w:t xml:space="preserve">(спортивным инвентарем и </w:t>
            </w:r>
            <w:r w:rsidRPr="00DB7203">
              <w:t>оборудованием, мягким инвентарем).</w:t>
            </w:r>
          </w:p>
        </w:tc>
        <w:tc>
          <w:tcPr>
            <w:tcW w:w="802"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100,0</w:t>
            </w:r>
          </w:p>
        </w:tc>
        <w:tc>
          <w:tcPr>
            <w:tcW w:w="884"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209,0</w:t>
            </w:r>
            <w:r w:rsidR="00650FBE">
              <w:rPr>
                <w:rFonts w:ascii="Times New Roman" w:hAnsi="Times New Roman"/>
                <w:sz w:val="24"/>
                <w:szCs w:val="24"/>
              </w:rPr>
              <w:t xml:space="preserve"> </w:t>
            </w:r>
            <w:r w:rsidRPr="00DB7203">
              <w:rPr>
                <w:rFonts w:ascii="Times New Roman" w:hAnsi="Times New Roman"/>
                <w:sz w:val="24"/>
                <w:szCs w:val="24"/>
              </w:rPr>
              <w:t>– из местного бюджета</w:t>
            </w:r>
          </w:p>
          <w:p w:rsidR="00DB7203" w:rsidRPr="00DB7203" w:rsidRDefault="00DB7203" w:rsidP="00472ABE">
            <w:pPr>
              <w:pStyle w:val="a3"/>
              <w:widowControl w:val="0"/>
              <w:jc w:val="center"/>
              <w:rPr>
                <w:rFonts w:ascii="Times New Roman" w:hAnsi="Times New Roman"/>
                <w:sz w:val="24"/>
                <w:szCs w:val="24"/>
              </w:rPr>
            </w:pPr>
          </w:p>
          <w:p w:rsidR="00DB7203" w:rsidRPr="00DB7203" w:rsidRDefault="00DB7203" w:rsidP="00472ABE">
            <w:pPr>
              <w:pStyle w:val="a3"/>
              <w:widowControl w:val="0"/>
              <w:jc w:val="center"/>
              <w:rPr>
                <w:rFonts w:ascii="Times New Roman" w:hAnsi="Times New Roman"/>
                <w:sz w:val="24"/>
                <w:szCs w:val="24"/>
              </w:rPr>
            </w:pPr>
          </w:p>
        </w:tc>
        <w:tc>
          <w:tcPr>
            <w:tcW w:w="1819" w:type="pct"/>
          </w:tcPr>
          <w:p w:rsidR="00DB7203" w:rsidRPr="00DB7203" w:rsidRDefault="00EA1398" w:rsidP="00472ABE">
            <w:pPr>
              <w:pStyle w:val="a3"/>
              <w:widowControl w:val="0"/>
              <w:rPr>
                <w:rFonts w:ascii="Times New Roman" w:hAnsi="Times New Roman"/>
                <w:color w:val="000000" w:themeColor="text1"/>
                <w:sz w:val="24"/>
                <w:szCs w:val="24"/>
              </w:rPr>
            </w:pPr>
            <w:r w:rsidRPr="00DB7203">
              <w:rPr>
                <w:rFonts w:ascii="Times New Roman" w:hAnsi="Times New Roman"/>
                <w:color w:val="000000" w:themeColor="text1"/>
                <w:sz w:val="24"/>
                <w:szCs w:val="24"/>
              </w:rPr>
              <w:t>Частичная замена</w:t>
            </w:r>
            <w:r w:rsidR="00DB7203" w:rsidRPr="00DB7203">
              <w:rPr>
                <w:rFonts w:ascii="Times New Roman" w:hAnsi="Times New Roman"/>
                <w:color w:val="000000" w:themeColor="text1"/>
                <w:sz w:val="24"/>
                <w:szCs w:val="24"/>
              </w:rPr>
              <w:t xml:space="preserve"> старой мебели в учебных кабинетах, приобретение спортивного инвентаря, мягкого инвентаря.</w:t>
            </w:r>
          </w:p>
          <w:p w:rsidR="00DB7203" w:rsidRPr="00DB7203" w:rsidRDefault="00DB7203" w:rsidP="00472ABE">
            <w:pPr>
              <w:pStyle w:val="a3"/>
              <w:rPr>
                <w:rFonts w:ascii="Times New Roman" w:hAnsi="Times New Roman"/>
                <w:sz w:val="24"/>
                <w:szCs w:val="24"/>
              </w:rPr>
            </w:pPr>
          </w:p>
          <w:p w:rsidR="00DB7203" w:rsidRPr="00DB7203" w:rsidRDefault="00DB7203" w:rsidP="00472ABE">
            <w:pPr>
              <w:pStyle w:val="a3"/>
              <w:rPr>
                <w:rFonts w:ascii="Times New Roman" w:hAnsi="Times New Roman"/>
                <w:sz w:val="24"/>
                <w:szCs w:val="24"/>
              </w:rPr>
            </w:pPr>
          </w:p>
        </w:tc>
      </w:tr>
      <w:tr w:rsidR="00D657C8" w:rsidRPr="00EE2281" w:rsidTr="00D657C8">
        <w:trPr>
          <w:jc w:val="center"/>
        </w:trPr>
        <w:tc>
          <w:tcPr>
            <w:tcW w:w="1495" w:type="pct"/>
          </w:tcPr>
          <w:p w:rsidR="00DB7203" w:rsidRPr="00DB7203" w:rsidRDefault="00DB7203" w:rsidP="00472ABE">
            <w:pPr>
              <w:widowControl w:val="0"/>
              <w:autoSpaceDE w:val="0"/>
              <w:autoSpaceDN w:val="0"/>
              <w:adjustRightInd w:val="0"/>
            </w:pPr>
            <w:r w:rsidRPr="00DB7203">
              <w:rPr>
                <w:spacing w:val="-1"/>
              </w:rPr>
              <w:t xml:space="preserve">Приведение в соответствие </w:t>
            </w:r>
            <w:r w:rsidRPr="00DB7203">
              <w:t>с требованиями комплектования ДОУ мебелью и оборудованием (игровым и спортивным оборудованием, мягким инвентарем).</w:t>
            </w:r>
          </w:p>
        </w:tc>
        <w:tc>
          <w:tcPr>
            <w:tcW w:w="802"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100,</w:t>
            </w:r>
            <w:r w:rsidR="00650FBE">
              <w:rPr>
                <w:rFonts w:ascii="Times New Roman" w:hAnsi="Times New Roman"/>
                <w:sz w:val="24"/>
                <w:szCs w:val="24"/>
              </w:rPr>
              <w:t>0</w:t>
            </w:r>
          </w:p>
        </w:tc>
        <w:tc>
          <w:tcPr>
            <w:tcW w:w="884"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792,0</w:t>
            </w:r>
          </w:p>
          <w:p w:rsidR="00DB7203" w:rsidRPr="00DB7203" w:rsidRDefault="00EA1398" w:rsidP="00472ABE">
            <w:pPr>
              <w:pStyle w:val="a3"/>
              <w:widowControl w:val="0"/>
              <w:jc w:val="center"/>
              <w:rPr>
                <w:rFonts w:ascii="Times New Roman" w:hAnsi="Times New Roman"/>
                <w:sz w:val="24"/>
                <w:szCs w:val="24"/>
              </w:rPr>
            </w:pPr>
            <w:r w:rsidRPr="00DB7203">
              <w:rPr>
                <w:rFonts w:ascii="Times New Roman" w:hAnsi="Times New Roman"/>
                <w:sz w:val="24"/>
                <w:szCs w:val="24"/>
              </w:rPr>
              <w:t>(в</w:t>
            </w:r>
            <w:r w:rsidR="00DB7203" w:rsidRPr="00DB7203">
              <w:rPr>
                <w:rFonts w:ascii="Times New Roman" w:hAnsi="Times New Roman"/>
                <w:sz w:val="24"/>
                <w:szCs w:val="24"/>
              </w:rPr>
              <w:t xml:space="preserve"> том числе 499,0 – из областного бюджета</w:t>
            </w:r>
            <w:r w:rsidR="00D02CAB">
              <w:rPr>
                <w:rFonts w:ascii="Times New Roman" w:hAnsi="Times New Roman"/>
                <w:sz w:val="24"/>
                <w:szCs w:val="24"/>
              </w:rPr>
              <w:t>)</w:t>
            </w:r>
          </w:p>
        </w:tc>
        <w:tc>
          <w:tcPr>
            <w:tcW w:w="1819" w:type="pct"/>
          </w:tcPr>
          <w:p w:rsidR="00DB7203" w:rsidRPr="00DB7203" w:rsidRDefault="00DB7203" w:rsidP="00472ABE">
            <w:pPr>
              <w:pStyle w:val="a3"/>
              <w:widowControl w:val="0"/>
              <w:rPr>
                <w:rFonts w:ascii="Times New Roman" w:hAnsi="Times New Roman"/>
                <w:color w:val="000000" w:themeColor="text1"/>
                <w:sz w:val="24"/>
                <w:szCs w:val="24"/>
              </w:rPr>
            </w:pPr>
            <w:r w:rsidRPr="00DB7203">
              <w:rPr>
                <w:rFonts w:ascii="Times New Roman" w:hAnsi="Times New Roman"/>
                <w:color w:val="000000" w:themeColor="text1"/>
                <w:sz w:val="24"/>
                <w:szCs w:val="24"/>
              </w:rPr>
              <w:t xml:space="preserve">Приобретено игровое и спортивное </w:t>
            </w:r>
            <w:r w:rsidR="00EA1398" w:rsidRPr="00DB7203">
              <w:rPr>
                <w:rFonts w:ascii="Times New Roman" w:hAnsi="Times New Roman"/>
                <w:color w:val="000000" w:themeColor="text1"/>
                <w:sz w:val="24"/>
                <w:szCs w:val="24"/>
              </w:rPr>
              <w:t>оборудование, книги</w:t>
            </w:r>
            <w:r w:rsidRPr="00DB7203">
              <w:rPr>
                <w:rFonts w:ascii="Times New Roman" w:hAnsi="Times New Roman"/>
                <w:color w:val="000000" w:themeColor="text1"/>
                <w:sz w:val="24"/>
                <w:szCs w:val="24"/>
              </w:rPr>
              <w:t xml:space="preserve"> для дошкольных учреждений </w:t>
            </w:r>
          </w:p>
          <w:p w:rsidR="00DB7203" w:rsidRPr="00DB7203" w:rsidRDefault="00DB7203" w:rsidP="00472ABE">
            <w:pPr>
              <w:pStyle w:val="a3"/>
              <w:widowControl w:val="0"/>
              <w:autoSpaceDE w:val="0"/>
              <w:autoSpaceDN w:val="0"/>
              <w:adjustRightInd w:val="0"/>
              <w:rPr>
                <w:rFonts w:ascii="Times New Roman" w:hAnsi="Times New Roman"/>
                <w:sz w:val="24"/>
                <w:szCs w:val="24"/>
              </w:rPr>
            </w:pPr>
          </w:p>
        </w:tc>
      </w:tr>
      <w:tr w:rsidR="00D657C8" w:rsidRPr="00EE2281" w:rsidTr="00D657C8">
        <w:trPr>
          <w:jc w:val="center"/>
        </w:trPr>
        <w:tc>
          <w:tcPr>
            <w:tcW w:w="1495" w:type="pct"/>
          </w:tcPr>
          <w:p w:rsidR="00DB7203" w:rsidRPr="00DB7203" w:rsidRDefault="00DB7203" w:rsidP="00472ABE">
            <w:pPr>
              <w:widowControl w:val="0"/>
              <w:autoSpaceDE w:val="0"/>
              <w:autoSpaceDN w:val="0"/>
              <w:adjustRightInd w:val="0"/>
              <w:rPr>
                <w:spacing w:val="-1"/>
              </w:rPr>
            </w:pPr>
            <w:r w:rsidRPr="00DB7203">
              <w:rPr>
                <w:spacing w:val="-1"/>
              </w:rPr>
              <w:t xml:space="preserve">Приобретение станочного оборудования, инструментов индивидуального пользования </w:t>
            </w:r>
          </w:p>
        </w:tc>
        <w:tc>
          <w:tcPr>
            <w:tcW w:w="802" w:type="pct"/>
          </w:tcPr>
          <w:p w:rsidR="00DB7203" w:rsidRPr="00DB7203" w:rsidRDefault="00DB7203" w:rsidP="00472ABE">
            <w:pPr>
              <w:pStyle w:val="a3"/>
              <w:widowControl w:val="0"/>
              <w:jc w:val="center"/>
              <w:rPr>
                <w:rFonts w:ascii="Times New Roman" w:hAnsi="Times New Roman"/>
                <w:sz w:val="24"/>
                <w:szCs w:val="24"/>
              </w:rPr>
            </w:pPr>
            <w:r w:rsidRPr="00DB7203">
              <w:rPr>
                <w:rFonts w:ascii="Times New Roman" w:hAnsi="Times New Roman"/>
                <w:sz w:val="24"/>
                <w:szCs w:val="24"/>
              </w:rPr>
              <w:t>150,0</w:t>
            </w:r>
          </w:p>
        </w:tc>
        <w:tc>
          <w:tcPr>
            <w:tcW w:w="884" w:type="pct"/>
          </w:tcPr>
          <w:p w:rsidR="00DB7203" w:rsidRPr="00DB7203" w:rsidRDefault="00472ABE" w:rsidP="00472ABE">
            <w:pPr>
              <w:pStyle w:val="a3"/>
              <w:widowControl w:val="0"/>
              <w:jc w:val="center"/>
              <w:rPr>
                <w:rFonts w:ascii="Times New Roman" w:hAnsi="Times New Roman"/>
                <w:sz w:val="24"/>
                <w:szCs w:val="24"/>
              </w:rPr>
            </w:pPr>
            <w:r>
              <w:rPr>
                <w:rFonts w:ascii="Times New Roman" w:hAnsi="Times New Roman"/>
                <w:sz w:val="24"/>
                <w:szCs w:val="24"/>
              </w:rPr>
              <w:t>0,0</w:t>
            </w:r>
          </w:p>
        </w:tc>
        <w:tc>
          <w:tcPr>
            <w:tcW w:w="1819" w:type="pct"/>
          </w:tcPr>
          <w:p w:rsidR="00DB7203" w:rsidRPr="00DB7203" w:rsidRDefault="00DB7203" w:rsidP="00472ABE">
            <w:pPr>
              <w:pStyle w:val="a3"/>
              <w:widowControl w:val="0"/>
              <w:rPr>
                <w:rFonts w:ascii="Times New Roman" w:hAnsi="Times New Roman"/>
                <w:color w:val="000000" w:themeColor="text1"/>
                <w:sz w:val="24"/>
                <w:szCs w:val="24"/>
              </w:rPr>
            </w:pPr>
            <w:r w:rsidRPr="00DB7203">
              <w:rPr>
                <w:rFonts w:ascii="Times New Roman" w:hAnsi="Times New Roman"/>
                <w:color w:val="000000" w:themeColor="text1"/>
                <w:sz w:val="24"/>
                <w:szCs w:val="24"/>
              </w:rPr>
              <w:t>Из-за отсутствия финансирования не исполнено</w:t>
            </w:r>
          </w:p>
        </w:tc>
      </w:tr>
      <w:tr w:rsidR="00D657C8" w:rsidRPr="00EE2281" w:rsidTr="00D657C8">
        <w:trPr>
          <w:jc w:val="center"/>
        </w:trPr>
        <w:tc>
          <w:tcPr>
            <w:tcW w:w="1495" w:type="pct"/>
          </w:tcPr>
          <w:p w:rsidR="00DB7203" w:rsidRPr="00DB7203" w:rsidRDefault="00DB7203" w:rsidP="00472ABE">
            <w:pPr>
              <w:widowControl w:val="0"/>
              <w:autoSpaceDE w:val="0"/>
              <w:autoSpaceDN w:val="0"/>
              <w:adjustRightInd w:val="0"/>
              <w:rPr>
                <w:b/>
                <w:spacing w:val="-1"/>
              </w:rPr>
            </w:pPr>
            <w:r w:rsidRPr="00DB7203">
              <w:rPr>
                <w:b/>
                <w:spacing w:val="-1"/>
              </w:rPr>
              <w:t>Итого:</w:t>
            </w:r>
          </w:p>
        </w:tc>
        <w:tc>
          <w:tcPr>
            <w:tcW w:w="802" w:type="pct"/>
          </w:tcPr>
          <w:p w:rsidR="00DB7203" w:rsidRPr="00DB7203" w:rsidRDefault="00DB7203" w:rsidP="00472ABE">
            <w:pPr>
              <w:pStyle w:val="a3"/>
              <w:widowControl w:val="0"/>
              <w:jc w:val="center"/>
              <w:rPr>
                <w:rFonts w:ascii="Times New Roman" w:hAnsi="Times New Roman"/>
                <w:b/>
                <w:sz w:val="24"/>
                <w:szCs w:val="24"/>
              </w:rPr>
            </w:pPr>
            <w:r w:rsidRPr="00DB7203">
              <w:rPr>
                <w:rFonts w:ascii="Times New Roman" w:hAnsi="Times New Roman"/>
                <w:b/>
                <w:sz w:val="24"/>
                <w:szCs w:val="24"/>
              </w:rPr>
              <w:t>10976,0</w:t>
            </w:r>
          </w:p>
        </w:tc>
        <w:tc>
          <w:tcPr>
            <w:tcW w:w="884" w:type="pct"/>
          </w:tcPr>
          <w:p w:rsidR="00DB7203" w:rsidRPr="00DB7203" w:rsidRDefault="00DB7203" w:rsidP="00472ABE">
            <w:pPr>
              <w:pStyle w:val="a3"/>
              <w:widowControl w:val="0"/>
              <w:jc w:val="center"/>
              <w:rPr>
                <w:rFonts w:ascii="Times New Roman" w:hAnsi="Times New Roman"/>
                <w:b/>
                <w:color w:val="FF0000"/>
                <w:sz w:val="24"/>
                <w:szCs w:val="24"/>
              </w:rPr>
            </w:pPr>
            <w:r w:rsidRPr="00DB7203">
              <w:rPr>
                <w:rFonts w:ascii="Times New Roman" w:hAnsi="Times New Roman"/>
                <w:b/>
                <w:sz w:val="24"/>
                <w:szCs w:val="24"/>
              </w:rPr>
              <w:t>11858,6</w:t>
            </w:r>
          </w:p>
        </w:tc>
        <w:tc>
          <w:tcPr>
            <w:tcW w:w="1819" w:type="pct"/>
          </w:tcPr>
          <w:p w:rsidR="00DB7203" w:rsidRPr="00DB7203" w:rsidRDefault="00DB7203" w:rsidP="00472ABE">
            <w:pPr>
              <w:pStyle w:val="a3"/>
              <w:widowControl w:val="0"/>
              <w:rPr>
                <w:rFonts w:ascii="Times New Roman" w:hAnsi="Times New Roman"/>
                <w:b/>
                <w:sz w:val="24"/>
                <w:szCs w:val="24"/>
              </w:rPr>
            </w:pPr>
          </w:p>
        </w:tc>
      </w:tr>
    </w:tbl>
    <w:p w:rsidR="00DB7203" w:rsidRDefault="00DB7203" w:rsidP="00DB7203">
      <w:pPr>
        <w:autoSpaceDE w:val="0"/>
        <w:autoSpaceDN w:val="0"/>
        <w:adjustRightInd w:val="0"/>
        <w:ind w:firstLine="709"/>
        <w:jc w:val="both"/>
        <w:rPr>
          <w:b/>
        </w:rPr>
      </w:pPr>
    </w:p>
    <w:p w:rsidR="00425633" w:rsidRPr="00F63709" w:rsidRDefault="00425633" w:rsidP="0042604F">
      <w:pPr>
        <w:ind w:firstLine="709"/>
        <w:jc w:val="both"/>
        <w:rPr>
          <w:color w:val="000000" w:themeColor="text1"/>
          <w:sz w:val="28"/>
          <w:szCs w:val="28"/>
        </w:rPr>
      </w:pPr>
      <w:r w:rsidRPr="00F63709">
        <w:rPr>
          <w:color w:val="000000" w:themeColor="text1"/>
          <w:sz w:val="28"/>
          <w:szCs w:val="28"/>
        </w:rPr>
        <w:t xml:space="preserve">Всего на мероприятия Программы </w:t>
      </w:r>
      <w:r w:rsidR="00F63709" w:rsidRPr="00F63709">
        <w:rPr>
          <w:color w:val="000000" w:themeColor="text1"/>
          <w:sz w:val="28"/>
          <w:szCs w:val="28"/>
        </w:rPr>
        <w:t>по разделу «Образовани</w:t>
      </w:r>
      <w:r w:rsidR="00F63709">
        <w:rPr>
          <w:color w:val="000000" w:themeColor="text1"/>
          <w:sz w:val="28"/>
          <w:szCs w:val="28"/>
        </w:rPr>
        <w:t>е»</w:t>
      </w:r>
      <w:r w:rsidR="00424C08">
        <w:rPr>
          <w:color w:val="000000" w:themeColor="text1"/>
          <w:sz w:val="28"/>
          <w:szCs w:val="28"/>
        </w:rPr>
        <w:t xml:space="preserve"> в 2015 году запланировано</w:t>
      </w:r>
      <w:r w:rsidR="00F63709" w:rsidRPr="00F63709">
        <w:rPr>
          <w:color w:val="000000" w:themeColor="text1"/>
          <w:sz w:val="28"/>
          <w:szCs w:val="28"/>
        </w:rPr>
        <w:t xml:space="preserve"> 10976</w:t>
      </w:r>
      <w:r w:rsidR="00424C08">
        <w:rPr>
          <w:color w:val="000000" w:themeColor="text1"/>
          <w:sz w:val="28"/>
          <w:szCs w:val="28"/>
        </w:rPr>
        <w:t>,0 тыс. руб., ис</w:t>
      </w:r>
      <w:r w:rsidR="00F63709">
        <w:rPr>
          <w:color w:val="000000" w:themeColor="text1"/>
          <w:sz w:val="28"/>
          <w:szCs w:val="28"/>
        </w:rPr>
        <w:t>полнено</w:t>
      </w:r>
      <w:r w:rsidR="00F63709" w:rsidRPr="00F63709">
        <w:rPr>
          <w:color w:val="000000" w:themeColor="text1"/>
          <w:sz w:val="28"/>
          <w:szCs w:val="28"/>
        </w:rPr>
        <w:t xml:space="preserve"> 11858,6</w:t>
      </w:r>
      <w:r w:rsidR="00650FBE">
        <w:rPr>
          <w:color w:val="000000" w:themeColor="text1"/>
          <w:sz w:val="28"/>
          <w:szCs w:val="28"/>
        </w:rPr>
        <w:t xml:space="preserve"> </w:t>
      </w:r>
      <w:r w:rsidR="00F63709" w:rsidRPr="00F63709">
        <w:rPr>
          <w:color w:val="000000" w:themeColor="text1"/>
          <w:sz w:val="28"/>
          <w:szCs w:val="28"/>
        </w:rPr>
        <w:t>тыс. руб.,</w:t>
      </w:r>
      <w:r w:rsidR="00424C08">
        <w:rPr>
          <w:color w:val="000000" w:themeColor="text1"/>
          <w:sz w:val="28"/>
          <w:szCs w:val="28"/>
        </w:rPr>
        <w:t xml:space="preserve"> из них</w:t>
      </w:r>
      <w:r w:rsidR="00F63709">
        <w:rPr>
          <w:color w:val="000000" w:themeColor="text1"/>
          <w:sz w:val="28"/>
          <w:szCs w:val="28"/>
        </w:rPr>
        <w:t xml:space="preserve"> средства местного бюджета</w:t>
      </w:r>
      <w:r w:rsidR="00650FBE">
        <w:rPr>
          <w:color w:val="000000" w:themeColor="text1"/>
          <w:sz w:val="28"/>
          <w:szCs w:val="28"/>
        </w:rPr>
        <w:t xml:space="preserve"> </w:t>
      </w:r>
      <w:r w:rsidR="00D02CAB">
        <w:rPr>
          <w:color w:val="000000" w:themeColor="text1"/>
          <w:sz w:val="28"/>
          <w:szCs w:val="28"/>
        </w:rPr>
        <w:t xml:space="preserve">- </w:t>
      </w:r>
      <w:r w:rsidR="00424C08">
        <w:rPr>
          <w:color w:val="000000" w:themeColor="text1"/>
          <w:sz w:val="28"/>
          <w:szCs w:val="28"/>
        </w:rPr>
        <w:t>6177,8 млн. руб.</w:t>
      </w:r>
      <w:r w:rsidR="00D02CAB">
        <w:rPr>
          <w:color w:val="000000" w:themeColor="text1"/>
          <w:sz w:val="28"/>
          <w:szCs w:val="28"/>
        </w:rPr>
        <w:t>,</w:t>
      </w:r>
      <w:r w:rsidR="00F63709" w:rsidRPr="00F63709">
        <w:rPr>
          <w:color w:val="000000" w:themeColor="text1"/>
          <w:sz w:val="28"/>
          <w:szCs w:val="28"/>
        </w:rPr>
        <w:t xml:space="preserve"> т.е. на 108,0</w:t>
      </w:r>
      <w:r w:rsidR="00650FBE">
        <w:rPr>
          <w:color w:val="000000" w:themeColor="text1"/>
          <w:sz w:val="28"/>
          <w:szCs w:val="28"/>
        </w:rPr>
        <w:t xml:space="preserve"> </w:t>
      </w:r>
      <w:r w:rsidRPr="00F63709">
        <w:rPr>
          <w:color w:val="000000" w:themeColor="text1"/>
          <w:sz w:val="28"/>
          <w:szCs w:val="28"/>
        </w:rPr>
        <w:t>%.</w:t>
      </w:r>
    </w:p>
    <w:p w:rsidR="009C075C" w:rsidRPr="0022709A" w:rsidRDefault="009C075C" w:rsidP="0042604F">
      <w:pPr>
        <w:autoSpaceDE w:val="0"/>
        <w:autoSpaceDN w:val="0"/>
        <w:adjustRightInd w:val="0"/>
        <w:ind w:firstLine="709"/>
        <w:jc w:val="both"/>
        <w:rPr>
          <w:b/>
          <w:color w:val="FF0000"/>
          <w:sz w:val="28"/>
          <w:szCs w:val="28"/>
        </w:rPr>
      </w:pPr>
    </w:p>
    <w:p w:rsidR="009C075C" w:rsidRPr="00424C08" w:rsidRDefault="00596362" w:rsidP="0042604F">
      <w:pPr>
        <w:pStyle w:val="af6"/>
        <w:spacing w:after="0" w:line="240" w:lineRule="auto"/>
        <w:ind w:left="0" w:firstLine="709"/>
        <w:jc w:val="center"/>
        <w:rPr>
          <w:rFonts w:ascii="Times New Roman" w:hAnsi="Times New Roman"/>
          <w:b/>
          <w:color w:val="000000" w:themeColor="text1"/>
          <w:sz w:val="28"/>
          <w:szCs w:val="28"/>
        </w:rPr>
      </w:pPr>
      <w:r w:rsidRPr="00424C08">
        <w:rPr>
          <w:rFonts w:ascii="Times New Roman" w:hAnsi="Times New Roman"/>
          <w:b/>
          <w:color w:val="000000" w:themeColor="text1"/>
          <w:sz w:val="28"/>
          <w:szCs w:val="28"/>
        </w:rPr>
        <w:t>2.8.2</w:t>
      </w:r>
      <w:r w:rsidR="009C075C" w:rsidRPr="00424C08">
        <w:rPr>
          <w:rFonts w:ascii="Times New Roman" w:hAnsi="Times New Roman"/>
          <w:b/>
          <w:color w:val="000000" w:themeColor="text1"/>
          <w:sz w:val="28"/>
          <w:szCs w:val="28"/>
        </w:rPr>
        <w:t>. Культура, молодежная политика и сп</w:t>
      </w:r>
      <w:r w:rsidR="00424C08" w:rsidRPr="00424C08">
        <w:rPr>
          <w:rFonts w:ascii="Times New Roman" w:hAnsi="Times New Roman"/>
          <w:b/>
          <w:color w:val="000000" w:themeColor="text1"/>
          <w:sz w:val="28"/>
          <w:szCs w:val="28"/>
        </w:rPr>
        <w:t>орт</w:t>
      </w:r>
    </w:p>
    <w:p w:rsidR="004A7CB0" w:rsidRPr="00424C08" w:rsidRDefault="004A7CB0" w:rsidP="0042604F">
      <w:pPr>
        <w:autoSpaceDE w:val="0"/>
        <w:autoSpaceDN w:val="0"/>
        <w:adjustRightInd w:val="0"/>
        <w:ind w:firstLine="709"/>
        <w:jc w:val="center"/>
        <w:rPr>
          <w:b/>
          <w:i/>
          <w:color w:val="FF0000"/>
          <w:sz w:val="28"/>
          <w:szCs w:val="28"/>
        </w:rPr>
      </w:pPr>
    </w:p>
    <w:p w:rsidR="004A7CB0" w:rsidRPr="00D21F4A" w:rsidRDefault="004A7CB0" w:rsidP="0042604F">
      <w:pPr>
        <w:autoSpaceDE w:val="0"/>
        <w:autoSpaceDN w:val="0"/>
        <w:adjustRightInd w:val="0"/>
        <w:ind w:firstLine="709"/>
        <w:jc w:val="center"/>
        <w:rPr>
          <w:b/>
          <w:i/>
          <w:color w:val="000000" w:themeColor="text1"/>
          <w:sz w:val="28"/>
          <w:szCs w:val="28"/>
        </w:rPr>
      </w:pPr>
      <w:r w:rsidRPr="00D21F4A">
        <w:rPr>
          <w:b/>
          <w:i/>
          <w:color w:val="000000" w:themeColor="text1"/>
          <w:sz w:val="28"/>
          <w:szCs w:val="28"/>
        </w:rPr>
        <w:t xml:space="preserve">Выполнение мероприятий </w:t>
      </w:r>
      <w:r w:rsidR="00E212EF">
        <w:rPr>
          <w:b/>
          <w:i/>
          <w:color w:val="000000" w:themeColor="text1"/>
          <w:sz w:val="28"/>
          <w:szCs w:val="28"/>
        </w:rPr>
        <w:t xml:space="preserve">Программы </w:t>
      </w:r>
      <w:r w:rsidRPr="00D21F4A">
        <w:rPr>
          <w:b/>
          <w:i/>
          <w:color w:val="000000" w:themeColor="text1"/>
          <w:sz w:val="28"/>
          <w:szCs w:val="28"/>
        </w:rPr>
        <w:t>по разделу «Культура, молодёжная политика и спорт»</w:t>
      </w:r>
    </w:p>
    <w:p w:rsidR="009E4A1D" w:rsidRPr="00D21F4A" w:rsidRDefault="009E4A1D" w:rsidP="0042604F">
      <w:pPr>
        <w:autoSpaceDE w:val="0"/>
        <w:autoSpaceDN w:val="0"/>
        <w:adjustRightInd w:val="0"/>
        <w:ind w:firstLine="709"/>
        <w:jc w:val="center"/>
        <w:rPr>
          <w:b/>
          <w:i/>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1701"/>
        <w:gridCol w:w="1845"/>
        <w:gridCol w:w="3649"/>
      </w:tblGrid>
      <w:tr w:rsidR="009E4A1D" w:rsidRPr="007A270E" w:rsidTr="00D657C8">
        <w:trPr>
          <w:trHeight w:val="273"/>
        </w:trPr>
        <w:tc>
          <w:tcPr>
            <w:tcW w:w="324" w:type="pct"/>
            <w:shd w:val="clear" w:color="auto" w:fill="auto"/>
            <w:vAlign w:val="center"/>
            <w:hideMark/>
          </w:tcPr>
          <w:p w:rsidR="009E4A1D" w:rsidRPr="007A270E" w:rsidRDefault="00D657C8" w:rsidP="0075160D">
            <w:pPr>
              <w:jc w:val="center"/>
            </w:pPr>
            <w:r>
              <w:t>№</w:t>
            </w:r>
            <w:r w:rsidR="00650FBE">
              <w:t xml:space="preserve"> </w:t>
            </w:r>
            <w:r w:rsidR="009E4A1D" w:rsidRPr="007A270E">
              <w:t>п/п</w:t>
            </w:r>
          </w:p>
        </w:tc>
        <w:tc>
          <w:tcPr>
            <w:tcW w:w="1224" w:type="pct"/>
            <w:shd w:val="clear" w:color="auto" w:fill="auto"/>
            <w:vAlign w:val="center"/>
            <w:hideMark/>
          </w:tcPr>
          <w:p w:rsidR="009E4A1D" w:rsidRPr="007A270E" w:rsidRDefault="009E4A1D" w:rsidP="0075160D">
            <w:pPr>
              <w:jc w:val="center"/>
            </w:pPr>
            <w:r w:rsidRPr="007A270E">
              <w:t>Наименование мероприятия</w:t>
            </w:r>
          </w:p>
        </w:tc>
        <w:tc>
          <w:tcPr>
            <w:tcW w:w="816" w:type="pct"/>
            <w:shd w:val="clear" w:color="auto" w:fill="auto"/>
            <w:vAlign w:val="center"/>
            <w:hideMark/>
          </w:tcPr>
          <w:p w:rsidR="009E4A1D" w:rsidRPr="007A270E" w:rsidRDefault="009E4A1D" w:rsidP="0075160D">
            <w:pPr>
              <w:jc w:val="center"/>
            </w:pPr>
            <w:r w:rsidRPr="007A270E">
              <w:t xml:space="preserve">Сумма денежных </w:t>
            </w:r>
            <w:r>
              <w:t>средств, запланированных на 2015</w:t>
            </w:r>
            <w:r w:rsidR="00650FBE">
              <w:t xml:space="preserve"> </w:t>
            </w:r>
            <w:r w:rsidRPr="007A270E">
              <w:t>год, тыс. руб.</w:t>
            </w:r>
          </w:p>
        </w:tc>
        <w:tc>
          <w:tcPr>
            <w:tcW w:w="885" w:type="pct"/>
            <w:shd w:val="clear" w:color="auto" w:fill="auto"/>
            <w:vAlign w:val="center"/>
            <w:hideMark/>
          </w:tcPr>
          <w:p w:rsidR="009E4A1D" w:rsidRPr="007A270E" w:rsidRDefault="009E4A1D" w:rsidP="0075160D">
            <w:pPr>
              <w:jc w:val="center"/>
            </w:pPr>
            <w:r w:rsidRPr="007A270E">
              <w:t>Сумма денежн</w:t>
            </w:r>
            <w:r>
              <w:t>ых средств, реализованных в 2015</w:t>
            </w:r>
            <w:r w:rsidRPr="007A270E">
              <w:t xml:space="preserve"> году, тыс. руб.</w:t>
            </w:r>
          </w:p>
        </w:tc>
        <w:tc>
          <w:tcPr>
            <w:tcW w:w="1751" w:type="pct"/>
            <w:shd w:val="clear" w:color="auto" w:fill="auto"/>
            <w:vAlign w:val="center"/>
            <w:hideMark/>
          </w:tcPr>
          <w:p w:rsidR="009E4A1D" w:rsidRPr="007A270E" w:rsidRDefault="009E4A1D" w:rsidP="0075160D">
            <w:pPr>
              <w:jc w:val="center"/>
            </w:pPr>
            <w:r w:rsidRPr="007A270E">
              <w:t>Исполнение</w:t>
            </w:r>
          </w:p>
        </w:tc>
      </w:tr>
      <w:tr w:rsidR="009E4A1D" w:rsidRPr="007A270E" w:rsidTr="0075160D">
        <w:trPr>
          <w:trHeight w:val="286"/>
        </w:trPr>
        <w:tc>
          <w:tcPr>
            <w:tcW w:w="5000" w:type="pct"/>
            <w:gridSpan w:val="5"/>
            <w:shd w:val="clear" w:color="auto" w:fill="auto"/>
            <w:hideMark/>
          </w:tcPr>
          <w:p w:rsidR="009E4A1D" w:rsidRPr="007A270E" w:rsidRDefault="009E4A1D" w:rsidP="0075160D">
            <w:pPr>
              <w:pStyle w:val="af6"/>
              <w:spacing w:after="0" w:line="240" w:lineRule="auto"/>
              <w:ind w:left="0"/>
              <w:jc w:val="center"/>
              <w:rPr>
                <w:rFonts w:ascii="Times New Roman" w:hAnsi="Times New Roman"/>
                <w:b/>
                <w:sz w:val="24"/>
                <w:szCs w:val="24"/>
              </w:rPr>
            </w:pPr>
            <w:r>
              <w:rPr>
                <w:rFonts w:ascii="Times New Roman" w:hAnsi="Times New Roman"/>
                <w:b/>
                <w:sz w:val="24"/>
                <w:szCs w:val="24"/>
                <w:lang w:val="en-US"/>
              </w:rPr>
              <w:t>I</w:t>
            </w:r>
            <w:r w:rsidRPr="007A270E">
              <w:rPr>
                <w:rFonts w:ascii="Times New Roman" w:hAnsi="Times New Roman"/>
                <w:b/>
                <w:sz w:val="24"/>
                <w:szCs w:val="24"/>
              </w:rPr>
              <w:t>. Кадры</w:t>
            </w:r>
          </w:p>
        </w:tc>
      </w:tr>
      <w:tr w:rsidR="009E4A1D" w:rsidRPr="008E0A57" w:rsidTr="00D657C8">
        <w:trPr>
          <w:trHeight w:val="1365"/>
        </w:trPr>
        <w:tc>
          <w:tcPr>
            <w:tcW w:w="324" w:type="pct"/>
            <w:shd w:val="clear" w:color="auto" w:fill="auto"/>
            <w:hideMark/>
          </w:tcPr>
          <w:p w:rsidR="009E4A1D" w:rsidRPr="007A270E" w:rsidRDefault="009E4A1D" w:rsidP="0075160D">
            <w:pPr>
              <w:jc w:val="center"/>
            </w:pPr>
            <w:r w:rsidRPr="007A270E">
              <w:t>1</w:t>
            </w:r>
          </w:p>
        </w:tc>
        <w:tc>
          <w:tcPr>
            <w:tcW w:w="1224" w:type="pct"/>
            <w:shd w:val="clear" w:color="auto" w:fill="auto"/>
            <w:hideMark/>
          </w:tcPr>
          <w:p w:rsidR="009E4A1D" w:rsidRPr="007A270E" w:rsidRDefault="009E4A1D" w:rsidP="0075160D">
            <w:r w:rsidRPr="003313D9">
              <w:t>Повышение квалификации  (10  человек в год)</w:t>
            </w:r>
            <w:r w:rsidRPr="007A270E">
              <w:t>.</w:t>
            </w:r>
          </w:p>
        </w:tc>
        <w:tc>
          <w:tcPr>
            <w:tcW w:w="816" w:type="pct"/>
            <w:shd w:val="clear" w:color="auto" w:fill="auto"/>
            <w:hideMark/>
          </w:tcPr>
          <w:p w:rsidR="009E4A1D" w:rsidRDefault="009E4A1D" w:rsidP="0075160D">
            <w:pPr>
              <w:jc w:val="center"/>
            </w:pPr>
            <w:r w:rsidRPr="008E0A57">
              <w:t xml:space="preserve">30,0 </w:t>
            </w:r>
          </w:p>
          <w:p w:rsidR="009E4A1D" w:rsidRPr="008E0A57" w:rsidRDefault="009E4A1D" w:rsidP="0075160D">
            <w:pPr>
              <w:jc w:val="center"/>
            </w:pPr>
          </w:p>
        </w:tc>
        <w:tc>
          <w:tcPr>
            <w:tcW w:w="885" w:type="pct"/>
            <w:shd w:val="clear" w:color="auto" w:fill="auto"/>
            <w:hideMark/>
          </w:tcPr>
          <w:p w:rsidR="009E4A1D" w:rsidRPr="008E0A57" w:rsidRDefault="009E4A1D" w:rsidP="0075160D">
            <w:pPr>
              <w:jc w:val="center"/>
            </w:pPr>
            <w:r w:rsidRPr="008E0A57">
              <w:t>30,0</w:t>
            </w:r>
          </w:p>
        </w:tc>
        <w:tc>
          <w:tcPr>
            <w:tcW w:w="1751" w:type="pct"/>
            <w:shd w:val="clear" w:color="auto" w:fill="auto"/>
            <w:hideMark/>
          </w:tcPr>
          <w:p w:rsidR="009E4A1D" w:rsidRPr="008E0A57" w:rsidRDefault="009E4A1D" w:rsidP="0075160D">
            <w:r w:rsidRPr="008E0A57">
              <w:t>Исполнено, мероприятия по повышению квалификации в 2015 году прошли 23 руководителя и специалиста сферы культуры</w:t>
            </w:r>
            <w:r>
              <w:t xml:space="preserve"> (средства местного бюджета)</w:t>
            </w:r>
          </w:p>
        </w:tc>
      </w:tr>
      <w:tr w:rsidR="009E4A1D" w:rsidRPr="008E0A57" w:rsidTr="00D657C8">
        <w:trPr>
          <w:trHeight w:val="1042"/>
        </w:trPr>
        <w:tc>
          <w:tcPr>
            <w:tcW w:w="324" w:type="pct"/>
            <w:shd w:val="clear" w:color="auto" w:fill="auto"/>
            <w:hideMark/>
          </w:tcPr>
          <w:p w:rsidR="009E4A1D" w:rsidRPr="007A270E" w:rsidRDefault="009E4A1D" w:rsidP="0075160D">
            <w:pPr>
              <w:jc w:val="center"/>
            </w:pPr>
            <w:r>
              <w:t>2</w:t>
            </w:r>
          </w:p>
        </w:tc>
        <w:tc>
          <w:tcPr>
            <w:tcW w:w="1224" w:type="pct"/>
            <w:shd w:val="clear" w:color="auto" w:fill="auto"/>
            <w:hideMark/>
          </w:tcPr>
          <w:p w:rsidR="009E4A1D" w:rsidRPr="007A270E" w:rsidRDefault="009E4A1D" w:rsidP="0075160D">
            <w:r w:rsidRPr="007A270E">
              <w:t>Комплектование фондов библиотек</w:t>
            </w:r>
          </w:p>
        </w:tc>
        <w:tc>
          <w:tcPr>
            <w:tcW w:w="816" w:type="pct"/>
            <w:shd w:val="clear" w:color="auto" w:fill="auto"/>
            <w:hideMark/>
          </w:tcPr>
          <w:p w:rsidR="009E4A1D" w:rsidRDefault="009E4A1D" w:rsidP="0075160D">
            <w:pPr>
              <w:jc w:val="center"/>
            </w:pPr>
            <w:r w:rsidRPr="008E0A57">
              <w:t>375,6</w:t>
            </w:r>
          </w:p>
          <w:p w:rsidR="009E4A1D" w:rsidRPr="008E0A57" w:rsidRDefault="009E4A1D" w:rsidP="0075160D">
            <w:pPr>
              <w:jc w:val="center"/>
            </w:pPr>
          </w:p>
        </w:tc>
        <w:tc>
          <w:tcPr>
            <w:tcW w:w="885" w:type="pct"/>
            <w:shd w:val="clear" w:color="auto" w:fill="auto"/>
            <w:noWrap/>
            <w:hideMark/>
          </w:tcPr>
          <w:p w:rsidR="009E4A1D" w:rsidRPr="008E0A57" w:rsidRDefault="009E4A1D" w:rsidP="0075160D">
            <w:pPr>
              <w:jc w:val="center"/>
            </w:pPr>
            <w:r w:rsidRPr="008E0A57">
              <w:t xml:space="preserve">102,9  </w:t>
            </w:r>
          </w:p>
        </w:tc>
        <w:tc>
          <w:tcPr>
            <w:tcW w:w="1751" w:type="pct"/>
            <w:shd w:val="clear" w:color="auto" w:fill="auto"/>
            <w:hideMark/>
          </w:tcPr>
          <w:p w:rsidR="009E4A1D" w:rsidRPr="008E0A57" w:rsidRDefault="009E4A1D" w:rsidP="0075160D">
            <w:pPr>
              <w:rPr>
                <w:color w:val="FF0000"/>
              </w:rPr>
            </w:pPr>
            <w:r w:rsidRPr="008E0A57">
              <w:t xml:space="preserve">Средства направлены на комплектование библиотек (в т.ч. 23,2 </w:t>
            </w:r>
            <w:r w:rsidR="00D657C8">
              <w:t xml:space="preserve">- </w:t>
            </w:r>
            <w:r w:rsidRPr="008E0A57">
              <w:t xml:space="preserve">федеральные трансферты, 26,2 </w:t>
            </w:r>
            <w:r w:rsidR="00D657C8">
              <w:t xml:space="preserve">- </w:t>
            </w:r>
            <w:r w:rsidRPr="008E0A57">
              <w:t>областные)</w:t>
            </w:r>
          </w:p>
        </w:tc>
      </w:tr>
      <w:tr w:rsidR="009E4A1D" w:rsidRPr="008E0A57" w:rsidTr="00D657C8">
        <w:trPr>
          <w:trHeight w:val="1350"/>
        </w:trPr>
        <w:tc>
          <w:tcPr>
            <w:tcW w:w="324" w:type="pct"/>
            <w:shd w:val="clear" w:color="auto" w:fill="auto"/>
            <w:hideMark/>
          </w:tcPr>
          <w:p w:rsidR="009E4A1D" w:rsidRPr="007A270E" w:rsidRDefault="009E4A1D" w:rsidP="0075160D">
            <w:pPr>
              <w:jc w:val="center"/>
            </w:pPr>
            <w:r>
              <w:t>3</w:t>
            </w:r>
          </w:p>
        </w:tc>
        <w:tc>
          <w:tcPr>
            <w:tcW w:w="1224" w:type="pct"/>
            <w:shd w:val="clear" w:color="auto" w:fill="auto"/>
            <w:hideMark/>
          </w:tcPr>
          <w:p w:rsidR="009E4A1D" w:rsidRPr="007A270E" w:rsidRDefault="009E4A1D" w:rsidP="0075160D">
            <w:r>
              <w:t>Ремонт учреждений культуры</w:t>
            </w:r>
          </w:p>
        </w:tc>
        <w:tc>
          <w:tcPr>
            <w:tcW w:w="816" w:type="pct"/>
            <w:shd w:val="clear" w:color="auto" w:fill="auto"/>
            <w:hideMark/>
          </w:tcPr>
          <w:p w:rsidR="009E4A1D" w:rsidRDefault="009E4A1D" w:rsidP="0075160D">
            <w:pPr>
              <w:jc w:val="center"/>
            </w:pPr>
            <w:r w:rsidRPr="008E0A57">
              <w:t xml:space="preserve">200,0 </w:t>
            </w:r>
          </w:p>
          <w:p w:rsidR="009E4A1D" w:rsidRPr="008E0A57" w:rsidRDefault="009E4A1D" w:rsidP="0075160D">
            <w:pPr>
              <w:jc w:val="center"/>
            </w:pPr>
          </w:p>
        </w:tc>
        <w:tc>
          <w:tcPr>
            <w:tcW w:w="885" w:type="pct"/>
            <w:shd w:val="clear" w:color="auto" w:fill="auto"/>
            <w:noWrap/>
            <w:hideMark/>
          </w:tcPr>
          <w:p w:rsidR="009E4A1D" w:rsidRPr="008E0A57" w:rsidRDefault="009E4A1D" w:rsidP="0075160D">
            <w:pPr>
              <w:jc w:val="center"/>
              <w:rPr>
                <w:color w:val="000000" w:themeColor="text1"/>
              </w:rPr>
            </w:pPr>
            <w:r w:rsidRPr="008E0A57">
              <w:rPr>
                <w:color w:val="000000" w:themeColor="text1"/>
              </w:rPr>
              <w:t>2836,9</w:t>
            </w:r>
          </w:p>
        </w:tc>
        <w:tc>
          <w:tcPr>
            <w:tcW w:w="1751" w:type="pct"/>
            <w:shd w:val="clear" w:color="auto" w:fill="auto"/>
            <w:hideMark/>
          </w:tcPr>
          <w:p w:rsidR="009E4A1D" w:rsidRPr="008E0A57" w:rsidRDefault="009E4A1D" w:rsidP="0075160D">
            <w:r w:rsidRPr="008E0A57">
              <w:t>Произведены ремонтные работы  (МДК «Прометей», КДЦ с.с. Бадар, Владимировка, Икей, Котик, Умыган, Гуран, Перфилово, Ишидей, Писарево), средства привлечены за счет народных инициатив</w:t>
            </w:r>
          </w:p>
        </w:tc>
      </w:tr>
      <w:tr w:rsidR="009E4A1D" w:rsidRPr="008E0A57" w:rsidTr="00D657C8">
        <w:trPr>
          <w:trHeight w:val="1365"/>
        </w:trPr>
        <w:tc>
          <w:tcPr>
            <w:tcW w:w="324" w:type="pct"/>
            <w:shd w:val="clear" w:color="auto" w:fill="auto"/>
            <w:hideMark/>
          </w:tcPr>
          <w:p w:rsidR="009E4A1D" w:rsidRPr="007A270E" w:rsidRDefault="009E4A1D" w:rsidP="0075160D">
            <w:pPr>
              <w:jc w:val="center"/>
            </w:pPr>
            <w:r>
              <w:t>4</w:t>
            </w:r>
          </w:p>
        </w:tc>
        <w:tc>
          <w:tcPr>
            <w:tcW w:w="1224" w:type="pct"/>
            <w:shd w:val="clear" w:color="auto" w:fill="auto"/>
            <w:hideMark/>
          </w:tcPr>
          <w:p w:rsidR="009E4A1D" w:rsidRPr="007A270E" w:rsidRDefault="009E4A1D" w:rsidP="0075160D">
            <w:r w:rsidRPr="007A270E">
              <w:t>Приобретение компьютерной, мультимедийной техники, мебели.</w:t>
            </w:r>
          </w:p>
        </w:tc>
        <w:tc>
          <w:tcPr>
            <w:tcW w:w="816" w:type="pct"/>
            <w:shd w:val="clear" w:color="auto" w:fill="auto"/>
            <w:hideMark/>
          </w:tcPr>
          <w:p w:rsidR="009E4A1D" w:rsidRDefault="009E4A1D" w:rsidP="0075160D">
            <w:pPr>
              <w:jc w:val="center"/>
            </w:pPr>
            <w:r w:rsidRPr="008E0A57">
              <w:t>200,0</w:t>
            </w:r>
          </w:p>
          <w:p w:rsidR="009E4A1D" w:rsidRPr="008E0A57" w:rsidRDefault="009E4A1D" w:rsidP="0075160D">
            <w:pPr>
              <w:jc w:val="center"/>
            </w:pPr>
          </w:p>
        </w:tc>
        <w:tc>
          <w:tcPr>
            <w:tcW w:w="885" w:type="pct"/>
            <w:shd w:val="clear" w:color="auto" w:fill="auto"/>
            <w:noWrap/>
            <w:hideMark/>
          </w:tcPr>
          <w:p w:rsidR="009E4A1D" w:rsidRPr="005D79FB" w:rsidRDefault="009E4A1D" w:rsidP="0075160D">
            <w:pPr>
              <w:jc w:val="center"/>
              <w:rPr>
                <w:color w:val="000000" w:themeColor="text1"/>
              </w:rPr>
            </w:pPr>
            <w:r w:rsidRPr="005D79FB">
              <w:rPr>
                <w:color w:val="000000" w:themeColor="text1"/>
              </w:rPr>
              <w:t>200,0</w:t>
            </w:r>
          </w:p>
        </w:tc>
        <w:tc>
          <w:tcPr>
            <w:tcW w:w="1751" w:type="pct"/>
            <w:shd w:val="clear" w:color="auto" w:fill="auto"/>
            <w:hideMark/>
          </w:tcPr>
          <w:p w:rsidR="009E4A1D" w:rsidRPr="008E0A57" w:rsidRDefault="009E4A1D" w:rsidP="0075160D">
            <w:r w:rsidRPr="008E0A57">
              <w:t>Исполнено, парк компьютерной техники в 2015 году вырос на 14 единиц, приобретены: мебель и копировально-множительная техника</w:t>
            </w:r>
            <w:r>
              <w:t xml:space="preserve"> (средства местного бюджета)</w:t>
            </w:r>
          </w:p>
        </w:tc>
      </w:tr>
      <w:tr w:rsidR="009E4A1D" w:rsidRPr="008E0A57" w:rsidTr="00D657C8">
        <w:trPr>
          <w:trHeight w:val="1380"/>
        </w:trPr>
        <w:tc>
          <w:tcPr>
            <w:tcW w:w="324" w:type="pct"/>
            <w:shd w:val="clear" w:color="auto" w:fill="auto"/>
            <w:hideMark/>
          </w:tcPr>
          <w:p w:rsidR="009E4A1D" w:rsidRPr="007A270E" w:rsidRDefault="009E4A1D" w:rsidP="0075160D">
            <w:pPr>
              <w:jc w:val="center"/>
            </w:pPr>
            <w:r>
              <w:t>5</w:t>
            </w:r>
          </w:p>
        </w:tc>
        <w:tc>
          <w:tcPr>
            <w:tcW w:w="1224" w:type="pct"/>
            <w:shd w:val="clear" w:color="auto" w:fill="auto"/>
            <w:hideMark/>
          </w:tcPr>
          <w:p w:rsidR="009E4A1D" w:rsidRPr="007A270E" w:rsidRDefault="009E4A1D" w:rsidP="0075160D">
            <w:r w:rsidRPr="007A270E">
              <w:t>Мероприятия по пожарной безопасности и охране труда.</w:t>
            </w:r>
          </w:p>
        </w:tc>
        <w:tc>
          <w:tcPr>
            <w:tcW w:w="816" w:type="pct"/>
            <w:shd w:val="clear" w:color="auto" w:fill="auto"/>
            <w:hideMark/>
          </w:tcPr>
          <w:p w:rsidR="009E4A1D" w:rsidRDefault="009E4A1D" w:rsidP="0075160D">
            <w:pPr>
              <w:jc w:val="center"/>
            </w:pPr>
            <w:r w:rsidRPr="008E0A57">
              <w:t xml:space="preserve">20,0 </w:t>
            </w:r>
          </w:p>
          <w:p w:rsidR="009E4A1D" w:rsidRPr="008E0A57" w:rsidRDefault="009E4A1D" w:rsidP="0075160D">
            <w:pPr>
              <w:jc w:val="center"/>
            </w:pPr>
          </w:p>
        </w:tc>
        <w:tc>
          <w:tcPr>
            <w:tcW w:w="885" w:type="pct"/>
            <w:shd w:val="clear" w:color="auto" w:fill="auto"/>
            <w:noWrap/>
            <w:hideMark/>
          </w:tcPr>
          <w:p w:rsidR="009E4A1D" w:rsidRPr="008E0A57" w:rsidRDefault="009E4A1D" w:rsidP="0075160D">
            <w:pPr>
              <w:jc w:val="center"/>
              <w:rPr>
                <w:color w:val="000000" w:themeColor="text1"/>
              </w:rPr>
            </w:pPr>
            <w:r w:rsidRPr="008E0A57">
              <w:rPr>
                <w:color w:val="000000" w:themeColor="text1"/>
              </w:rPr>
              <w:t>546,8</w:t>
            </w:r>
          </w:p>
        </w:tc>
        <w:tc>
          <w:tcPr>
            <w:tcW w:w="1751" w:type="pct"/>
            <w:shd w:val="clear" w:color="auto" w:fill="auto"/>
            <w:hideMark/>
          </w:tcPr>
          <w:p w:rsidR="009E4A1D" w:rsidRPr="008E0A57" w:rsidRDefault="009E4A1D" w:rsidP="0075160D">
            <w:r w:rsidRPr="008E0A57">
              <w:t>Произведены работы по устранению замечаний Государственного пожарного инспектора по г. Тулуну и Тулунскому району, что составляет 25% от потребности средства привлечены за счет народных инициатив</w:t>
            </w:r>
          </w:p>
        </w:tc>
      </w:tr>
      <w:tr w:rsidR="009E4A1D" w:rsidRPr="008E0A57" w:rsidTr="00D657C8">
        <w:trPr>
          <w:trHeight w:val="1425"/>
        </w:trPr>
        <w:tc>
          <w:tcPr>
            <w:tcW w:w="324" w:type="pct"/>
            <w:shd w:val="clear" w:color="auto" w:fill="auto"/>
            <w:hideMark/>
          </w:tcPr>
          <w:p w:rsidR="009E4A1D" w:rsidRPr="007A270E" w:rsidRDefault="009E4A1D" w:rsidP="0075160D">
            <w:pPr>
              <w:jc w:val="center"/>
            </w:pPr>
            <w:r>
              <w:t>6</w:t>
            </w:r>
          </w:p>
        </w:tc>
        <w:tc>
          <w:tcPr>
            <w:tcW w:w="1224" w:type="pct"/>
            <w:shd w:val="clear" w:color="auto" w:fill="auto"/>
            <w:hideMark/>
          </w:tcPr>
          <w:p w:rsidR="009E4A1D" w:rsidRPr="007A270E" w:rsidRDefault="009E4A1D" w:rsidP="0075160D">
            <w:r w:rsidRPr="007A270E">
              <w:t>Проведение традиционных районных мероприятий.</w:t>
            </w:r>
          </w:p>
        </w:tc>
        <w:tc>
          <w:tcPr>
            <w:tcW w:w="816" w:type="pct"/>
            <w:shd w:val="clear" w:color="auto" w:fill="auto"/>
            <w:hideMark/>
          </w:tcPr>
          <w:p w:rsidR="009E4A1D" w:rsidRDefault="009E4A1D" w:rsidP="0075160D">
            <w:pPr>
              <w:jc w:val="center"/>
            </w:pPr>
            <w:r w:rsidRPr="008E0A57">
              <w:t>100,0</w:t>
            </w:r>
          </w:p>
          <w:p w:rsidR="009E4A1D" w:rsidRPr="008E0A57" w:rsidRDefault="009E4A1D" w:rsidP="0075160D">
            <w:pPr>
              <w:jc w:val="center"/>
            </w:pPr>
          </w:p>
        </w:tc>
        <w:tc>
          <w:tcPr>
            <w:tcW w:w="885" w:type="pct"/>
            <w:shd w:val="clear" w:color="auto" w:fill="auto"/>
            <w:hideMark/>
          </w:tcPr>
          <w:p w:rsidR="009E4A1D" w:rsidRPr="008E0A57" w:rsidRDefault="009E4A1D" w:rsidP="0075160D">
            <w:pPr>
              <w:jc w:val="center"/>
            </w:pPr>
            <w:r w:rsidRPr="008E0A57">
              <w:t>100,0</w:t>
            </w:r>
          </w:p>
        </w:tc>
        <w:tc>
          <w:tcPr>
            <w:tcW w:w="1751" w:type="pct"/>
            <w:shd w:val="clear" w:color="auto" w:fill="auto"/>
            <w:hideMark/>
          </w:tcPr>
          <w:p w:rsidR="009E4A1D" w:rsidRPr="008E0A57" w:rsidRDefault="009E4A1D" w:rsidP="0075160D">
            <w:r w:rsidRPr="008E0A57">
              <w:t>Исполнено в полном объеме</w:t>
            </w:r>
            <w:r>
              <w:t xml:space="preserve"> (средства местного бюджета)</w:t>
            </w:r>
          </w:p>
        </w:tc>
      </w:tr>
      <w:tr w:rsidR="009E4A1D" w:rsidRPr="008E0A57" w:rsidTr="00D657C8">
        <w:trPr>
          <w:trHeight w:val="1395"/>
        </w:trPr>
        <w:tc>
          <w:tcPr>
            <w:tcW w:w="324" w:type="pct"/>
            <w:shd w:val="clear" w:color="auto" w:fill="auto"/>
            <w:hideMark/>
          </w:tcPr>
          <w:p w:rsidR="009E4A1D" w:rsidRPr="007A270E" w:rsidRDefault="009E4A1D" w:rsidP="0075160D">
            <w:pPr>
              <w:jc w:val="center"/>
            </w:pPr>
            <w:r>
              <w:t>7</w:t>
            </w:r>
          </w:p>
        </w:tc>
        <w:tc>
          <w:tcPr>
            <w:tcW w:w="1224" w:type="pct"/>
            <w:shd w:val="clear" w:color="auto" w:fill="auto"/>
            <w:hideMark/>
          </w:tcPr>
          <w:p w:rsidR="009E4A1D" w:rsidRPr="007A270E" w:rsidRDefault="009E4A1D" w:rsidP="0075160D">
            <w:r w:rsidRPr="007A270E">
              <w:t>Участие творческих коллективов в областных фестивалях, конкурсах (2 коллектива в год).</w:t>
            </w:r>
          </w:p>
        </w:tc>
        <w:tc>
          <w:tcPr>
            <w:tcW w:w="816" w:type="pct"/>
            <w:shd w:val="clear" w:color="auto" w:fill="auto"/>
            <w:hideMark/>
          </w:tcPr>
          <w:p w:rsidR="009E4A1D" w:rsidRPr="008E0A57" w:rsidRDefault="009E4A1D" w:rsidP="0075160D">
            <w:pPr>
              <w:jc w:val="center"/>
            </w:pPr>
            <w:r w:rsidRPr="008E0A57">
              <w:t>30,0</w:t>
            </w:r>
          </w:p>
        </w:tc>
        <w:tc>
          <w:tcPr>
            <w:tcW w:w="885" w:type="pct"/>
            <w:shd w:val="clear" w:color="auto" w:fill="auto"/>
            <w:hideMark/>
          </w:tcPr>
          <w:p w:rsidR="009E4A1D" w:rsidRPr="008E0A57" w:rsidRDefault="009E4A1D" w:rsidP="0075160D">
            <w:pPr>
              <w:jc w:val="center"/>
            </w:pPr>
            <w:r w:rsidRPr="008E0A57">
              <w:t>30,0</w:t>
            </w:r>
          </w:p>
        </w:tc>
        <w:tc>
          <w:tcPr>
            <w:tcW w:w="1751" w:type="pct"/>
            <w:shd w:val="clear" w:color="auto" w:fill="auto"/>
            <w:hideMark/>
          </w:tcPr>
          <w:p w:rsidR="009E4A1D" w:rsidRPr="008E0A57" w:rsidRDefault="009E4A1D" w:rsidP="0075160D">
            <w:r w:rsidRPr="008E0A57">
              <w:t>Исполнено, творческие коллективы района приняли участие в 5 мероприятиях областного  и всероссийского уровня</w:t>
            </w:r>
            <w:r>
              <w:t xml:space="preserve"> (средства местного бюджета)</w:t>
            </w:r>
          </w:p>
        </w:tc>
      </w:tr>
      <w:tr w:rsidR="009E4A1D" w:rsidRPr="008E0A57" w:rsidTr="00D657C8">
        <w:trPr>
          <w:trHeight w:val="982"/>
        </w:trPr>
        <w:tc>
          <w:tcPr>
            <w:tcW w:w="324" w:type="pct"/>
            <w:shd w:val="clear" w:color="auto" w:fill="auto"/>
            <w:hideMark/>
          </w:tcPr>
          <w:p w:rsidR="009E4A1D" w:rsidRPr="007A270E" w:rsidRDefault="009E4A1D" w:rsidP="0075160D">
            <w:pPr>
              <w:jc w:val="center"/>
            </w:pPr>
            <w:r>
              <w:t>8</w:t>
            </w:r>
          </w:p>
        </w:tc>
        <w:tc>
          <w:tcPr>
            <w:tcW w:w="1224" w:type="pct"/>
            <w:shd w:val="clear" w:color="auto" w:fill="auto"/>
            <w:hideMark/>
          </w:tcPr>
          <w:p w:rsidR="009E4A1D" w:rsidRPr="007A270E" w:rsidRDefault="009E4A1D" w:rsidP="0075160D">
            <w:r w:rsidRPr="007A270E">
              <w:t>Организация и проведение игр КВН для рабочей молодёжи и школьников.</w:t>
            </w:r>
          </w:p>
        </w:tc>
        <w:tc>
          <w:tcPr>
            <w:tcW w:w="816" w:type="pct"/>
            <w:shd w:val="clear" w:color="auto" w:fill="auto"/>
            <w:hideMark/>
          </w:tcPr>
          <w:p w:rsidR="009E4A1D" w:rsidRPr="008E0A57" w:rsidRDefault="009E4A1D" w:rsidP="0075160D">
            <w:pPr>
              <w:jc w:val="center"/>
            </w:pPr>
            <w:r w:rsidRPr="008E0A57">
              <w:t>50,0</w:t>
            </w:r>
          </w:p>
        </w:tc>
        <w:tc>
          <w:tcPr>
            <w:tcW w:w="885" w:type="pct"/>
            <w:shd w:val="clear" w:color="auto" w:fill="auto"/>
            <w:noWrap/>
            <w:hideMark/>
          </w:tcPr>
          <w:p w:rsidR="009E4A1D" w:rsidRPr="008E0A57" w:rsidRDefault="009E4A1D" w:rsidP="0075160D">
            <w:pPr>
              <w:jc w:val="center"/>
            </w:pPr>
            <w:r w:rsidRPr="008E0A57">
              <w:t>50,0</w:t>
            </w:r>
          </w:p>
          <w:p w:rsidR="009E4A1D" w:rsidRPr="008E0A57" w:rsidRDefault="009E4A1D" w:rsidP="0075160D">
            <w:pPr>
              <w:jc w:val="center"/>
            </w:pPr>
          </w:p>
        </w:tc>
        <w:tc>
          <w:tcPr>
            <w:tcW w:w="1751" w:type="pct"/>
            <w:shd w:val="clear" w:color="auto" w:fill="auto"/>
            <w:hideMark/>
          </w:tcPr>
          <w:p w:rsidR="009E4A1D" w:rsidRPr="008E0A57" w:rsidRDefault="009E4A1D" w:rsidP="0075160D">
            <w:r w:rsidRPr="008E0A57">
              <w:t>Исполнено в полном объеме, проведены районные игры КВН</w:t>
            </w:r>
            <w:r>
              <w:t xml:space="preserve"> (из местного бюджета 35 тыс. руб.)</w:t>
            </w:r>
          </w:p>
        </w:tc>
      </w:tr>
      <w:tr w:rsidR="009E4A1D" w:rsidRPr="008E0A57" w:rsidTr="00D657C8">
        <w:trPr>
          <w:trHeight w:val="1043"/>
        </w:trPr>
        <w:tc>
          <w:tcPr>
            <w:tcW w:w="324" w:type="pct"/>
            <w:shd w:val="clear" w:color="auto" w:fill="auto"/>
            <w:hideMark/>
          </w:tcPr>
          <w:p w:rsidR="009E4A1D" w:rsidRPr="007A270E" w:rsidRDefault="009E4A1D" w:rsidP="0075160D">
            <w:pPr>
              <w:jc w:val="center"/>
            </w:pPr>
            <w:r>
              <w:t>9</w:t>
            </w:r>
          </w:p>
        </w:tc>
        <w:tc>
          <w:tcPr>
            <w:tcW w:w="1224" w:type="pct"/>
            <w:shd w:val="clear" w:color="auto" w:fill="auto"/>
            <w:hideMark/>
          </w:tcPr>
          <w:p w:rsidR="009E4A1D" w:rsidRPr="007A270E" w:rsidRDefault="009E4A1D" w:rsidP="0075160D">
            <w:r w:rsidRPr="007A270E">
              <w:t>Организация и</w:t>
            </w:r>
            <w:r>
              <w:t xml:space="preserve"> проведение районного марафона «</w:t>
            </w:r>
            <w:r w:rsidRPr="007A270E">
              <w:t>Нет наркотикам</w:t>
            </w:r>
            <w:r>
              <w:t>»</w:t>
            </w:r>
            <w:r w:rsidRPr="007A270E">
              <w:t>.</w:t>
            </w:r>
          </w:p>
        </w:tc>
        <w:tc>
          <w:tcPr>
            <w:tcW w:w="816" w:type="pct"/>
            <w:shd w:val="clear" w:color="auto" w:fill="auto"/>
            <w:hideMark/>
          </w:tcPr>
          <w:p w:rsidR="009E4A1D" w:rsidRPr="008E0A57" w:rsidRDefault="009E4A1D" w:rsidP="0075160D">
            <w:pPr>
              <w:jc w:val="center"/>
            </w:pPr>
            <w:r w:rsidRPr="008E0A57">
              <w:t>0,0</w:t>
            </w:r>
          </w:p>
        </w:tc>
        <w:tc>
          <w:tcPr>
            <w:tcW w:w="885" w:type="pct"/>
            <w:shd w:val="clear" w:color="auto" w:fill="auto"/>
            <w:noWrap/>
            <w:hideMark/>
          </w:tcPr>
          <w:p w:rsidR="009E4A1D" w:rsidRPr="008E0A57" w:rsidRDefault="009E4A1D" w:rsidP="0075160D">
            <w:pPr>
              <w:jc w:val="center"/>
              <w:rPr>
                <w:color w:val="000000" w:themeColor="text1"/>
              </w:rPr>
            </w:pPr>
            <w:r w:rsidRPr="008E0A57">
              <w:rPr>
                <w:color w:val="000000" w:themeColor="text1"/>
              </w:rPr>
              <w:t xml:space="preserve">41,0 </w:t>
            </w:r>
          </w:p>
        </w:tc>
        <w:tc>
          <w:tcPr>
            <w:tcW w:w="1751" w:type="pct"/>
            <w:shd w:val="clear" w:color="auto" w:fill="auto"/>
            <w:hideMark/>
          </w:tcPr>
          <w:p w:rsidR="009E4A1D" w:rsidRPr="008E0A57" w:rsidRDefault="009E4A1D" w:rsidP="0075160D">
            <w:r w:rsidRPr="008E0A57">
              <w:t>Исполнено, охват целевых групп составил 78%</w:t>
            </w:r>
            <w:r>
              <w:t xml:space="preserve"> (средства местного бюджета)</w:t>
            </w:r>
          </w:p>
        </w:tc>
      </w:tr>
      <w:tr w:rsidR="009E4A1D" w:rsidRPr="008E0A57" w:rsidTr="00D657C8">
        <w:trPr>
          <w:trHeight w:val="1059"/>
        </w:trPr>
        <w:tc>
          <w:tcPr>
            <w:tcW w:w="324" w:type="pct"/>
            <w:shd w:val="clear" w:color="auto" w:fill="auto"/>
            <w:hideMark/>
          </w:tcPr>
          <w:p w:rsidR="009E4A1D" w:rsidRPr="007A270E" w:rsidRDefault="009E4A1D" w:rsidP="0075160D">
            <w:pPr>
              <w:jc w:val="center"/>
            </w:pPr>
            <w:r>
              <w:t>10</w:t>
            </w:r>
          </w:p>
        </w:tc>
        <w:tc>
          <w:tcPr>
            <w:tcW w:w="1224" w:type="pct"/>
            <w:shd w:val="clear" w:color="auto" w:fill="auto"/>
            <w:hideMark/>
          </w:tcPr>
          <w:p w:rsidR="009E4A1D" w:rsidRPr="005D79FB" w:rsidRDefault="009E4A1D" w:rsidP="0075160D">
            <w:r w:rsidRPr="005D79FB">
              <w:t>Организация и проведение акции «Быть здоровым - это модно!».</w:t>
            </w:r>
          </w:p>
        </w:tc>
        <w:tc>
          <w:tcPr>
            <w:tcW w:w="816" w:type="pct"/>
            <w:shd w:val="clear" w:color="auto" w:fill="auto"/>
            <w:hideMark/>
          </w:tcPr>
          <w:p w:rsidR="009E4A1D" w:rsidRPr="008E0A57" w:rsidRDefault="009E4A1D" w:rsidP="0075160D">
            <w:pPr>
              <w:jc w:val="center"/>
            </w:pPr>
            <w:r w:rsidRPr="008E0A57">
              <w:t>0,0</w:t>
            </w:r>
          </w:p>
        </w:tc>
        <w:tc>
          <w:tcPr>
            <w:tcW w:w="885" w:type="pct"/>
            <w:shd w:val="clear" w:color="auto" w:fill="auto"/>
            <w:noWrap/>
            <w:hideMark/>
          </w:tcPr>
          <w:p w:rsidR="009E4A1D" w:rsidRPr="008E0A57" w:rsidRDefault="009E4A1D" w:rsidP="0075160D">
            <w:pPr>
              <w:jc w:val="center"/>
            </w:pPr>
            <w:r w:rsidRPr="008E0A57">
              <w:t>0,0</w:t>
            </w:r>
          </w:p>
        </w:tc>
        <w:tc>
          <w:tcPr>
            <w:tcW w:w="1751" w:type="pct"/>
            <w:shd w:val="clear" w:color="auto" w:fill="auto"/>
            <w:hideMark/>
          </w:tcPr>
          <w:p w:rsidR="009E4A1D" w:rsidRPr="008E0A57" w:rsidRDefault="009E4A1D" w:rsidP="0075160D">
            <w:r w:rsidRPr="008E0A57">
              <w:t>Исполнено, акции проведены в 18 сельских поселениях района</w:t>
            </w:r>
          </w:p>
        </w:tc>
      </w:tr>
      <w:tr w:rsidR="009E4A1D" w:rsidRPr="008E0A57" w:rsidTr="00D657C8">
        <w:trPr>
          <w:trHeight w:val="1440"/>
        </w:trPr>
        <w:tc>
          <w:tcPr>
            <w:tcW w:w="324" w:type="pct"/>
            <w:shd w:val="clear" w:color="auto" w:fill="auto"/>
            <w:hideMark/>
          </w:tcPr>
          <w:p w:rsidR="009E4A1D" w:rsidRPr="007A270E" w:rsidRDefault="009E4A1D" w:rsidP="0075160D">
            <w:pPr>
              <w:jc w:val="center"/>
            </w:pPr>
            <w:r>
              <w:t>11</w:t>
            </w:r>
          </w:p>
        </w:tc>
        <w:tc>
          <w:tcPr>
            <w:tcW w:w="1224" w:type="pct"/>
            <w:shd w:val="clear" w:color="auto" w:fill="auto"/>
            <w:hideMark/>
          </w:tcPr>
          <w:p w:rsidR="009E4A1D" w:rsidRPr="005D79FB" w:rsidRDefault="009E4A1D" w:rsidP="0075160D">
            <w:r w:rsidRPr="005D79FB">
              <w:t>Проведение семинаров, круглых столов с участием СМИ по проблемам социально-негативных явлений в молодёжной среде.</w:t>
            </w:r>
          </w:p>
        </w:tc>
        <w:tc>
          <w:tcPr>
            <w:tcW w:w="816" w:type="pct"/>
            <w:shd w:val="clear" w:color="auto" w:fill="auto"/>
            <w:hideMark/>
          </w:tcPr>
          <w:p w:rsidR="009E4A1D" w:rsidRPr="008E0A57" w:rsidRDefault="009E4A1D" w:rsidP="0075160D">
            <w:pPr>
              <w:jc w:val="center"/>
            </w:pPr>
            <w:r w:rsidRPr="008E0A57">
              <w:t>0,0</w:t>
            </w:r>
          </w:p>
        </w:tc>
        <w:tc>
          <w:tcPr>
            <w:tcW w:w="885" w:type="pct"/>
            <w:shd w:val="clear" w:color="auto" w:fill="auto"/>
            <w:noWrap/>
            <w:hideMark/>
          </w:tcPr>
          <w:p w:rsidR="009E4A1D" w:rsidRPr="008E0A57" w:rsidRDefault="009E4A1D" w:rsidP="0075160D">
            <w:pPr>
              <w:jc w:val="center"/>
            </w:pPr>
            <w:r w:rsidRPr="008E0A57">
              <w:t>0,0</w:t>
            </w:r>
          </w:p>
        </w:tc>
        <w:tc>
          <w:tcPr>
            <w:tcW w:w="1751" w:type="pct"/>
            <w:shd w:val="clear" w:color="auto" w:fill="auto"/>
            <w:hideMark/>
          </w:tcPr>
          <w:p w:rsidR="009E4A1D" w:rsidRPr="008E0A57" w:rsidRDefault="009E4A1D" w:rsidP="0075160D">
            <w:r w:rsidRPr="008E0A57">
              <w:t>Исполнено в полном объеме</w:t>
            </w:r>
          </w:p>
        </w:tc>
      </w:tr>
      <w:tr w:rsidR="009E4A1D" w:rsidRPr="008E0A57" w:rsidTr="00D657C8">
        <w:trPr>
          <w:trHeight w:val="771"/>
        </w:trPr>
        <w:tc>
          <w:tcPr>
            <w:tcW w:w="324" w:type="pct"/>
            <w:shd w:val="clear" w:color="auto" w:fill="auto"/>
            <w:hideMark/>
          </w:tcPr>
          <w:p w:rsidR="009E4A1D" w:rsidRPr="007A270E" w:rsidRDefault="009E4A1D" w:rsidP="0075160D">
            <w:pPr>
              <w:jc w:val="center"/>
            </w:pPr>
            <w:r>
              <w:t>12</w:t>
            </w:r>
          </w:p>
        </w:tc>
        <w:tc>
          <w:tcPr>
            <w:tcW w:w="1224" w:type="pct"/>
            <w:shd w:val="clear" w:color="auto" w:fill="auto"/>
            <w:hideMark/>
          </w:tcPr>
          <w:p w:rsidR="009E4A1D" w:rsidRPr="007A270E" w:rsidRDefault="009E4A1D" w:rsidP="0075160D">
            <w:r>
              <w:t>Поддержка деятельности МиДОО «</w:t>
            </w:r>
            <w:r w:rsidRPr="007A270E">
              <w:t>СПЕКТР</w:t>
            </w:r>
            <w:r>
              <w:t>»</w:t>
            </w:r>
            <w:r w:rsidRPr="007A270E">
              <w:t>.</w:t>
            </w:r>
          </w:p>
        </w:tc>
        <w:tc>
          <w:tcPr>
            <w:tcW w:w="816" w:type="pct"/>
            <w:shd w:val="clear" w:color="auto" w:fill="auto"/>
            <w:hideMark/>
          </w:tcPr>
          <w:p w:rsidR="009E4A1D" w:rsidRPr="008E0A57" w:rsidRDefault="009E4A1D" w:rsidP="0075160D">
            <w:pPr>
              <w:jc w:val="center"/>
            </w:pPr>
            <w:r w:rsidRPr="008E0A57">
              <w:t>0,0</w:t>
            </w:r>
          </w:p>
        </w:tc>
        <w:tc>
          <w:tcPr>
            <w:tcW w:w="885" w:type="pct"/>
            <w:shd w:val="clear" w:color="auto" w:fill="auto"/>
            <w:noWrap/>
            <w:hideMark/>
          </w:tcPr>
          <w:p w:rsidR="009E4A1D" w:rsidRPr="008E0A57" w:rsidRDefault="009E4A1D" w:rsidP="0075160D">
            <w:pPr>
              <w:jc w:val="center"/>
              <w:rPr>
                <w:color w:val="000000" w:themeColor="text1"/>
              </w:rPr>
            </w:pPr>
            <w:r w:rsidRPr="008E0A57">
              <w:rPr>
                <w:color w:val="000000" w:themeColor="text1"/>
              </w:rPr>
              <w:t xml:space="preserve">35,0 </w:t>
            </w:r>
          </w:p>
        </w:tc>
        <w:tc>
          <w:tcPr>
            <w:tcW w:w="1751" w:type="pct"/>
            <w:shd w:val="clear" w:color="auto" w:fill="auto"/>
            <w:hideMark/>
          </w:tcPr>
          <w:p w:rsidR="009E4A1D" w:rsidRPr="008E0A57" w:rsidRDefault="009E4A1D" w:rsidP="0075160D">
            <w:r w:rsidRPr="008E0A57">
              <w:t>Проведен слет МиДОО «СПЕКТР»</w:t>
            </w:r>
            <w:r>
              <w:t xml:space="preserve"> (средства местного бюджета)</w:t>
            </w:r>
          </w:p>
        </w:tc>
      </w:tr>
      <w:tr w:rsidR="009E4A1D" w:rsidRPr="008E0A57" w:rsidTr="00D657C8">
        <w:trPr>
          <w:trHeight w:val="1365"/>
        </w:trPr>
        <w:tc>
          <w:tcPr>
            <w:tcW w:w="324" w:type="pct"/>
            <w:shd w:val="clear" w:color="auto" w:fill="auto"/>
            <w:hideMark/>
          </w:tcPr>
          <w:p w:rsidR="009E4A1D" w:rsidRPr="007A270E" w:rsidRDefault="009E4A1D" w:rsidP="0075160D">
            <w:pPr>
              <w:jc w:val="center"/>
            </w:pPr>
            <w:r>
              <w:t>1</w:t>
            </w:r>
            <w:r w:rsidRPr="007A270E">
              <w:t>3</w:t>
            </w:r>
          </w:p>
        </w:tc>
        <w:tc>
          <w:tcPr>
            <w:tcW w:w="1224" w:type="pct"/>
            <w:shd w:val="clear" w:color="auto" w:fill="auto"/>
            <w:hideMark/>
          </w:tcPr>
          <w:p w:rsidR="009E4A1D" w:rsidRPr="007A270E" w:rsidRDefault="009E4A1D" w:rsidP="0075160D">
            <w:r w:rsidRPr="007A270E">
              <w:t>Приобретение спортивного инвентаря для проведения районных мероприятий и оснащения сборных команд района.</w:t>
            </w:r>
          </w:p>
        </w:tc>
        <w:tc>
          <w:tcPr>
            <w:tcW w:w="816" w:type="pct"/>
            <w:shd w:val="clear" w:color="auto" w:fill="auto"/>
            <w:hideMark/>
          </w:tcPr>
          <w:p w:rsidR="009E4A1D" w:rsidRPr="008E0A57" w:rsidRDefault="009E4A1D" w:rsidP="0075160D">
            <w:pPr>
              <w:jc w:val="center"/>
            </w:pPr>
            <w:r w:rsidRPr="008E0A57">
              <w:t>0,0</w:t>
            </w:r>
          </w:p>
        </w:tc>
        <w:tc>
          <w:tcPr>
            <w:tcW w:w="885" w:type="pct"/>
            <w:shd w:val="clear" w:color="auto" w:fill="auto"/>
            <w:noWrap/>
            <w:hideMark/>
          </w:tcPr>
          <w:p w:rsidR="009E4A1D" w:rsidRPr="008E0A57" w:rsidRDefault="009E4A1D" w:rsidP="0075160D">
            <w:pPr>
              <w:jc w:val="center"/>
              <w:rPr>
                <w:color w:val="000000" w:themeColor="text1"/>
              </w:rPr>
            </w:pPr>
            <w:r w:rsidRPr="008E0A57">
              <w:rPr>
                <w:color w:val="000000" w:themeColor="text1"/>
              </w:rPr>
              <w:t xml:space="preserve">73,6 </w:t>
            </w:r>
          </w:p>
        </w:tc>
        <w:tc>
          <w:tcPr>
            <w:tcW w:w="1751" w:type="pct"/>
            <w:shd w:val="clear" w:color="auto" w:fill="auto"/>
            <w:hideMark/>
          </w:tcPr>
          <w:p w:rsidR="009E4A1D" w:rsidRPr="008E0A57" w:rsidRDefault="009E4A1D" w:rsidP="0075160D">
            <w:pPr>
              <w:rPr>
                <w:color w:val="000000" w:themeColor="text1"/>
              </w:rPr>
            </w:pPr>
            <w:r w:rsidRPr="008E0A57">
              <w:rPr>
                <w:color w:val="000000" w:themeColor="text1"/>
              </w:rPr>
              <w:t xml:space="preserve">В рамках Государственной программы «Развитие физической культуры и спорта в Иркутской области» осуществлена поставка спортинвентаря в МКОУ ДО «Спортивная школа» </w:t>
            </w:r>
            <w:r>
              <w:t>(средства областного бюджета)</w:t>
            </w:r>
          </w:p>
        </w:tc>
      </w:tr>
      <w:tr w:rsidR="009E4A1D" w:rsidRPr="008E0A57" w:rsidTr="00D657C8">
        <w:trPr>
          <w:trHeight w:val="2250"/>
        </w:trPr>
        <w:tc>
          <w:tcPr>
            <w:tcW w:w="324" w:type="pct"/>
            <w:shd w:val="clear" w:color="auto" w:fill="auto"/>
            <w:hideMark/>
          </w:tcPr>
          <w:p w:rsidR="009E4A1D" w:rsidRPr="007A270E" w:rsidRDefault="009E4A1D" w:rsidP="0075160D">
            <w:pPr>
              <w:jc w:val="center"/>
            </w:pPr>
            <w:r>
              <w:t>1</w:t>
            </w:r>
            <w:r w:rsidRPr="007A270E">
              <w:t>4</w:t>
            </w:r>
          </w:p>
        </w:tc>
        <w:tc>
          <w:tcPr>
            <w:tcW w:w="1224" w:type="pct"/>
            <w:shd w:val="clear" w:color="auto" w:fill="auto"/>
            <w:hideMark/>
          </w:tcPr>
          <w:p w:rsidR="009E4A1D" w:rsidRPr="007A270E" w:rsidRDefault="009E4A1D" w:rsidP="0075160D">
            <w:r w:rsidRPr="007A270E">
              <w:t>Комплексные спортивные мероприятия среди сельских поселений:                                                                      - летние районные сельские спортивные игры;                                                            - зимние сельские спортивные игры;                                                                            - районный День физкультурника.</w:t>
            </w:r>
          </w:p>
        </w:tc>
        <w:tc>
          <w:tcPr>
            <w:tcW w:w="816" w:type="pct"/>
            <w:shd w:val="clear" w:color="auto" w:fill="auto"/>
            <w:hideMark/>
          </w:tcPr>
          <w:p w:rsidR="009E4A1D" w:rsidRPr="008E0A57" w:rsidRDefault="009E4A1D" w:rsidP="0075160D">
            <w:pPr>
              <w:jc w:val="center"/>
            </w:pPr>
            <w:r w:rsidRPr="008E0A57">
              <w:t>150,0</w:t>
            </w:r>
          </w:p>
        </w:tc>
        <w:tc>
          <w:tcPr>
            <w:tcW w:w="885" w:type="pct"/>
            <w:shd w:val="clear" w:color="auto" w:fill="auto"/>
            <w:noWrap/>
            <w:hideMark/>
          </w:tcPr>
          <w:p w:rsidR="009E4A1D" w:rsidRDefault="009E4A1D" w:rsidP="0075160D">
            <w:pPr>
              <w:jc w:val="center"/>
              <w:rPr>
                <w:color w:val="000000" w:themeColor="text1"/>
              </w:rPr>
            </w:pPr>
            <w:r w:rsidRPr="008E0A57">
              <w:rPr>
                <w:color w:val="000000" w:themeColor="text1"/>
              </w:rPr>
              <w:t>290,0</w:t>
            </w:r>
          </w:p>
          <w:p w:rsidR="009E4A1D" w:rsidRPr="008E0A57" w:rsidRDefault="009E4A1D" w:rsidP="0075160D">
            <w:pPr>
              <w:jc w:val="center"/>
              <w:rPr>
                <w:color w:val="000000" w:themeColor="text1"/>
              </w:rPr>
            </w:pPr>
          </w:p>
        </w:tc>
        <w:tc>
          <w:tcPr>
            <w:tcW w:w="1751" w:type="pct"/>
            <w:shd w:val="clear" w:color="auto" w:fill="auto"/>
            <w:hideMark/>
          </w:tcPr>
          <w:p w:rsidR="009E4A1D" w:rsidRPr="008E0A57" w:rsidRDefault="009E4A1D" w:rsidP="0075160D">
            <w:r w:rsidRPr="008E0A57">
              <w:t xml:space="preserve">Проведены все запланированные мероприятия, в том числе зимние и летние сельские спортивные игры </w:t>
            </w:r>
            <w:r>
              <w:t>(средства местного бюджета)</w:t>
            </w:r>
          </w:p>
        </w:tc>
      </w:tr>
      <w:tr w:rsidR="009E4A1D" w:rsidRPr="008E0A57" w:rsidTr="00D657C8">
        <w:trPr>
          <w:trHeight w:val="1500"/>
        </w:trPr>
        <w:tc>
          <w:tcPr>
            <w:tcW w:w="324" w:type="pct"/>
            <w:shd w:val="clear" w:color="auto" w:fill="auto"/>
            <w:hideMark/>
          </w:tcPr>
          <w:p w:rsidR="009E4A1D" w:rsidRPr="007A270E" w:rsidRDefault="009E4A1D" w:rsidP="0075160D">
            <w:pPr>
              <w:jc w:val="center"/>
            </w:pPr>
            <w:r>
              <w:t>1</w:t>
            </w:r>
            <w:r w:rsidRPr="007A270E">
              <w:t>5</w:t>
            </w:r>
          </w:p>
        </w:tc>
        <w:tc>
          <w:tcPr>
            <w:tcW w:w="1224" w:type="pct"/>
            <w:shd w:val="clear" w:color="auto" w:fill="auto"/>
            <w:hideMark/>
          </w:tcPr>
          <w:p w:rsidR="009E4A1D" w:rsidRPr="007A270E" w:rsidRDefault="009E4A1D" w:rsidP="0075160D">
            <w:r w:rsidRPr="007A270E">
              <w:t>Участие спортсменов и сборных команд района в областных, региональных и всероссийских соревнованиях.</w:t>
            </w:r>
          </w:p>
        </w:tc>
        <w:tc>
          <w:tcPr>
            <w:tcW w:w="816" w:type="pct"/>
            <w:shd w:val="clear" w:color="auto" w:fill="auto"/>
            <w:hideMark/>
          </w:tcPr>
          <w:p w:rsidR="009E4A1D" w:rsidRPr="008E0A57" w:rsidRDefault="009E4A1D" w:rsidP="0075160D">
            <w:pPr>
              <w:jc w:val="center"/>
            </w:pPr>
            <w:r w:rsidRPr="008E0A57">
              <w:t>0,0</w:t>
            </w:r>
          </w:p>
        </w:tc>
        <w:tc>
          <w:tcPr>
            <w:tcW w:w="885" w:type="pct"/>
            <w:shd w:val="clear" w:color="auto" w:fill="auto"/>
            <w:noWrap/>
            <w:hideMark/>
          </w:tcPr>
          <w:p w:rsidR="009E4A1D" w:rsidRDefault="009E4A1D" w:rsidP="0075160D">
            <w:pPr>
              <w:jc w:val="center"/>
              <w:rPr>
                <w:color w:val="000000" w:themeColor="text1"/>
              </w:rPr>
            </w:pPr>
            <w:r w:rsidRPr="008E0A57">
              <w:rPr>
                <w:color w:val="000000" w:themeColor="text1"/>
              </w:rPr>
              <w:t>70,0</w:t>
            </w:r>
          </w:p>
          <w:p w:rsidR="009E4A1D" w:rsidRPr="008E0A57" w:rsidRDefault="009E4A1D" w:rsidP="0075160D">
            <w:pPr>
              <w:jc w:val="center"/>
              <w:rPr>
                <w:color w:val="000000" w:themeColor="text1"/>
              </w:rPr>
            </w:pPr>
          </w:p>
        </w:tc>
        <w:tc>
          <w:tcPr>
            <w:tcW w:w="1751" w:type="pct"/>
            <w:shd w:val="clear" w:color="auto" w:fill="auto"/>
            <w:hideMark/>
          </w:tcPr>
          <w:p w:rsidR="009E4A1D" w:rsidRPr="008E0A57" w:rsidRDefault="009E4A1D" w:rsidP="0075160D">
            <w:r w:rsidRPr="008E0A57">
              <w:t>Сборная команда приняла участие в Областных зи</w:t>
            </w:r>
            <w:r>
              <w:t>мних сельских спортивных играх в г. Ангарск(средства местного бюджета)</w:t>
            </w:r>
          </w:p>
        </w:tc>
      </w:tr>
      <w:tr w:rsidR="009E4A1D" w:rsidRPr="008E0A57" w:rsidTr="00D657C8">
        <w:trPr>
          <w:trHeight w:val="125"/>
        </w:trPr>
        <w:tc>
          <w:tcPr>
            <w:tcW w:w="324" w:type="pct"/>
            <w:shd w:val="clear" w:color="auto" w:fill="auto"/>
            <w:hideMark/>
          </w:tcPr>
          <w:p w:rsidR="009E4A1D" w:rsidRPr="007A270E" w:rsidRDefault="009E4A1D" w:rsidP="0075160D">
            <w:pPr>
              <w:jc w:val="center"/>
            </w:pPr>
          </w:p>
        </w:tc>
        <w:tc>
          <w:tcPr>
            <w:tcW w:w="1224" w:type="pct"/>
            <w:shd w:val="clear" w:color="auto" w:fill="auto"/>
            <w:hideMark/>
          </w:tcPr>
          <w:p w:rsidR="009E4A1D" w:rsidRPr="007A270E" w:rsidRDefault="009E4A1D" w:rsidP="0075160D">
            <w:pPr>
              <w:rPr>
                <w:b/>
              </w:rPr>
            </w:pPr>
            <w:r>
              <w:rPr>
                <w:b/>
              </w:rPr>
              <w:t>Всего</w:t>
            </w:r>
            <w:r w:rsidRPr="007A270E">
              <w:rPr>
                <w:b/>
              </w:rPr>
              <w:t>:</w:t>
            </w:r>
          </w:p>
        </w:tc>
        <w:tc>
          <w:tcPr>
            <w:tcW w:w="816" w:type="pct"/>
            <w:shd w:val="clear" w:color="auto" w:fill="auto"/>
            <w:hideMark/>
          </w:tcPr>
          <w:p w:rsidR="009E4A1D" w:rsidRPr="008E0A57" w:rsidRDefault="009E4A1D" w:rsidP="0075160D">
            <w:pPr>
              <w:jc w:val="center"/>
              <w:rPr>
                <w:b/>
              </w:rPr>
            </w:pPr>
            <w:r w:rsidRPr="008E0A57">
              <w:rPr>
                <w:b/>
              </w:rPr>
              <w:t>1155,6</w:t>
            </w:r>
          </w:p>
        </w:tc>
        <w:tc>
          <w:tcPr>
            <w:tcW w:w="885" w:type="pct"/>
            <w:shd w:val="clear" w:color="auto" w:fill="auto"/>
            <w:noWrap/>
            <w:hideMark/>
          </w:tcPr>
          <w:p w:rsidR="009E4A1D" w:rsidRPr="008E0A57" w:rsidRDefault="009E4A1D" w:rsidP="0075160D">
            <w:pPr>
              <w:jc w:val="center"/>
              <w:rPr>
                <w:b/>
              </w:rPr>
            </w:pPr>
            <w:r>
              <w:rPr>
                <w:b/>
              </w:rPr>
              <w:t>4406,2</w:t>
            </w:r>
          </w:p>
        </w:tc>
        <w:tc>
          <w:tcPr>
            <w:tcW w:w="1751" w:type="pct"/>
            <w:shd w:val="clear" w:color="auto" w:fill="auto"/>
            <w:hideMark/>
          </w:tcPr>
          <w:p w:rsidR="009E4A1D" w:rsidRPr="008E0A57" w:rsidRDefault="009E4A1D" w:rsidP="0075160D">
            <w:pPr>
              <w:jc w:val="center"/>
            </w:pPr>
          </w:p>
        </w:tc>
      </w:tr>
    </w:tbl>
    <w:p w:rsidR="00976E82" w:rsidRDefault="00976E82" w:rsidP="00994D57">
      <w:pPr>
        <w:pStyle w:val="af6"/>
        <w:spacing w:after="0" w:line="240" w:lineRule="atLeast"/>
        <w:ind w:left="0" w:firstLine="709"/>
        <w:jc w:val="center"/>
        <w:rPr>
          <w:rFonts w:ascii="Times New Roman" w:hAnsi="Times New Roman"/>
          <w:b/>
          <w:color w:val="FF0000"/>
          <w:sz w:val="28"/>
          <w:szCs w:val="28"/>
        </w:rPr>
      </w:pPr>
    </w:p>
    <w:p w:rsidR="009C075C" w:rsidRPr="00D657C8" w:rsidRDefault="00166EA4" w:rsidP="0042604F">
      <w:pPr>
        <w:pStyle w:val="31"/>
        <w:spacing w:after="0"/>
        <w:ind w:firstLine="709"/>
        <w:jc w:val="both"/>
        <w:rPr>
          <w:color w:val="FF0000"/>
          <w:sz w:val="28"/>
          <w:szCs w:val="28"/>
        </w:rPr>
      </w:pPr>
      <w:r w:rsidRPr="0045500B">
        <w:rPr>
          <w:color w:val="000000" w:themeColor="text1"/>
          <w:sz w:val="28"/>
          <w:szCs w:val="28"/>
        </w:rPr>
        <w:t>Всего на 2015</w:t>
      </w:r>
      <w:r w:rsidR="009C075C" w:rsidRPr="0045500B">
        <w:rPr>
          <w:color w:val="000000" w:themeColor="text1"/>
          <w:sz w:val="28"/>
          <w:szCs w:val="28"/>
        </w:rPr>
        <w:t xml:space="preserve"> год по Программе по </w:t>
      </w:r>
      <w:r w:rsidR="00E212EF">
        <w:rPr>
          <w:color w:val="000000" w:themeColor="text1"/>
          <w:sz w:val="28"/>
          <w:szCs w:val="28"/>
        </w:rPr>
        <w:t>разделу</w:t>
      </w:r>
      <w:r w:rsidR="009C075C" w:rsidRPr="0045500B">
        <w:rPr>
          <w:color w:val="000000" w:themeColor="text1"/>
          <w:sz w:val="28"/>
          <w:szCs w:val="28"/>
        </w:rPr>
        <w:t xml:space="preserve"> «Культура, молодёжная политика и спорт» было запланирова</w:t>
      </w:r>
      <w:r w:rsidR="00F67D52" w:rsidRPr="0045500B">
        <w:rPr>
          <w:color w:val="000000" w:themeColor="text1"/>
          <w:sz w:val="28"/>
          <w:szCs w:val="28"/>
        </w:rPr>
        <w:t>но</w:t>
      </w:r>
      <w:r w:rsidRPr="0045500B">
        <w:rPr>
          <w:color w:val="000000" w:themeColor="text1"/>
          <w:sz w:val="28"/>
          <w:szCs w:val="28"/>
        </w:rPr>
        <w:t xml:space="preserve"> мероприятий на общую сумму 1155,6</w:t>
      </w:r>
      <w:r w:rsidR="0045500B">
        <w:rPr>
          <w:color w:val="000000" w:themeColor="text1"/>
          <w:sz w:val="28"/>
          <w:szCs w:val="28"/>
        </w:rPr>
        <w:t xml:space="preserve"> </w:t>
      </w:r>
      <w:r w:rsidR="009E4A1D" w:rsidRPr="0045500B">
        <w:rPr>
          <w:color w:val="000000" w:themeColor="text1"/>
          <w:sz w:val="28"/>
          <w:szCs w:val="28"/>
        </w:rPr>
        <w:t>тыс. руб., исполнено 4406,2</w:t>
      </w:r>
      <w:r w:rsidR="00F67D52" w:rsidRPr="0045500B">
        <w:rPr>
          <w:color w:val="000000" w:themeColor="text1"/>
          <w:sz w:val="28"/>
          <w:szCs w:val="28"/>
        </w:rPr>
        <w:t xml:space="preserve"> тыс. руб.,</w:t>
      </w:r>
      <w:r w:rsidR="009E4A1D" w:rsidRPr="0045500B">
        <w:rPr>
          <w:color w:val="000000" w:themeColor="text1"/>
          <w:sz w:val="28"/>
          <w:szCs w:val="28"/>
        </w:rPr>
        <w:t xml:space="preserve"> из них средства местного бюджета </w:t>
      </w:r>
      <w:r w:rsidR="00D657C8" w:rsidRPr="0045500B">
        <w:rPr>
          <w:color w:val="000000" w:themeColor="text1"/>
          <w:sz w:val="28"/>
          <w:szCs w:val="28"/>
        </w:rPr>
        <w:t xml:space="preserve">- </w:t>
      </w:r>
      <w:r w:rsidR="009E4A1D" w:rsidRPr="0045500B">
        <w:rPr>
          <w:color w:val="000000" w:themeColor="text1"/>
          <w:sz w:val="28"/>
          <w:szCs w:val="28"/>
        </w:rPr>
        <w:t>831 тыс. руб.</w:t>
      </w:r>
    </w:p>
    <w:p w:rsidR="00794630" w:rsidRPr="00127736" w:rsidRDefault="00794630" w:rsidP="0042604F">
      <w:pPr>
        <w:pStyle w:val="a3"/>
        <w:ind w:firstLine="709"/>
        <w:jc w:val="center"/>
        <w:rPr>
          <w:rFonts w:ascii="Times New Roman" w:hAnsi="Times New Roman"/>
          <w:b/>
          <w:sz w:val="28"/>
          <w:szCs w:val="28"/>
        </w:rPr>
      </w:pPr>
    </w:p>
    <w:p w:rsidR="009C075C" w:rsidRPr="001010ED" w:rsidRDefault="00596362" w:rsidP="0042604F">
      <w:pPr>
        <w:pStyle w:val="a3"/>
        <w:ind w:firstLine="709"/>
        <w:jc w:val="center"/>
        <w:rPr>
          <w:rFonts w:ascii="Times New Roman" w:hAnsi="Times New Roman"/>
          <w:b/>
          <w:color w:val="000000" w:themeColor="text1"/>
          <w:sz w:val="28"/>
          <w:szCs w:val="28"/>
        </w:rPr>
      </w:pPr>
      <w:r w:rsidRPr="001010ED">
        <w:rPr>
          <w:rFonts w:ascii="Times New Roman" w:hAnsi="Times New Roman"/>
          <w:b/>
          <w:color w:val="000000" w:themeColor="text1"/>
          <w:sz w:val="28"/>
          <w:szCs w:val="28"/>
        </w:rPr>
        <w:t>2.8.3</w:t>
      </w:r>
      <w:r w:rsidR="009C075C" w:rsidRPr="001010ED">
        <w:rPr>
          <w:rFonts w:ascii="Times New Roman" w:hAnsi="Times New Roman"/>
          <w:b/>
          <w:color w:val="000000" w:themeColor="text1"/>
          <w:sz w:val="28"/>
          <w:szCs w:val="28"/>
        </w:rPr>
        <w:t>. Жилищно-коммунальное хозяйство, жилищная политика</w:t>
      </w:r>
    </w:p>
    <w:p w:rsidR="009C075C" w:rsidRPr="001010ED" w:rsidRDefault="009C075C" w:rsidP="0042604F">
      <w:pPr>
        <w:pStyle w:val="a3"/>
        <w:ind w:firstLine="709"/>
        <w:jc w:val="center"/>
        <w:rPr>
          <w:rFonts w:ascii="Times New Roman" w:hAnsi="Times New Roman"/>
          <w:color w:val="FF0000"/>
          <w:sz w:val="28"/>
          <w:szCs w:val="28"/>
        </w:rPr>
      </w:pPr>
    </w:p>
    <w:p w:rsidR="009C075C" w:rsidRPr="00EE2281" w:rsidRDefault="009C075C" w:rsidP="0042604F">
      <w:pPr>
        <w:pStyle w:val="a3"/>
        <w:ind w:firstLine="709"/>
        <w:jc w:val="center"/>
        <w:rPr>
          <w:rFonts w:ascii="Times New Roman" w:hAnsi="Times New Roman"/>
          <w:b/>
          <w:i/>
          <w:color w:val="000000" w:themeColor="text1"/>
          <w:sz w:val="28"/>
          <w:szCs w:val="28"/>
        </w:rPr>
      </w:pPr>
      <w:r w:rsidRPr="001010ED">
        <w:rPr>
          <w:rFonts w:ascii="Times New Roman" w:hAnsi="Times New Roman"/>
          <w:b/>
          <w:i/>
          <w:color w:val="000000" w:themeColor="text1"/>
          <w:sz w:val="28"/>
          <w:szCs w:val="28"/>
        </w:rPr>
        <w:t xml:space="preserve">Выполнение мероприятий </w:t>
      </w:r>
      <w:r w:rsidR="00E212EF">
        <w:rPr>
          <w:rFonts w:ascii="Times New Roman" w:hAnsi="Times New Roman"/>
          <w:b/>
          <w:i/>
          <w:color w:val="000000" w:themeColor="text1"/>
          <w:sz w:val="28"/>
          <w:szCs w:val="28"/>
        </w:rPr>
        <w:t xml:space="preserve">Программы </w:t>
      </w:r>
      <w:r w:rsidRPr="001010ED">
        <w:rPr>
          <w:rFonts w:ascii="Times New Roman" w:hAnsi="Times New Roman"/>
          <w:b/>
          <w:i/>
          <w:color w:val="000000" w:themeColor="text1"/>
          <w:sz w:val="28"/>
          <w:szCs w:val="28"/>
        </w:rPr>
        <w:t>по разделу «Жилищно-коммунальное хозяйство, жилищная политика»</w:t>
      </w:r>
    </w:p>
    <w:p w:rsidR="00CF7C20" w:rsidRPr="00EE2281" w:rsidRDefault="00CF7C20" w:rsidP="00994D57">
      <w:pPr>
        <w:pStyle w:val="a3"/>
        <w:spacing w:line="240" w:lineRule="atLeast"/>
        <w:ind w:firstLine="709"/>
        <w:jc w:val="center"/>
        <w:rPr>
          <w:rFonts w:ascii="Times New Roman" w:hAnsi="Times New Roman"/>
          <w:b/>
          <w:i/>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3274"/>
        <w:gridCol w:w="2084"/>
        <w:gridCol w:w="1822"/>
        <w:gridCol w:w="2687"/>
      </w:tblGrid>
      <w:tr w:rsidR="009C075C" w:rsidRPr="00EE2281" w:rsidTr="002B2E19">
        <w:trPr>
          <w:tblHeader/>
        </w:trPr>
        <w:tc>
          <w:tcPr>
            <w:tcW w:w="266"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 п/п</w:t>
            </w:r>
          </w:p>
        </w:tc>
        <w:tc>
          <w:tcPr>
            <w:tcW w:w="1571"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Наименование мероприятия</w:t>
            </w:r>
          </w:p>
        </w:tc>
        <w:tc>
          <w:tcPr>
            <w:tcW w:w="1000"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Сумма денежных средств</w:t>
            </w:r>
            <w:r w:rsidR="00166EA4">
              <w:rPr>
                <w:rFonts w:ascii="Times New Roman" w:hAnsi="Times New Roman"/>
                <w:color w:val="000000" w:themeColor="text1"/>
                <w:sz w:val="24"/>
                <w:szCs w:val="24"/>
              </w:rPr>
              <w:t>, запланированных на 2015</w:t>
            </w:r>
            <w:r w:rsidR="00986F8E" w:rsidRPr="00EE2281">
              <w:rPr>
                <w:rFonts w:ascii="Times New Roman" w:hAnsi="Times New Roman"/>
                <w:color w:val="000000" w:themeColor="text1"/>
                <w:sz w:val="24"/>
                <w:szCs w:val="24"/>
              </w:rPr>
              <w:t xml:space="preserve"> год</w:t>
            </w:r>
            <w:r w:rsidR="00E94434">
              <w:rPr>
                <w:rFonts w:ascii="Times New Roman" w:hAnsi="Times New Roman"/>
                <w:color w:val="000000" w:themeColor="text1"/>
                <w:sz w:val="24"/>
                <w:szCs w:val="24"/>
              </w:rPr>
              <w:t>, тыс. руб.</w:t>
            </w:r>
          </w:p>
        </w:tc>
        <w:tc>
          <w:tcPr>
            <w:tcW w:w="874"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Сумма денежных средств</w:t>
            </w:r>
            <w:r w:rsidR="00986F8E" w:rsidRPr="00EE2281">
              <w:rPr>
                <w:rFonts w:ascii="Times New Roman" w:hAnsi="Times New Roman"/>
                <w:color w:val="000000" w:themeColor="text1"/>
                <w:sz w:val="24"/>
                <w:szCs w:val="24"/>
              </w:rPr>
              <w:t xml:space="preserve">, реализованных в </w:t>
            </w:r>
            <w:r w:rsidR="00166EA4">
              <w:rPr>
                <w:rFonts w:ascii="Times New Roman" w:hAnsi="Times New Roman"/>
                <w:color w:val="000000" w:themeColor="text1"/>
                <w:sz w:val="24"/>
                <w:szCs w:val="24"/>
              </w:rPr>
              <w:t>2015</w:t>
            </w:r>
            <w:r w:rsidR="001D6404" w:rsidRPr="00EE2281">
              <w:rPr>
                <w:rFonts w:ascii="Times New Roman" w:hAnsi="Times New Roman"/>
                <w:color w:val="000000" w:themeColor="text1"/>
                <w:sz w:val="24"/>
                <w:szCs w:val="24"/>
              </w:rPr>
              <w:t xml:space="preserve"> году</w:t>
            </w:r>
            <w:r w:rsidR="00E94434">
              <w:rPr>
                <w:rFonts w:ascii="Times New Roman" w:hAnsi="Times New Roman"/>
                <w:color w:val="000000" w:themeColor="text1"/>
                <w:sz w:val="24"/>
                <w:szCs w:val="24"/>
              </w:rPr>
              <w:t>, тыс. руб.</w:t>
            </w:r>
          </w:p>
        </w:tc>
        <w:tc>
          <w:tcPr>
            <w:tcW w:w="1289" w:type="pct"/>
            <w:vAlign w:val="center"/>
          </w:tcPr>
          <w:p w:rsidR="00154A8F" w:rsidRPr="00EE2281" w:rsidRDefault="00154A8F"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Примечание</w:t>
            </w:r>
          </w:p>
        </w:tc>
      </w:tr>
      <w:tr w:rsidR="006D0C48" w:rsidRPr="0022709A" w:rsidTr="002B2E19">
        <w:tc>
          <w:tcPr>
            <w:tcW w:w="266" w:type="pct"/>
          </w:tcPr>
          <w:p w:rsidR="006D0C48" w:rsidRPr="00CB54CA" w:rsidRDefault="00166EA4"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571" w:type="pct"/>
          </w:tcPr>
          <w:p w:rsidR="006D0C48" w:rsidRPr="00CB54CA" w:rsidRDefault="006D0C48" w:rsidP="00E94434">
            <w:pPr>
              <w:pStyle w:val="a3"/>
              <w:rPr>
                <w:rFonts w:ascii="Times New Roman" w:hAnsi="Times New Roman"/>
                <w:color w:val="000000" w:themeColor="text1"/>
                <w:sz w:val="24"/>
                <w:szCs w:val="24"/>
              </w:rPr>
            </w:pPr>
            <w:r>
              <w:rPr>
                <w:rFonts w:ascii="Times New Roman" w:hAnsi="Times New Roman"/>
                <w:color w:val="000000" w:themeColor="text1"/>
                <w:sz w:val="24"/>
                <w:szCs w:val="24"/>
              </w:rPr>
              <w:t>Модернизация водозабора в с.Бадар</w:t>
            </w:r>
          </w:p>
        </w:tc>
        <w:tc>
          <w:tcPr>
            <w:tcW w:w="1000" w:type="pct"/>
          </w:tcPr>
          <w:p w:rsidR="006D0C48" w:rsidRPr="009E4A1D" w:rsidRDefault="00166EA4" w:rsidP="00E94434">
            <w:pPr>
              <w:pStyle w:val="a3"/>
              <w:jc w:val="center"/>
              <w:rPr>
                <w:rFonts w:ascii="Times New Roman" w:hAnsi="Times New Roman"/>
                <w:color w:val="000000" w:themeColor="text1"/>
                <w:sz w:val="24"/>
                <w:szCs w:val="24"/>
              </w:rPr>
            </w:pPr>
            <w:r w:rsidRPr="009E4A1D">
              <w:rPr>
                <w:rFonts w:ascii="Times New Roman" w:hAnsi="Times New Roman"/>
                <w:color w:val="000000" w:themeColor="text1"/>
                <w:sz w:val="24"/>
                <w:szCs w:val="24"/>
              </w:rPr>
              <w:t>15000,0</w:t>
            </w:r>
            <w:r w:rsidR="009B5BCF" w:rsidRPr="009E4A1D">
              <w:rPr>
                <w:rFonts w:ascii="Times New Roman" w:hAnsi="Times New Roman"/>
                <w:color w:val="000000" w:themeColor="text1"/>
                <w:sz w:val="24"/>
                <w:szCs w:val="24"/>
              </w:rPr>
              <w:t xml:space="preserve"> (Областной бюджет)</w:t>
            </w:r>
          </w:p>
        </w:tc>
        <w:tc>
          <w:tcPr>
            <w:tcW w:w="874" w:type="pct"/>
          </w:tcPr>
          <w:p w:rsidR="006D0C48" w:rsidRPr="009E4A1D" w:rsidRDefault="008B0D9A" w:rsidP="00E94434">
            <w:pPr>
              <w:pStyle w:val="a3"/>
              <w:jc w:val="center"/>
              <w:rPr>
                <w:rFonts w:ascii="Times New Roman" w:hAnsi="Times New Roman"/>
                <w:color w:val="000000" w:themeColor="text1"/>
                <w:sz w:val="24"/>
                <w:szCs w:val="24"/>
              </w:rPr>
            </w:pPr>
            <w:r w:rsidRPr="009E4A1D">
              <w:rPr>
                <w:rFonts w:ascii="Times New Roman" w:hAnsi="Times New Roman"/>
                <w:color w:val="000000" w:themeColor="text1"/>
                <w:sz w:val="24"/>
                <w:szCs w:val="24"/>
              </w:rPr>
              <w:t>0,0</w:t>
            </w:r>
          </w:p>
        </w:tc>
        <w:tc>
          <w:tcPr>
            <w:tcW w:w="1289" w:type="pct"/>
          </w:tcPr>
          <w:p w:rsidR="006D0C48" w:rsidRPr="008B0D9A" w:rsidRDefault="004541AD" w:rsidP="008B0D9A">
            <w:pPr>
              <w:pStyle w:val="a3"/>
              <w:rPr>
                <w:rFonts w:ascii="Times New Roman" w:hAnsi="Times New Roman"/>
                <w:color w:val="000000" w:themeColor="text1"/>
                <w:sz w:val="24"/>
                <w:szCs w:val="24"/>
              </w:rPr>
            </w:pPr>
            <w:r w:rsidRPr="008B0D9A">
              <w:rPr>
                <w:rFonts w:ascii="Times New Roman" w:hAnsi="Times New Roman"/>
                <w:color w:val="000000" w:themeColor="text1"/>
                <w:sz w:val="24"/>
                <w:szCs w:val="24"/>
              </w:rPr>
              <w:t xml:space="preserve">Работы не выполнены из-за отсутствия финансирования </w:t>
            </w:r>
          </w:p>
        </w:tc>
      </w:tr>
      <w:tr w:rsidR="007B7244" w:rsidRPr="0022709A" w:rsidTr="002B2E19">
        <w:tc>
          <w:tcPr>
            <w:tcW w:w="266" w:type="pct"/>
          </w:tcPr>
          <w:p w:rsidR="007B7244" w:rsidRDefault="009B5BCF"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7B7244">
              <w:rPr>
                <w:rFonts w:ascii="Times New Roman" w:hAnsi="Times New Roman"/>
                <w:color w:val="000000" w:themeColor="text1"/>
                <w:sz w:val="24"/>
                <w:szCs w:val="24"/>
              </w:rPr>
              <w:t>.</w:t>
            </w:r>
          </w:p>
        </w:tc>
        <w:tc>
          <w:tcPr>
            <w:tcW w:w="1571" w:type="pct"/>
          </w:tcPr>
          <w:p w:rsidR="007B7244" w:rsidRDefault="00166EA4" w:rsidP="00E94434">
            <w:pPr>
              <w:pStyle w:val="a3"/>
              <w:rPr>
                <w:rFonts w:ascii="Times New Roman" w:hAnsi="Times New Roman"/>
                <w:color w:val="000000" w:themeColor="text1"/>
                <w:sz w:val="24"/>
                <w:szCs w:val="24"/>
              </w:rPr>
            </w:pPr>
            <w:r>
              <w:rPr>
                <w:rFonts w:ascii="Times New Roman" w:hAnsi="Times New Roman"/>
                <w:color w:val="000000" w:themeColor="text1"/>
                <w:sz w:val="24"/>
                <w:szCs w:val="24"/>
              </w:rPr>
              <w:t>Реконструкция автомобильной дороги «Подъезд к с. Азей»</w:t>
            </w:r>
          </w:p>
        </w:tc>
        <w:tc>
          <w:tcPr>
            <w:tcW w:w="1000" w:type="pct"/>
          </w:tcPr>
          <w:p w:rsidR="008B0D9A" w:rsidRPr="009E4A1D" w:rsidRDefault="009B5BCF" w:rsidP="00E94434">
            <w:pPr>
              <w:pStyle w:val="a3"/>
              <w:jc w:val="center"/>
              <w:rPr>
                <w:rFonts w:ascii="Times New Roman" w:hAnsi="Times New Roman"/>
                <w:color w:val="000000" w:themeColor="text1"/>
                <w:sz w:val="24"/>
                <w:szCs w:val="24"/>
              </w:rPr>
            </w:pPr>
            <w:r w:rsidRPr="009E4A1D">
              <w:rPr>
                <w:rFonts w:ascii="Times New Roman" w:hAnsi="Times New Roman"/>
                <w:color w:val="000000" w:themeColor="text1"/>
                <w:sz w:val="24"/>
                <w:szCs w:val="24"/>
              </w:rPr>
              <w:t>31186,9</w:t>
            </w:r>
          </w:p>
          <w:p w:rsidR="007B7244" w:rsidRPr="009E4A1D" w:rsidRDefault="009B5BCF" w:rsidP="00E94434">
            <w:pPr>
              <w:pStyle w:val="a3"/>
              <w:jc w:val="center"/>
              <w:rPr>
                <w:rFonts w:ascii="Times New Roman" w:hAnsi="Times New Roman"/>
                <w:color w:val="000000" w:themeColor="text1"/>
                <w:sz w:val="24"/>
                <w:szCs w:val="24"/>
              </w:rPr>
            </w:pPr>
            <w:r w:rsidRPr="009E4A1D">
              <w:rPr>
                <w:rFonts w:ascii="Times New Roman" w:hAnsi="Times New Roman"/>
                <w:color w:val="000000" w:themeColor="text1"/>
                <w:sz w:val="24"/>
                <w:szCs w:val="24"/>
              </w:rPr>
              <w:t xml:space="preserve"> (29627,5 – О.Б., 1559,4 –М.Б.)</w:t>
            </w:r>
          </w:p>
        </w:tc>
        <w:tc>
          <w:tcPr>
            <w:tcW w:w="874" w:type="pct"/>
          </w:tcPr>
          <w:p w:rsidR="008B0D9A" w:rsidRPr="009E4A1D" w:rsidRDefault="004541AD" w:rsidP="00E94434">
            <w:pPr>
              <w:pStyle w:val="a3"/>
              <w:jc w:val="center"/>
              <w:rPr>
                <w:rFonts w:ascii="Times New Roman" w:hAnsi="Times New Roman"/>
                <w:color w:val="000000" w:themeColor="text1"/>
                <w:sz w:val="24"/>
                <w:szCs w:val="24"/>
              </w:rPr>
            </w:pPr>
            <w:r w:rsidRPr="009E4A1D">
              <w:rPr>
                <w:rFonts w:ascii="Times New Roman" w:hAnsi="Times New Roman"/>
                <w:color w:val="000000" w:themeColor="text1"/>
                <w:sz w:val="24"/>
                <w:szCs w:val="24"/>
              </w:rPr>
              <w:t>24925,0</w:t>
            </w:r>
          </w:p>
          <w:p w:rsidR="007B7244" w:rsidRPr="009E4A1D" w:rsidRDefault="004541AD" w:rsidP="00E94434">
            <w:pPr>
              <w:pStyle w:val="a3"/>
              <w:jc w:val="center"/>
              <w:rPr>
                <w:rFonts w:ascii="Times New Roman" w:hAnsi="Times New Roman"/>
                <w:color w:val="000000" w:themeColor="text1"/>
                <w:sz w:val="24"/>
                <w:szCs w:val="24"/>
              </w:rPr>
            </w:pPr>
            <w:r w:rsidRPr="009E4A1D">
              <w:rPr>
                <w:rFonts w:ascii="Times New Roman" w:hAnsi="Times New Roman"/>
                <w:color w:val="000000" w:themeColor="text1"/>
                <w:sz w:val="24"/>
                <w:szCs w:val="24"/>
              </w:rPr>
              <w:t xml:space="preserve"> (1258,5 М.Б.)</w:t>
            </w:r>
          </w:p>
        </w:tc>
        <w:tc>
          <w:tcPr>
            <w:tcW w:w="1289" w:type="pct"/>
          </w:tcPr>
          <w:p w:rsidR="007B7244" w:rsidRPr="004B3788" w:rsidRDefault="004B3788" w:rsidP="004B3788">
            <w:pPr>
              <w:contextualSpacing/>
              <w:jc w:val="both"/>
            </w:pPr>
            <w:r w:rsidRPr="004B3788">
              <w:t>Мероприятие выполнено в полном объеме</w:t>
            </w:r>
          </w:p>
        </w:tc>
      </w:tr>
      <w:tr w:rsidR="009B5BCF" w:rsidRPr="0022709A" w:rsidTr="002B2E19">
        <w:tc>
          <w:tcPr>
            <w:tcW w:w="266" w:type="pct"/>
          </w:tcPr>
          <w:p w:rsidR="009B5BCF" w:rsidRDefault="009B5BCF"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571" w:type="pct"/>
          </w:tcPr>
          <w:p w:rsidR="009B5BCF" w:rsidRDefault="009B5BCF" w:rsidP="00E94434">
            <w:pPr>
              <w:pStyle w:val="a3"/>
              <w:rPr>
                <w:rFonts w:ascii="Times New Roman" w:hAnsi="Times New Roman"/>
                <w:color w:val="000000" w:themeColor="text1"/>
                <w:sz w:val="24"/>
                <w:szCs w:val="24"/>
              </w:rPr>
            </w:pPr>
            <w:r>
              <w:rPr>
                <w:rFonts w:ascii="Times New Roman" w:hAnsi="Times New Roman"/>
                <w:color w:val="000000" w:themeColor="text1"/>
                <w:sz w:val="24"/>
                <w:szCs w:val="24"/>
              </w:rPr>
              <w:t xml:space="preserve"> Строительство котельной в с. Алгатуй</w:t>
            </w:r>
          </w:p>
        </w:tc>
        <w:tc>
          <w:tcPr>
            <w:tcW w:w="1000" w:type="pct"/>
          </w:tcPr>
          <w:p w:rsidR="008B0D9A" w:rsidRPr="009E4A1D" w:rsidRDefault="009B5BCF" w:rsidP="00E94434">
            <w:pPr>
              <w:pStyle w:val="a3"/>
              <w:jc w:val="center"/>
              <w:rPr>
                <w:rFonts w:ascii="Times New Roman" w:hAnsi="Times New Roman"/>
                <w:color w:val="000000" w:themeColor="text1"/>
                <w:sz w:val="24"/>
                <w:szCs w:val="24"/>
              </w:rPr>
            </w:pPr>
            <w:r w:rsidRPr="009E4A1D">
              <w:rPr>
                <w:rFonts w:ascii="Times New Roman" w:hAnsi="Times New Roman"/>
                <w:color w:val="000000" w:themeColor="text1"/>
                <w:sz w:val="24"/>
                <w:szCs w:val="24"/>
              </w:rPr>
              <w:t xml:space="preserve">5850,0 </w:t>
            </w:r>
          </w:p>
          <w:p w:rsidR="009B5BCF" w:rsidRPr="009E4A1D" w:rsidRDefault="009B5BCF" w:rsidP="00E94434">
            <w:pPr>
              <w:pStyle w:val="a3"/>
              <w:jc w:val="center"/>
              <w:rPr>
                <w:rFonts w:ascii="Times New Roman" w:hAnsi="Times New Roman"/>
                <w:color w:val="000000" w:themeColor="text1"/>
                <w:sz w:val="24"/>
                <w:szCs w:val="24"/>
              </w:rPr>
            </w:pPr>
            <w:r w:rsidRPr="009E4A1D">
              <w:rPr>
                <w:rFonts w:ascii="Times New Roman" w:hAnsi="Times New Roman"/>
                <w:color w:val="000000" w:themeColor="text1"/>
                <w:sz w:val="24"/>
                <w:szCs w:val="24"/>
              </w:rPr>
              <w:t>(5000,0 – О.Б., 850,0 – М.Б.)</w:t>
            </w:r>
          </w:p>
        </w:tc>
        <w:tc>
          <w:tcPr>
            <w:tcW w:w="874" w:type="pct"/>
          </w:tcPr>
          <w:p w:rsidR="009B5BCF" w:rsidRPr="009E4A1D" w:rsidRDefault="004541AD" w:rsidP="00E94434">
            <w:pPr>
              <w:pStyle w:val="a3"/>
              <w:jc w:val="center"/>
              <w:rPr>
                <w:rFonts w:ascii="Times New Roman" w:hAnsi="Times New Roman"/>
                <w:color w:val="000000" w:themeColor="text1"/>
                <w:sz w:val="24"/>
                <w:szCs w:val="24"/>
              </w:rPr>
            </w:pPr>
            <w:r w:rsidRPr="009E4A1D">
              <w:rPr>
                <w:rFonts w:ascii="Times New Roman" w:hAnsi="Times New Roman"/>
                <w:color w:val="000000" w:themeColor="text1"/>
                <w:sz w:val="24"/>
                <w:szCs w:val="24"/>
              </w:rPr>
              <w:t>6389,0</w:t>
            </w:r>
          </w:p>
        </w:tc>
        <w:tc>
          <w:tcPr>
            <w:tcW w:w="1289" w:type="pct"/>
          </w:tcPr>
          <w:p w:rsidR="009B5BCF" w:rsidRDefault="008B0D9A" w:rsidP="002B2E19">
            <w:pPr>
              <w:pStyle w:val="a3"/>
              <w:rPr>
                <w:rFonts w:ascii="Times New Roman" w:hAnsi="Times New Roman"/>
                <w:sz w:val="24"/>
                <w:szCs w:val="24"/>
              </w:rPr>
            </w:pPr>
            <w:r>
              <w:rPr>
                <w:rFonts w:ascii="Times New Roman" w:hAnsi="Times New Roman"/>
                <w:sz w:val="24"/>
                <w:szCs w:val="24"/>
              </w:rPr>
              <w:t>Общая стоимость  строительства 47113,0 тыс. руб. В соответствии с заключенным контрактом оплата выполненных работ разбивается на 2 года</w:t>
            </w:r>
          </w:p>
        </w:tc>
      </w:tr>
      <w:tr w:rsidR="00F52A91" w:rsidRPr="0022709A" w:rsidTr="002B2E19">
        <w:tc>
          <w:tcPr>
            <w:tcW w:w="266" w:type="pct"/>
            <w:vAlign w:val="center"/>
          </w:tcPr>
          <w:p w:rsidR="00F52A91" w:rsidRPr="0022709A" w:rsidRDefault="00F52A91" w:rsidP="00E94434">
            <w:pPr>
              <w:pStyle w:val="a3"/>
              <w:jc w:val="both"/>
              <w:rPr>
                <w:rFonts w:ascii="Times New Roman" w:hAnsi="Times New Roman"/>
                <w:color w:val="FF0000"/>
                <w:sz w:val="24"/>
                <w:szCs w:val="24"/>
              </w:rPr>
            </w:pPr>
          </w:p>
        </w:tc>
        <w:tc>
          <w:tcPr>
            <w:tcW w:w="1571" w:type="pct"/>
            <w:vAlign w:val="center"/>
          </w:tcPr>
          <w:p w:rsidR="00F52A91" w:rsidRPr="00EE2281" w:rsidRDefault="00F52A91" w:rsidP="00E94434">
            <w:pPr>
              <w:pStyle w:val="a3"/>
              <w:rPr>
                <w:rFonts w:ascii="Times New Roman" w:hAnsi="Times New Roman"/>
                <w:b/>
                <w:color w:val="000000" w:themeColor="text1"/>
                <w:sz w:val="24"/>
                <w:szCs w:val="24"/>
              </w:rPr>
            </w:pPr>
            <w:r w:rsidRPr="00EE2281">
              <w:rPr>
                <w:rFonts w:ascii="Times New Roman" w:hAnsi="Times New Roman"/>
                <w:b/>
                <w:color w:val="000000" w:themeColor="text1"/>
                <w:sz w:val="24"/>
                <w:szCs w:val="24"/>
              </w:rPr>
              <w:t>Итого:</w:t>
            </w:r>
          </w:p>
        </w:tc>
        <w:tc>
          <w:tcPr>
            <w:tcW w:w="1000" w:type="pct"/>
            <w:vAlign w:val="center"/>
          </w:tcPr>
          <w:p w:rsidR="00F52A91" w:rsidRPr="009E4A1D" w:rsidRDefault="009B5BCF" w:rsidP="00E94434">
            <w:pPr>
              <w:pStyle w:val="a3"/>
              <w:jc w:val="center"/>
              <w:rPr>
                <w:rFonts w:ascii="Times New Roman" w:hAnsi="Times New Roman"/>
                <w:b/>
                <w:sz w:val="24"/>
                <w:szCs w:val="24"/>
              </w:rPr>
            </w:pPr>
            <w:r w:rsidRPr="009E4A1D">
              <w:rPr>
                <w:rFonts w:ascii="Times New Roman" w:hAnsi="Times New Roman"/>
                <w:b/>
                <w:sz w:val="24"/>
                <w:szCs w:val="24"/>
              </w:rPr>
              <w:t>52036,9</w:t>
            </w:r>
          </w:p>
        </w:tc>
        <w:tc>
          <w:tcPr>
            <w:tcW w:w="874" w:type="pct"/>
            <w:vAlign w:val="center"/>
          </w:tcPr>
          <w:p w:rsidR="00F52A91" w:rsidRPr="009E4A1D" w:rsidRDefault="008B0D9A" w:rsidP="002B2E19">
            <w:pPr>
              <w:pStyle w:val="a3"/>
              <w:jc w:val="center"/>
              <w:rPr>
                <w:rFonts w:ascii="Times New Roman" w:hAnsi="Times New Roman"/>
                <w:b/>
                <w:color w:val="000000" w:themeColor="text1"/>
                <w:sz w:val="24"/>
                <w:szCs w:val="24"/>
              </w:rPr>
            </w:pPr>
            <w:r w:rsidRPr="009E4A1D">
              <w:rPr>
                <w:rFonts w:ascii="Times New Roman" w:hAnsi="Times New Roman"/>
                <w:b/>
                <w:color w:val="000000" w:themeColor="text1"/>
                <w:sz w:val="24"/>
                <w:szCs w:val="24"/>
              </w:rPr>
              <w:t>31314,0</w:t>
            </w:r>
          </w:p>
        </w:tc>
        <w:tc>
          <w:tcPr>
            <w:tcW w:w="1289" w:type="pct"/>
            <w:vAlign w:val="center"/>
          </w:tcPr>
          <w:p w:rsidR="00F52A91" w:rsidRPr="0022709A" w:rsidRDefault="00F52A91" w:rsidP="00E94434">
            <w:pPr>
              <w:pStyle w:val="a3"/>
              <w:rPr>
                <w:rFonts w:ascii="Times New Roman" w:hAnsi="Times New Roman"/>
                <w:b/>
                <w:color w:val="FF0000"/>
                <w:sz w:val="24"/>
                <w:szCs w:val="24"/>
              </w:rPr>
            </w:pPr>
          </w:p>
        </w:tc>
      </w:tr>
    </w:tbl>
    <w:p w:rsidR="009C075C" w:rsidRPr="0022709A" w:rsidRDefault="009C075C" w:rsidP="00467D5A">
      <w:pPr>
        <w:spacing w:line="240" w:lineRule="atLeast"/>
        <w:ind w:firstLine="709"/>
        <w:jc w:val="both"/>
        <w:rPr>
          <w:b/>
          <w:color w:val="FF0000"/>
          <w:sz w:val="28"/>
          <w:szCs w:val="28"/>
        </w:rPr>
      </w:pPr>
    </w:p>
    <w:p w:rsidR="009C075C" w:rsidRPr="00250131" w:rsidRDefault="009C075C" w:rsidP="00A36292">
      <w:pPr>
        <w:autoSpaceDE w:val="0"/>
        <w:autoSpaceDN w:val="0"/>
        <w:adjustRightInd w:val="0"/>
        <w:ind w:firstLine="709"/>
        <w:jc w:val="both"/>
        <w:rPr>
          <w:sz w:val="28"/>
          <w:szCs w:val="28"/>
        </w:rPr>
      </w:pPr>
      <w:r w:rsidRPr="00EE2281">
        <w:rPr>
          <w:color w:val="000000" w:themeColor="text1"/>
          <w:sz w:val="28"/>
          <w:szCs w:val="28"/>
        </w:rPr>
        <w:t>Всего на мероприятия Программы по разделу «Жилищно-коммунальное хозяй</w:t>
      </w:r>
      <w:r w:rsidR="004B3788">
        <w:rPr>
          <w:color w:val="000000" w:themeColor="text1"/>
          <w:sz w:val="28"/>
          <w:szCs w:val="28"/>
        </w:rPr>
        <w:t>ство, жилищная политика» на 2015</w:t>
      </w:r>
      <w:r w:rsidRPr="00EE2281">
        <w:rPr>
          <w:color w:val="000000" w:themeColor="text1"/>
          <w:sz w:val="28"/>
          <w:szCs w:val="28"/>
        </w:rPr>
        <w:t xml:space="preserve"> год было запланировано </w:t>
      </w:r>
      <w:r w:rsidR="004B3788">
        <w:rPr>
          <w:sz w:val="28"/>
          <w:szCs w:val="28"/>
        </w:rPr>
        <w:t>52036,9</w:t>
      </w:r>
      <w:r w:rsidRPr="00250131">
        <w:rPr>
          <w:sz w:val="28"/>
          <w:szCs w:val="28"/>
        </w:rPr>
        <w:t xml:space="preserve"> тыс. руб., выполнено </w:t>
      </w:r>
      <w:r w:rsidR="008B0D9A" w:rsidRPr="008B0D9A">
        <w:rPr>
          <w:color w:val="000000" w:themeColor="text1"/>
          <w:sz w:val="28"/>
          <w:szCs w:val="28"/>
        </w:rPr>
        <w:t>31314,0</w:t>
      </w:r>
      <w:r w:rsidRPr="008B0D9A">
        <w:rPr>
          <w:color w:val="000000" w:themeColor="text1"/>
          <w:sz w:val="28"/>
          <w:szCs w:val="28"/>
        </w:rPr>
        <w:t xml:space="preserve"> тыс. руб., т.е. план мероприятий выполнен</w:t>
      </w:r>
      <w:r w:rsidRPr="00250131">
        <w:rPr>
          <w:sz w:val="28"/>
          <w:szCs w:val="28"/>
        </w:rPr>
        <w:t xml:space="preserve"> на </w:t>
      </w:r>
      <w:r w:rsidR="008B0D9A">
        <w:rPr>
          <w:sz w:val="28"/>
          <w:szCs w:val="28"/>
        </w:rPr>
        <w:t>60,2</w:t>
      </w:r>
      <w:r w:rsidRPr="00250131">
        <w:rPr>
          <w:sz w:val="28"/>
          <w:szCs w:val="28"/>
        </w:rPr>
        <w:t xml:space="preserve"> %.</w:t>
      </w:r>
    </w:p>
    <w:p w:rsidR="009C075C" w:rsidRPr="00250131" w:rsidRDefault="009C075C" w:rsidP="0042604F">
      <w:pPr>
        <w:autoSpaceDE w:val="0"/>
        <w:autoSpaceDN w:val="0"/>
        <w:adjustRightInd w:val="0"/>
        <w:ind w:firstLine="709"/>
        <w:jc w:val="center"/>
        <w:rPr>
          <w:b/>
          <w:sz w:val="28"/>
          <w:szCs w:val="28"/>
        </w:rPr>
      </w:pPr>
    </w:p>
    <w:p w:rsidR="009C075C" w:rsidRPr="0045500B" w:rsidRDefault="009C075C" w:rsidP="0045500B">
      <w:pPr>
        <w:ind w:firstLine="709"/>
        <w:jc w:val="center"/>
        <w:rPr>
          <w:b/>
          <w:color w:val="000000" w:themeColor="text1"/>
          <w:sz w:val="28"/>
          <w:szCs w:val="28"/>
        </w:rPr>
      </w:pPr>
      <w:r w:rsidRPr="0045500B">
        <w:rPr>
          <w:b/>
          <w:color w:val="000000" w:themeColor="text1"/>
          <w:sz w:val="28"/>
          <w:szCs w:val="28"/>
        </w:rPr>
        <w:t>2.8.</w:t>
      </w:r>
      <w:r w:rsidR="00596362" w:rsidRPr="0045500B">
        <w:rPr>
          <w:b/>
          <w:color w:val="000000" w:themeColor="text1"/>
          <w:sz w:val="28"/>
          <w:szCs w:val="28"/>
        </w:rPr>
        <w:t>4</w:t>
      </w:r>
      <w:r w:rsidRPr="0045500B">
        <w:rPr>
          <w:b/>
          <w:color w:val="000000" w:themeColor="text1"/>
          <w:sz w:val="28"/>
          <w:szCs w:val="28"/>
        </w:rPr>
        <w:t>. Промышленность</w:t>
      </w:r>
    </w:p>
    <w:p w:rsidR="009C075C" w:rsidRPr="0045500B" w:rsidRDefault="009C075C" w:rsidP="0045500B">
      <w:pPr>
        <w:ind w:firstLine="709"/>
        <w:jc w:val="both"/>
        <w:rPr>
          <w:color w:val="000000" w:themeColor="text1"/>
          <w:sz w:val="28"/>
          <w:szCs w:val="28"/>
        </w:rPr>
      </w:pPr>
    </w:p>
    <w:p w:rsidR="0045500B" w:rsidRDefault="009C075C" w:rsidP="0045500B">
      <w:pPr>
        <w:ind w:firstLine="709"/>
        <w:jc w:val="both"/>
        <w:rPr>
          <w:color w:val="000000" w:themeColor="text1"/>
          <w:sz w:val="28"/>
          <w:szCs w:val="28"/>
        </w:rPr>
      </w:pPr>
      <w:r w:rsidRPr="0045500B">
        <w:rPr>
          <w:color w:val="000000" w:themeColor="text1"/>
          <w:sz w:val="28"/>
          <w:szCs w:val="28"/>
        </w:rPr>
        <w:t>В</w:t>
      </w:r>
      <w:r w:rsidR="00F442EC">
        <w:rPr>
          <w:color w:val="000000" w:themeColor="text1"/>
          <w:sz w:val="28"/>
          <w:szCs w:val="28"/>
        </w:rPr>
        <w:t xml:space="preserve"> план мероприятий социально-экономического развития Тулунского муниципального района на 2011-2016 годы Программы </w:t>
      </w:r>
      <w:r w:rsidRPr="0045500B">
        <w:rPr>
          <w:color w:val="000000" w:themeColor="text1"/>
          <w:sz w:val="28"/>
          <w:szCs w:val="28"/>
        </w:rPr>
        <w:t>включены следующие мероприятия, направленные на развитие угольной промышленности:</w:t>
      </w:r>
    </w:p>
    <w:p w:rsidR="0045500B" w:rsidRDefault="0045500B" w:rsidP="0045500B">
      <w:pPr>
        <w:ind w:firstLine="709"/>
        <w:jc w:val="both"/>
        <w:rPr>
          <w:color w:val="000000" w:themeColor="text1"/>
          <w:sz w:val="28"/>
          <w:szCs w:val="28"/>
        </w:rPr>
      </w:pPr>
      <w:r>
        <w:rPr>
          <w:color w:val="000000" w:themeColor="text1"/>
          <w:sz w:val="28"/>
          <w:szCs w:val="28"/>
        </w:rPr>
        <w:t xml:space="preserve">- </w:t>
      </w:r>
      <w:r w:rsidR="009C075C" w:rsidRPr="0045500B">
        <w:rPr>
          <w:color w:val="000000" w:themeColor="text1"/>
          <w:sz w:val="28"/>
          <w:szCs w:val="28"/>
        </w:rPr>
        <w:t>мероприятия по сохранению объема добычи угля;</w:t>
      </w:r>
    </w:p>
    <w:p w:rsidR="009C075C" w:rsidRPr="0045500B" w:rsidRDefault="0045500B" w:rsidP="0045500B">
      <w:pPr>
        <w:ind w:firstLine="709"/>
        <w:jc w:val="both"/>
        <w:rPr>
          <w:color w:val="000000" w:themeColor="text1"/>
          <w:sz w:val="28"/>
          <w:szCs w:val="28"/>
        </w:rPr>
      </w:pPr>
      <w:r>
        <w:rPr>
          <w:color w:val="000000" w:themeColor="text1"/>
          <w:sz w:val="28"/>
          <w:szCs w:val="28"/>
        </w:rPr>
        <w:t xml:space="preserve">- </w:t>
      </w:r>
      <w:r w:rsidR="009C075C" w:rsidRPr="0045500B">
        <w:rPr>
          <w:color w:val="000000" w:themeColor="text1"/>
          <w:sz w:val="28"/>
          <w:szCs w:val="28"/>
        </w:rPr>
        <w:t>модернизация существующего оборудования, внедрение технологических процессов для повышения качества угольной продукции и снижения ее себестоимости.</w:t>
      </w:r>
    </w:p>
    <w:p w:rsidR="00C740C4" w:rsidRPr="0098010B" w:rsidRDefault="00C740C4" w:rsidP="00C740C4">
      <w:pPr>
        <w:ind w:firstLine="709"/>
        <w:jc w:val="both"/>
        <w:rPr>
          <w:color w:val="000000" w:themeColor="text1"/>
          <w:sz w:val="28"/>
          <w:szCs w:val="28"/>
        </w:rPr>
      </w:pPr>
      <w:r w:rsidRPr="0098010B">
        <w:rPr>
          <w:color w:val="000000" w:themeColor="text1"/>
          <w:sz w:val="28"/>
          <w:szCs w:val="28"/>
        </w:rPr>
        <w:t xml:space="preserve">На мероприятия по сохранению объема добычи угля в 2015 году </w:t>
      </w:r>
      <w:r>
        <w:rPr>
          <w:color w:val="000000" w:themeColor="text1"/>
          <w:sz w:val="28"/>
          <w:szCs w:val="28"/>
        </w:rPr>
        <w:t>Ф</w:t>
      </w:r>
      <w:r w:rsidRPr="0098010B">
        <w:rPr>
          <w:color w:val="000000" w:themeColor="text1"/>
          <w:sz w:val="28"/>
          <w:szCs w:val="28"/>
        </w:rPr>
        <w:t>илиалом «Разрез Тулунуголь» ООО «КВСУ» было направлено собственных доходов 147,3 млн. руб., что составляет 118,6 % к плановому показателю (124,1 млн. руб.)</w:t>
      </w:r>
      <w:r>
        <w:rPr>
          <w:color w:val="000000" w:themeColor="text1"/>
          <w:sz w:val="28"/>
          <w:szCs w:val="28"/>
        </w:rPr>
        <w:t>.</w:t>
      </w:r>
    </w:p>
    <w:p w:rsidR="00C740C4" w:rsidRDefault="00C740C4" w:rsidP="00C740C4">
      <w:pPr>
        <w:ind w:firstLine="708"/>
        <w:jc w:val="both"/>
        <w:rPr>
          <w:sz w:val="28"/>
          <w:szCs w:val="28"/>
        </w:rPr>
      </w:pPr>
      <w:r w:rsidRPr="0098010B">
        <w:rPr>
          <w:color w:val="000000" w:themeColor="text1"/>
          <w:sz w:val="28"/>
          <w:szCs w:val="28"/>
        </w:rPr>
        <w:t>На выполнение мероприятий по модернизации существующего оборудования  внедрения технологических процессов для повышения качества угольной продукции и снижения ее себестоимости освоены средства в сумме 26,1 млн. руб., в 8,5 раз превышает плановый показатель (3,1 млн. руб.).</w:t>
      </w:r>
      <w:r w:rsidRPr="0098010B">
        <w:rPr>
          <w:sz w:val="28"/>
          <w:szCs w:val="28"/>
        </w:rPr>
        <w:t xml:space="preserve"> </w:t>
      </w:r>
    </w:p>
    <w:p w:rsidR="00C740C4" w:rsidRPr="00AB1966" w:rsidRDefault="00C740C4" w:rsidP="00C740C4">
      <w:pPr>
        <w:ind w:firstLine="708"/>
        <w:jc w:val="both"/>
        <w:rPr>
          <w:sz w:val="28"/>
          <w:szCs w:val="28"/>
        </w:rPr>
      </w:pPr>
      <w:r w:rsidRPr="00AB1966">
        <w:rPr>
          <w:sz w:val="28"/>
          <w:szCs w:val="28"/>
        </w:rPr>
        <w:t>В рамках выполнения мероприятий по сохранению объема добычи угля в 2015 году</w:t>
      </w:r>
      <w:r>
        <w:rPr>
          <w:sz w:val="28"/>
          <w:szCs w:val="28"/>
        </w:rPr>
        <w:t xml:space="preserve"> Ф</w:t>
      </w:r>
      <w:r w:rsidRPr="00AB1966">
        <w:rPr>
          <w:sz w:val="28"/>
          <w:szCs w:val="28"/>
        </w:rPr>
        <w:t>илиалом «</w:t>
      </w:r>
      <w:r>
        <w:rPr>
          <w:sz w:val="28"/>
          <w:szCs w:val="28"/>
        </w:rPr>
        <w:t>Разрез Тулунуголь» ООО «КВСУ» реализовано сле</w:t>
      </w:r>
      <w:r w:rsidRPr="00AB1966">
        <w:rPr>
          <w:sz w:val="28"/>
          <w:szCs w:val="28"/>
        </w:rPr>
        <w:t>дующее:</w:t>
      </w:r>
    </w:p>
    <w:p w:rsidR="00C740C4" w:rsidRPr="0098010B" w:rsidRDefault="00C740C4" w:rsidP="00C740C4">
      <w:pPr>
        <w:jc w:val="both"/>
        <w:rPr>
          <w:sz w:val="28"/>
          <w:szCs w:val="28"/>
        </w:rPr>
      </w:pPr>
      <w:r w:rsidRPr="00AB1966">
        <w:rPr>
          <w:sz w:val="28"/>
          <w:szCs w:val="28"/>
        </w:rPr>
        <w:t xml:space="preserve">          - приобретено дополнительное оборудование:</w:t>
      </w:r>
      <w:r>
        <w:rPr>
          <w:sz w:val="28"/>
          <w:szCs w:val="28"/>
        </w:rPr>
        <w:t xml:space="preserve"> </w:t>
      </w:r>
      <w:r w:rsidRPr="00AB1966">
        <w:rPr>
          <w:sz w:val="28"/>
          <w:szCs w:val="28"/>
        </w:rPr>
        <w:t>автогрейдер ДЗ-98ВМ,</w:t>
      </w:r>
      <w:r>
        <w:rPr>
          <w:sz w:val="28"/>
          <w:szCs w:val="28"/>
        </w:rPr>
        <w:t xml:space="preserve"> </w:t>
      </w:r>
      <w:r w:rsidRPr="00AB1966">
        <w:rPr>
          <w:sz w:val="28"/>
          <w:szCs w:val="28"/>
        </w:rPr>
        <w:t>автосамосвал</w:t>
      </w:r>
      <w:r>
        <w:rPr>
          <w:sz w:val="28"/>
          <w:szCs w:val="28"/>
        </w:rPr>
        <w:t xml:space="preserve">, </w:t>
      </w:r>
      <w:r w:rsidRPr="00AB1966">
        <w:rPr>
          <w:sz w:val="28"/>
          <w:szCs w:val="28"/>
        </w:rPr>
        <w:t>БЕЛАЗ-7555В, автомобиль ГАЗ-33106 Фургон, автомобиль УАЗ 315195 Хантер, автомобиль</w:t>
      </w:r>
      <w:r>
        <w:rPr>
          <w:sz w:val="28"/>
          <w:szCs w:val="28"/>
        </w:rPr>
        <w:t xml:space="preserve"> </w:t>
      </w:r>
      <w:r w:rsidRPr="00AB1966">
        <w:rPr>
          <w:sz w:val="28"/>
          <w:szCs w:val="28"/>
          <w:lang w:val="en-US"/>
        </w:rPr>
        <w:t>LADA</w:t>
      </w:r>
      <w:r w:rsidRPr="00AB1966">
        <w:rPr>
          <w:sz w:val="28"/>
          <w:szCs w:val="28"/>
        </w:rPr>
        <w:t xml:space="preserve"> 213100, фургон специальный для перевозки  ВВ  на общую </w:t>
      </w:r>
      <w:r w:rsidRPr="0098010B">
        <w:rPr>
          <w:sz w:val="28"/>
          <w:szCs w:val="28"/>
        </w:rPr>
        <w:t>сумму 22,9 млн. руб. без НДС;</w:t>
      </w:r>
    </w:p>
    <w:p w:rsidR="00C740C4" w:rsidRPr="0098010B" w:rsidRDefault="00C740C4" w:rsidP="00C740C4">
      <w:pPr>
        <w:jc w:val="both"/>
        <w:rPr>
          <w:sz w:val="28"/>
          <w:szCs w:val="28"/>
        </w:rPr>
      </w:pPr>
      <w:r w:rsidRPr="0098010B">
        <w:rPr>
          <w:sz w:val="28"/>
          <w:szCs w:val="28"/>
        </w:rPr>
        <w:t xml:space="preserve">         -  приобретено оборудование: лабораторный комплекс 2М7 с анализатором </w:t>
      </w:r>
      <w:r w:rsidRPr="0098010B">
        <w:rPr>
          <w:sz w:val="28"/>
          <w:szCs w:val="28"/>
          <w:lang w:val="en-US"/>
        </w:rPr>
        <w:t>SX</w:t>
      </w:r>
      <w:r w:rsidRPr="0098010B">
        <w:rPr>
          <w:sz w:val="28"/>
          <w:szCs w:val="28"/>
        </w:rPr>
        <w:t>-300, весы автомобильные  «Альфа</w:t>
      </w:r>
      <w:r>
        <w:rPr>
          <w:sz w:val="28"/>
          <w:szCs w:val="28"/>
        </w:rPr>
        <w:t>-</w:t>
      </w:r>
      <w:r w:rsidRPr="0098010B">
        <w:rPr>
          <w:sz w:val="28"/>
          <w:szCs w:val="28"/>
        </w:rPr>
        <w:t xml:space="preserve">АВ-А-80», комплекс бесперебойного питания </w:t>
      </w:r>
      <w:r w:rsidRPr="0098010B">
        <w:rPr>
          <w:sz w:val="28"/>
          <w:szCs w:val="28"/>
          <w:lang w:val="en-US"/>
        </w:rPr>
        <w:t>SKAT</w:t>
      </w:r>
      <w:r w:rsidRPr="0098010B">
        <w:rPr>
          <w:sz w:val="28"/>
          <w:szCs w:val="28"/>
        </w:rPr>
        <w:t>-</w:t>
      </w:r>
      <w:r w:rsidRPr="0098010B">
        <w:rPr>
          <w:sz w:val="28"/>
          <w:szCs w:val="28"/>
          <w:lang w:val="en-US"/>
        </w:rPr>
        <w:t>UPS</w:t>
      </w:r>
      <w:r w:rsidRPr="0098010B">
        <w:rPr>
          <w:sz w:val="28"/>
          <w:szCs w:val="28"/>
        </w:rPr>
        <w:t xml:space="preserve"> 3000 на общую сумму 2,4  млн. руб. без НДС;</w:t>
      </w:r>
    </w:p>
    <w:p w:rsidR="00C740C4" w:rsidRPr="0098010B" w:rsidRDefault="00C740C4" w:rsidP="00C740C4">
      <w:pPr>
        <w:jc w:val="both"/>
        <w:rPr>
          <w:sz w:val="28"/>
          <w:szCs w:val="28"/>
        </w:rPr>
      </w:pPr>
      <w:r w:rsidRPr="0098010B">
        <w:rPr>
          <w:sz w:val="28"/>
          <w:szCs w:val="28"/>
        </w:rPr>
        <w:t xml:space="preserve">          - выполнена  реконструкция объекта «2-х цепная ВЛ-35 кВ от ПС Мугун 110/35/6 кВ до ПС карьерная, строительство «ВЛ-6 кВ Центрального блока, система ОПС об</w:t>
      </w:r>
      <w:r>
        <w:rPr>
          <w:sz w:val="28"/>
          <w:szCs w:val="28"/>
        </w:rPr>
        <w:t>ъектов (СМР</w:t>
      </w:r>
      <w:r w:rsidRPr="0098010B">
        <w:rPr>
          <w:sz w:val="28"/>
          <w:szCs w:val="28"/>
        </w:rPr>
        <w:t>) на общую сумму 122,0  млн. руб.</w:t>
      </w:r>
      <w:r>
        <w:rPr>
          <w:sz w:val="28"/>
          <w:szCs w:val="28"/>
        </w:rPr>
        <w:t xml:space="preserve"> без НДС</w:t>
      </w:r>
      <w:r w:rsidRPr="0098010B">
        <w:rPr>
          <w:sz w:val="28"/>
          <w:szCs w:val="28"/>
        </w:rPr>
        <w:t>.</w:t>
      </w:r>
    </w:p>
    <w:p w:rsidR="00C740C4" w:rsidRPr="00AB1966" w:rsidRDefault="00C740C4" w:rsidP="00C740C4">
      <w:pPr>
        <w:jc w:val="both"/>
        <w:rPr>
          <w:sz w:val="28"/>
          <w:szCs w:val="28"/>
        </w:rPr>
      </w:pPr>
      <w:r w:rsidRPr="0098010B">
        <w:rPr>
          <w:sz w:val="28"/>
          <w:szCs w:val="28"/>
        </w:rPr>
        <w:t xml:space="preserve">        В рамках выполнения мероприятий по модернизации</w:t>
      </w:r>
      <w:r w:rsidRPr="00AB1966">
        <w:rPr>
          <w:sz w:val="28"/>
          <w:szCs w:val="28"/>
        </w:rPr>
        <w:t xml:space="preserve"> существующего оборудования внедрения технологических  процессов для повышения качества угольной продукции  и снижения ее себестоимости освоены средства на внедрение системы диспетчеризации,</w:t>
      </w:r>
      <w:r>
        <w:rPr>
          <w:sz w:val="28"/>
          <w:szCs w:val="28"/>
        </w:rPr>
        <w:t xml:space="preserve"> </w:t>
      </w:r>
      <w:r w:rsidRPr="00AB1966">
        <w:rPr>
          <w:sz w:val="28"/>
          <w:szCs w:val="28"/>
        </w:rPr>
        <w:t>реконструкция блока технических служб на ст.</w:t>
      </w:r>
      <w:r>
        <w:rPr>
          <w:sz w:val="28"/>
          <w:szCs w:val="28"/>
        </w:rPr>
        <w:t xml:space="preserve"> Алгатуй на общую сумму 26,1</w:t>
      </w:r>
      <w:r w:rsidRPr="00AB1966">
        <w:rPr>
          <w:sz w:val="28"/>
          <w:szCs w:val="28"/>
        </w:rPr>
        <w:t xml:space="preserve"> млн</w:t>
      </w:r>
      <w:r>
        <w:rPr>
          <w:sz w:val="28"/>
          <w:szCs w:val="28"/>
        </w:rPr>
        <w:t>.</w:t>
      </w:r>
      <w:r w:rsidRPr="00AB1966">
        <w:rPr>
          <w:sz w:val="28"/>
          <w:szCs w:val="28"/>
        </w:rPr>
        <w:t xml:space="preserve"> руб.</w:t>
      </w:r>
      <w:r>
        <w:rPr>
          <w:sz w:val="28"/>
          <w:szCs w:val="28"/>
        </w:rPr>
        <w:t xml:space="preserve"> </w:t>
      </w:r>
      <w:r w:rsidRPr="00AB1966">
        <w:rPr>
          <w:sz w:val="28"/>
          <w:szCs w:val="28"/>
        </w:rPr>
        <w:t>без НДС.</w:t>
      </w:r>
    </w:p>
    <w:p w:rsidR="00C740C4" w:rsidRDefault="00C740C4" w:rsidP="00C740C4"/>
    <w:p w:rsidR="009C075C" w:rsidRPr="00B619E8" w:rsidRDefault="009C075C" w:rsidP="0042604F">
      <w:pPr>
        <w:ind w:firstLine="709"/>
        <w:jc w:val="center"/>
        <w:rPr>
          <w:b/>
          <w:color w:val="000000" w:themeColor="text1"/>
          <w:sz w:val="28"/>
          <w:szCs w:val="28"/>
        </w:rPr>
      </w:pPr>
      <w:r w:rsidRPr="001010ED">
        <w:rPr>
          <w:b/>
          <w:color w:val="000000" w:themeColor="text1"/>
          <w:sz w:val="28"/>
          <w:szCs w:val="28"/>
        </w:rPr>
        <w:t>2.8.</w:t>
      </w:r>
      <w:r w:rsidR="00181D5E" w:rsidRPr="001010ED">
        <w:rPr>
          <w:b/>
          <w:color w:val="000000" w:themeColor="text1"/>
          <w:sz w:val="28"/>
          <w:szCs w:val="28"/>
        </w:rPr>
        <w:t>5</w:t>
      </w:r>
      <w:r w:rsidRPr="001010ED">
        <w:rPr>
          <w:b/>
          <w:color w:val="000000" w:themeColor="text1"/>
          <w:sz w:val="28"/>
          <w:szCs w:val="28"/>
        </w:rPr>
        <w:t>. Сельское хозяйство</w:t>
      </w:r>
    </w:p>
    <w:p w:rsidR="00980FBF" w:rsidRPr="00B619E8" w:rsidRDefault="00980FBF" w:rsidP="0042604F">
      <w:pPr>
        <w:ind w:firstLine="709"/>
        <w:jc w:val="center"/>
        <w:rPr>
          <w:b/>
          <w:color w:val="000000" w:themeColor="text1"/>
          <w:sz w:val="28"/>
          <w:szCs w:val="28"/>
        </w:rPr>
      </w:pPr>
    </w:p>
    <w:p w:rsidR="002B36B8" w:rsidRDefault="00DB7203" w:rsidP="007F2F93">
      <w:pPr>
        <w:tabs>
          <w:tab w:val="left" w:pos="0"/>
        </w:tabs>
        <w:ind w:firstLine="709"/>
        <w:jc w:val="both"/>
        <w:rPr>
          <w:sz w:val="28"/>
          <w:szCs w:val="28"/>
        </w:rPr>
      </w:pPr>
      <w:r>
        <w:rPr>
          <w:sz w:val="28"/>
          <w:szCs w:val="28"/>
        </w:rPr>
        <w:t>В</w:t>
      </w:r>
      <w:r w:rsidR="002B36B8">
        <w:rPr>
          <w:sz w:val="28"/>
          <w:szCs w:val="28"/>
        </w:rPr>
        <w:t xml:space="preserve"> 2015 </w:t>
      </w:r>
      <w:r w:rsidR="001010ED">
        <w:rPr>
          <w:sz w:val="28"/>
          <w:szCs w:val="28"/>
        </w:rPr>
        <w:t>году к</w:t>
      </w:r>
      <w:r w:rsidR="002B36B8">
        <w:rPr>
          <w:sz w:val="28"/>
          <w:szCs w:val="28"/>
        </w:rPr>
        <w:t xml:space="preserve"> уровню 2014 </w:t>
      </w:r>
      <w:r>
        <w:rPr>
          <w:sz w:val="28"/>
          <w:szCs w:val="28"/>
        </w:rPr>
        <w:t>года и по</w:t>
      </w:r>
      <w:r w:rsidR="002B36B8">
        <w:rPr>
          <w:sz w:val="28"/>
          <w:szCs w:val="28"/>
        </w:rPr>
        <w:t xml:space="preserve"> отношению к Программе большая часть производственных показателей выполнена.</w:t>
      </w:r>
    </w:p>
    <w:p w:rsidR="007F2F93" w:rsidRDefault="007F2F93" w:rsidP="007F2F93">
      <w:pPr>
        <w:tabs>
          <w:tab w:val="left" w:pos="0"/>
        </w:tabs>
        <w:ind w:firstLine="709"/>
        <w:jc w:val="center"/>
        <w:rPr>
          <w:b/>
          <w:sz w:val="28"/>
          <w:szCs w:val="28"/>
        </w:rPr>
      </w:pPr>
    </w:p>
    <w:p w:rsidR="00D657C8" w:rsidRDefault="007F2F93" w:rsidP="007F2F93">
      <w:pPr>
        <w:tabs>
          <w:tab w:val="left" w:pos="0"/>
        </w:tabs>
        <w:ind w:firstLine="709"/>
        <w:jc w:val="center"/>
        <w:rPr>
          <w:b/>
          <w:sz w:val="28"/>
          <w:szCs w:val="28"/>
        </w:rPr>
      </w:pPr>
      <w:r>
        <w:rPr>
          <w:b/>
          <w:sz w:val="28"/>
          <w:szCs w:val="28"/>
        </w:rPr>
        <w:t>Выполнение основных показателей Программы</w:t>
      </w:r>
    </w:p>
    <w:p w:rsidR="007F2F93" w:rsidRDefault="007F2F93" w:rsidP="007F2F93">
      <w:pPr>
        <w:tabs>
          <w:tab w:val="left" w:pos="0"/>
        </w:tabs>
        <w:jc w:val="center"/>
        <w:rPr>
          <w:b/>
          <w:sz w:val="28"/>
          <w:szCs w:val="28"/>
        </w:rPr>
      </w:pPr>
    </w:p>
    <w:tbl>
      <w:tblPr>
        <w:tblpPr w:leftFromText="180" w:rightFromText="180" w:vertAnchor="text" w:horzAnchor="margin" w:tblpXSpec="center" w:tblpY="174"/>
        <w:tblW w:w="9532" w:type="dxa"/>
        <w:jc w:val="center"/>
        <w:tblLayout w:type="fixed"/>
        <w:tblLook w:val="0000"/>
      </w:tblPr>
      <w:tblGrid>
        <w:gridCol w:w="3403"/>
        <w:gridCol w:w="1414"/>
        <w:gridCol w:w="1079"/>
        <w:gridCol w:w="1118"/>
        <w:gridCol w:w="1425"/>
        <w:gridCol w:w="1093"/>
      </w:tblGrid>
      <w:tr w:rsidR="002B36B8" w:rsidTr="00F442EC">
        <w:trPr>
          <w:trHeight w:val="765"/>
          <w:jc w:val="center"/>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Наименование показателя</w:t>
            </w:r>
          </w:p>
        </w:tc>
        <w:tc>
          <w:tcPr>
            <w:tcW w:w="1414" w:type="dxa"/>
            <w:tcBorders>
              <w:top w:val="single" w:sz="4" w:space="0" w:color="auto"/>
              <w:left w:val="nil"/>
              <w:bottom w:val="single" w:sz="4" w:space="0" w:color="auto"/>
              <w:right w:val="single" w:sz="4" w:space="0" w:color="auto"/>
            </w:tcBorders>
            <w:shd w:val="clear" w:color="auto" w:fill="auto"/>
            <w:vAlign w:val="center"/>
          </w:tcPr>
          <w:p w:rsidR="002B36B8" w:rsidRPr="00D657C8" w:rsidRDefault="002B36B8" w:rsidP="007F2F93">
            <w:pPr>
              <w:jc w:val="center"/>
            </w:pPr>
            <w:r w:rsidRPr="00D657C8">
              <w:t xml:space="preserve">по </w:t>
            </w:r>
            <w:r w:rsidR="00D657C8">
              <w:t>П</w:t>
            </w:r>
            <w:r w:rsidRPr="00D657C8">
              <w:t>рограмме на 2015г</w:t>
            </w:r>
            <w:r w:rsidR="00D657C8">
              <w:t>.</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факт 2015</w:t>
            </w:r>
            <w:r w:rsidR="00F442EC">
              <w:t xml:space="preserve"> </w:t>
            </w:r>
            <w:r w:rsidRPr="00D657C8">
              <w:t>г</w:t>
            </w:r>
            <w:r w:rsidR="00D657C8">
              <w:t>.</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факт 2014</w:t>
            </w:r>
            <w:r w:rsidR="00F442EC">
              <w:t xml:space="preserve"> </w:t>
            </w:r>
            <w:r w:rsidRPr="00D657C8">
              <w:t>г</w:t>
            </w:r>
            <w:r w:rsidR="00D657C8">
              <w:t>.</w:t>
            </w:r>
          </w:p>
        </w:tc>
        <w:tc>
          <w:tcPr>
            <w:tcW w:w="1425" w:type="dxa"/>
            <w:tcBorders>
              <w:top w:val="single" w:sz="4" w:space="0" w:color="auto"/>
              <w:left w:val="nil"/>
              <w:bottom w:val="single" w:sz="4" w:space="0" w:color="auto"/>
              <w:right w:val="single" w:sz="4" w:space="0" w:color="auto"/>
            </w:tcBorders>
            <w:shd w:val="clear" w:color="auto" w:fill="auto"/>
            <w:vAlign w:val="center"/>
          </w:tcPr>
          <w:p w:rsidR="002B36B8" w:rsidRPr="00D657C8" w:rsidRDefault="002B36B8" w:rsidP="007F2F93">
            <w:pPr>
              <w:jc w:val="center"/>
            </w:pPr>
            <w:r w:rsidRPr="00D657C8">
              <w:t>2015</w:t>
            </w:r>
            <w:r w:rsidR="00F442EC">
              <w:t xml:space="preserve"> </w:t>
            </w:r>
            <w:r w:rsidRPr="00D657C8">
              <w:t>г</w:t>
            </w:r>
            <w:r w:rsidR="00D657C8">
              <w:t>.</w:t>
            </w:r>
            <w:r w:rsidRPr="00D657C8">
              <w:t xml:space="preserve"> к Программе, %</w:t>
            </w:r>
          </w:p>
        </w:tc>
        <w:tc>
          <w:tcPr>
            <w:tcW w:w="1093" w:type="dxa"/>
            <w:tcBorders>
              <w:top w:val="single" w:sz="4" w:space="0" w:color="auto"/>
              <w:left w:val="nil"/>
              <w:bottom w:val="single" w:sz="4" w:space="0" w:color="auto"/>
              <w:right w:val="single" w:sz="4" w:space="0" w:color="auto"/>
            </w:tcBorders>
            <w:shd w:val="clear" w:color="auto" w:fill="auto"/>
            <w:vAlign w:val="center"/>
          </w:tcPr>
          <w:p w:rsidR="002B36B8" w:rsidRPr="00D657C8" w:rsidRDefault="002B36B8" w:rsidP="007F2F93">
            <w:pPr>
              <w:jc w:val="center"/>
            </w:pPr>
            <w:r w:rsidRPr="00D657C8">
              <w:t>2015</w:t>
            </w:r>
            <w:r w:rsidR="00F442EC">
              <w:t xml:space="preserve"> </w:t>
            </w:r>
            <w:r w:rsidRPr="00D657C8">
              <w:t>г</w:t>
            </w:r>
            <w:r w:rsidR="00D657C8">
              <w:t>.</w:t>
            </w:r>
            <w:r w:rsidRPr="00D657C8">
              <w:t xml:space="preserve"> к 2014</w:t>
            </w:r>
            <w:r w:rsidR="00F442EC">
              <w:t xml:space="preserve"> </w:t>
            </w:r>
            <w:r w:rsidRPr="00D657C8">
              <w:t>г</w:t>
            </w:r>
            <w:r w:rsidR="00D657C8">
              <w:t>.</w:t>
            </w:r>
            <w:r w:rsidRPr="00D657C8">
              <w:t>, %</w:t>
            </w:r>
          </w:p>
        </w:tc>
      </w:tr>
      <w:tr w:rsidR="002B36B8" w:rsidTr="00F442EC">
        <w:trPr>
          <w:trHeight w:val="402"/>
          <w:jc w:val="center"/>
        </w:trPr>
        <w:tc>
          <w:tcPr>
            <w:tcW w:w="3403" w:type="dxa"/>
            <w:tcBorders>
              <w:top w:val="nil"/>
              <w:left w:val="single" w:sz="4" w:space="0" w:color="auto"/>
              <w:bottom w:val="single" w:sz="4" w:space="0" w:color="auto"/>
              <w:right w:val="nil"/>
            </w:tcBorders>
            <w:shd w:val="clear" w:color="auto" w:fill="auto"/>
            <w:vAlign w:val="center"/>
          </w:tcPr>
          <w:p w:rsidR="002B36B8" w:rsidRPr="00D657C8" w:rsidRDefault="002B36B8" w:rsidP="007F2F93">
            <w:r w:rsidRPr="00D657C8">
              <w:t>Посевная площадь, га</w:t>
            </w:r>
          </w:p>
        </w:tc>
        <w:tc>
          <w:tcPr>
            <w:tcW w:w="1414" w:type="dxa"/>
            <w:tcBorders>
              <w:top w:val="nil"/>
              <w:left w:val="nil"/>
              <w:bottom w:val="single" w:sz="4" w:space="0" w:color="auto"/>
              <w:right w:val="nil"/>
            </w:tcBorders>
            <w:shd w:val="clear" w:color="auto" w:fill="auto"/>
            <w:vAlign w:val="center"/>
          </w:tcPr>
          <w:p w:rsidR="002B36B8" w:rsidRPr="00D657C8" w:rsidRDefault="002B36B8" w:rsidP="007F2F93">
            <w:pPr>
              <w:jc w:val="center"/>
            </w:pPr>
          </w:p>
        </w:tc>
        <w:tc>
          <w:tcPr>
            <w:tcW w:w="1079" w:type="dxa"/>
            <w:tcBorders>
              <w:top w:val="nil"/>
              <w:left w:val="nil"/>
              <w:bottom w:val="single" w:sz="4" w:space="0" w:color="auto"/>
              <w:right w:val="nil"/>
            </w:tcBorders>
            <w:shd w:val="clear" w:color="auto" w:fill="auto"/>
            <w:vAlign w:val="center"/>
          </w:tcPr>
          <w:p w:rsidR="002B36B8" w:rsidRPr="00D657C8" w:rsidRDefault="002B36B8" w:rsidP="007F2F93">
            <w:pPr>
              <w:jc w:val="center"/>
            </w:pPr>
          </w:p>
        </w:tc>
        <w:tc>
          <w:tcPr>
            <w:tcW w:w="1118" w:type="dxa"/>
            <w:tcBorders>
              <w:top w:val="nil"/>
              <w:left w:val="nil"/>
              <w:bottom w:val="single" w:sz="4" w:space="0" w:color="auto"/>
              <w:right w:val="nil"/>
            </w:tcBorders>
            <w:shd w:val="clear" w:color="auto" w:fill="auto"/>
            <w:vAlign w:val="center"/>
          </w:tcPr>
          <w:p w:rsidR="002B36B8" w:rsidRPr="00D657C8" w:rsidRDefault="002B36B8" w:rsidP="007F2F93">
            <w:pPr>
              <w:jc w:val="center"/>
            </w:pPr>
          </w:p>
        </w:tc>
        <w:tc>
          <w:tcPr>
            <w:tcW w:w="1425" w:type="dxa"/>
            <w:tcBorders>
              <w:top w:val="nil"/>
              <w:left w:val="nil"/>
              <w:bottom w:val="single" w:sz="4" w:space="0" w:color="auto"/>
              <w:right w:val="nil"/>
            </w:tcBorders>
            <w:shd w:val="clear" w:color="auto" w:fill="auto"/>
            <w:vAlign w:val="center"/>
          </w:tcPr>
          <w:p w:rsidR="002B36B8" w:rsidRPr="00D657C8" w:rsidRDefault="002B36B8" w:rsidP="007F2F93">
            <w:pPr>
              <w:jc w:val="center"/>
            </w:pPr>
          </w:p>
        </w:tc>
        <w:tc>
          <w:tcPr>
            <w:tcW w:w="1093" w:type="dxa"/>
            <w:tcBorders>
              <w:top w:val="nil"/>
              <w:left w:val="nil"/>
              <w:bottom w:val="single" w:sz="4" w:space="0" w:color="auto"/>
              <w:right w:val="single" w:sz="4" w:space="0" w:color="auto"/>
            </w:tcBorders>
            <w:shd w:val="clear" w:color="auto" w:fill="auto"/>
            <w:vAlign w:val="center"/>
          </w:tcPr>
          <w:p w:rsidR="002B36B8" w:rsidRPr="00D657C8" w:rsidRDefault="002B36B8" w:rsidP="007F2F93">
            <w:pPr>
              <w:jc w:val="center"/>
            </w:pPr>
          </w:p>
        </w:tc>
      </w:tr>
      <w:tr w:rsidR="002B36B8" w:rsidTr="00F442EC">
        <w:trPr>
          <w:trHeight w:val="179"/>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2B36B8" w:rsidRPr="00D657C8" w:rsidRDefault="002B36B8" w:rsidP="007F2F93">
            <w:r w:rsidRPr="00D657C8">
              <w:t>Зерновые</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43000</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43487</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42112</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101,1</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103,3</w:t>
            </w:r>
          </w:p>
        </w:tc>
      </w:tr>
      <w:tr w:rsidR="002B36B8" w:rsidTr="00F442EC">
        <w:trPr>
          <w:trHeight w:val="311"/>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2B36B8" w:rsidRPr="00D657C8" w:rsidRDefault="002B36B8" w:rsidP="007F2F93">
            <w:r w:rsidRPr="00D657C8">
              <w:t>Картофель</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1740</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1757</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1709</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100,9</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102,8</w:t>
            </w:r>
          </w:p>
        </w:tc>
      </w:tr>
      <w:tr w:rsidR="002B36B8" w:rsidTr="00F442EC">
        <w:trPr>
          <w:trHeight w:val="272"/>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2B36B8" w:rsidRPr="00D657C8" w:rsidRDefault="002B36B8" w:rsidP="007F2F93">
            <w:r w:rsidRPr="00D657C8">
              <w:t>Овощи</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180</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184,5</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170</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102,5</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108,5</w:t>
            </w:r>
          </w:p>
        </w:tc>
      </w:tr>
      <w:tr w:rsidR="002B36B8" w:rsidTr="00F442EC">
        <w:trPr>
          <w:trHeight w:val="263"/>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2B36B8" w:rsidRPr="00D657C8" w:rsidRDefault="002B36B8" w:rsidP="007F2F93">
            <w:r w:rsidRPr="00D657C8">
              <w:t>Кормовые</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12227</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9892</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9603</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80,9</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103</w:t>
            </w:r>
            <w:r w:rsidR="00AF0D16" w:rsidRPr="00D657C8">
              <w:t>,0</w:t>
            </w:r>
          </w:p>
        </w:tc>
      </w:tr>
      <w:tr w:rsidR="002B36B8" w:rsidTr="00F442EC">
        <w:trPr>
          <w:trHeight w:val="266"/>
          <w:jc w:val="center"/>
        </w:trPr>
        <w:tc>
          <w:tcPr>
            <w:tcW w:w="3403" w:type="dxa"/>
            <w:tcBorders>
              <w:top w:val="nil"/>
              <w:left w:val="single" w:sz="4" w:space="0" w:color="auto"/>
              <w:bottom w:val="single" w:sz="4" w:space="0" w:color="auto"/>
              <w:right w:val="nil"/>
            </w:tcBorders>
            <w:shd w:val="clear" w:color="auto" w:fill="auto"/>
            <w:noWrap/>
            <w:vAlign w:val="center"/>
          </w:tcPr>
          <w:p w:rsidR="002B36B8" w:rsidRPr="00D657C8" w:rsidRDefault="002B36B8" w:rsidP="007F2F93">
            <w:r w:rsidRPr="00D657C8">
              <w:t>Производство, тонн</w:t>
            </w:r>
          </w:p>
        </w:tc>
        <w:tc>
          <w:tcPr>
            <w:tcW w:w="1414" w:type="dxa"/>
            <w:tcBorders>
              <w:top w:val="nil"/>
              <w:left w:val="nil"/>
              <w:bottom w:val="single" w:sz="4" w:space="0" w:color="auto"/>
              <w:right w:val="nil"/>
            </w:tcBorders>
            <w:shd w:val="clear" w:color="auto" w:fill="auto"/>
            <w:noWrap/>
            <w:vAlign w:val="center"/>
          </w:tcPr>
          <w:p w:rsidR="002B36B8" w:rsidRPr="00D657C8" w:rsidRDefault="002B36B8" w:rsidP="007F2F93">
            <w:pPr>
              <w:jc w:val="center"/>
            </w:pPr>
          </w:p>
        </w:tc>
        <w:tc>
          <w:tcPr>
            <w:tcW w:w="1079" w:type="dxa"/>
            <w:tcBorders>
              <w:top w:val="nil"/>
              <w:left w:val="nil"/>
              <w:bottom w:val="single" w:sz="4" w:space="0" w:color="auto"/>
              <w:right w:val="nil"/>
            </w:tcBorders>
            <w:shd w:val="clear" w:color="auto" w:fill="auto"/>
            <w:noWrap/>
            <w:vAlign w:val="center"/>
          </w:tcPr>
          <w:p w:rsidR="002B36B8" w:rsidRPr="00D657C8" w:rsidRDefault="002B36B8" w:rsidP="007F2F93">
            <w:pPr>
              <w:jc w:val="center"/>
            </w:pPr>
          </w:p>
        </w:tc>
        <w:tc>
          <w:tcPr>
            <w:tcW w:w="1118" w:type="dxa"/>
            <w:tcBorders>
              <w:top w:val="nil"/>
              <w:left w:val="nil"/>
              <w:bottom w:val="single" w:sz="4" w:space="0" w:color="auto"/>
              <w:right w:val="nil"/>
            </w:tcBorders>
            <w:shd w:val="clear" w:color="auto" w:fill="auto"/>
            <w:noWrap/>
            <w:vAlign w:val="center"/>
          </w:tcPr>
          <w:p w:rsidR="002B36B8" w:rsidRPr="00D657C8" w:rsidRDefault="002B36B8" w:rsidP="007F2F93">
            <w:pPr>
              <w:jc w:val="center"/>
            </w:pPr>
          </w:p>
        </w:tc>
        <w:tc>
          <w:tcPr>
            <w:tcW w:w="1425" w:type="dxa"/>
            <w:tcBorders>
              <w:top w:val="nil"/>
              <w:left w:val="nil"/>
              <w:bottom w:val="single" w:sz="4" w:space="0" w:color="auto"/>
              <w:right w:val="nil"/>
            </w:tcBorders>
            <w:shd w:val="clear" w:color="auto" w:fill="auto"/>
            <w:noWrap/>
            <w:vAlign w:val="center"/>
          </w:tcPr>
          <w:p w:rsidR="002B36B8" w:rsidRPr="00D657C8" w:rsidRDefault="002B36B8" w:rsidP="007F2F93">
            <w:pPr>
              <w:jc w:val="center"/>
            </w:pPr>
          </w:p>
        </w:tc>
        <w:tc>
          <w:tcPr>
            <w:tcW w:w="109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pPr>
              <w:jc w:val="center"/>
            </w:pPr>
          </w:p>
        </w:tc>
      </w:tr>
      <w:tr w:rsidR="002B36B8" w:rsidTr="00F442EC">
        <w:trPr>
          <w:trHeight w:val="270"/>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r w:rsidRPr="00D657C8">
              <w:t>Зерно</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81700</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85532</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88200</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104,7</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97</w:t>
            </w:r>
            <w:r w:rsidR="00AF0D16" w:rsidRPr="00D657C8">
              <w:t>,0</w:t>
            </w:r>
          </w:p>
        </w:tc>
      </w:tr>
      <w:tr w:rsidR="002B36B8" w:rsidTr="00F442EC">
        <w:trPr>
          <w:trHeight w:val="259"/>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r w:rsidRPr="00D657C8">
              <w:t>Картофель</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26100</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27127</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26515</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103,9</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102,3</w:t>
            </w:r>
          </w:p>
        </w:tc>
      </w:tr>
      <w:tr w:rsidR="002B36B8" w:rsidTr="00F442EC">
        <w:trPr>
          <w:trHeight w:val="264"/>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r w:rsidRPr="00D657C8">
              <w:t>Овощи</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4194</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4163</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3979</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99,3</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104,6</w:t>
            </w:r>
          </w:p>
        </w:tc>
      </w:tr>
      <w:tr w:rsidR="002B36B8" w:rsidTr="00F442EC">
        <w:trPr>
          <w:trHeight w:val="267"/>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r w:rsidRPr="00D657C8">
              <w:t>Сено</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30268</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11584,3</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29418</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38,3</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39,4</w:t>
            </w:r>
          </w:p>
        </w:tc>
      </w:tr>
      <w:tr w:rsidR="002B36B8" w:rsidTr="00F442EC">
        <w:trPr>
          <w:trHeight w:val="402"/>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r w:rsidRPr="00D657C8">
              <w:t>Поголовье КРС всего, голов, в.т.ч.</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9970</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10110</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10350</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101,4</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97,7</w:t>
            </w:r>
          </w:p>
        </w:tc>
      </w:tr>
      <w:tr w:rsidR="002B36B8" w:rsidTr="00F442EC">
        <w:trPr>
          <w:trHeight w:val="252"/>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r w:rsidRPr="00D657C8">
              <w:t>коров</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5100</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4878</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5241</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95,6</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93,1</w:t>
            </w:r>
          </w:p>
        </w:tc>
      </w:tr>
      <w:tr w:rsidR="002B36B8" w:rsidTr="00F442EC">
        <w:trPr>
          <w:trHeight w:val="255"/>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r w:rsidRPr="00D657C8">
              <w:t>Поголовье свиней, гол.</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6842</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6022</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5774</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87,9</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104,3</w:t>
            </w:r>
          </w:p>
        </w:tc>
      </w:tr>
      <w:tr w:rsidR="002B36B8" w:rsidTr="00F442EC">
        <w:trPr>
          <w:trHeight w:val="260"/>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r w:rsidRPr="00D657C8">
              <w:t>Поголовье овец, гол</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3604</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4031</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3465</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111,8</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116,3</w:t>
            </w:r>
          </w:p>
        </w:tc>
      </w:tr>
      <w:tr w:rsidR="002B36B8" w:rsidTr="00F442EC">
        <w:trPr>
          <w:trHeight w:val="249"/>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r w:rsidRPr="00D657C8">
              <w:t>Поголовье лошадей, гол</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933</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1418</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1458</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151,9</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97,3</w:t>
            </w:r>
          </w:p>
        </w:tc>
      </w:tr>
      <w:tr w:rsidR="002B36B8" w:rsidTr="00F442EC">
        <w:trPr>
          <w:trHeight w:val="48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2B36B8" w:rsidRPr="00D657C8" w:rsidRDefault="002B36B8" w:rsidP="007F2F93">
            <w:r w:rsidRPr="00D657C8">
              <w:t>Среднегодовой надой молока на 1 корову, кг</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3511</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4791</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4408</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136,5</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108,7</w:t>
            </w:r>
          </w:p>
        </w:tc>
      </w:tr>
      <w:tr w:rsidR="002B36B8" w:rsidTr="00F442EC">
        <w:trPr>
          <w:trHeight w:val="262"/>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rsidR="002B36B8" w:rsidRPr="00D657C8" w:rsidRDefault="002B36B8" w:rsidP="007F2F93">
            <w:r w:rsidRPr="00D657C8">
              <w:t>Валовой надой молока, тонн</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17881</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17153</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17685</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95,9</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97</w:t>
            </w:r>
          </w:p>
        </w:tc>
      </w:tr>
      <w:tr w:rsidR="002B36B8" w:rsidTr="00F442EC">
        <w:trPr>
          <w:trHeight w:val="38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2B36B8" w:rsidRPr="00D657C8" w:rsidRDefault="002B36B8" w:rsidP="007F2F93">
            <w:r w:rsidRPr="00D657C8">
              <w:t>Произведено мяса скота и птицы на убой, тонн</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3557</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3602</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3505</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101,3</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102,8</w:t>
            </w:r>
          </w:p>
        </w:tc>
      </w:tr>
      <w:tr w:rsidR="002B36B8" w:rsidTr="00F442EC">
        <w:trPr>
          <w:trHeight w:val="324"/>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2B36B8" w:rsidRPr="00D657C8" w:rsidRDefault="002B36B8" w:rsidP="007F2F93">
            <w:r w:rsidRPr="00D657C8">
              <w:t>Закуп молока, тонн</w:t>
            </w:r>
          </w:p>
        </w:tc>
        <w:tc>
          <w:tcPr>
            <w:tcW w:w="1414"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145</w:t>
            </w:r>
          </w:p>
        </w:tc>
        <w:tc>
          <w:tcPr>
            <w:tcW w:w="1079"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207</w:t>
            </w:r>
          </w:p>
        </w:tc>
        <w:tc>
          <w:tcPr>
            <w:tcW w:w="1118"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139,9</w:t>
            </w:r>
          </w:p>
        </w:tc>
        <w:tc>
          <w:tcPr>
            <w:tcW w:w="1425"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142,7</w:t>
            </w:r>
          </w:p>
        </w:tc>
        <w:tc>
          <w:tcPr>
            <w:tcW w:w="1093" w:type="dxa"/>
            <w:tcBorders>
              <w:top w:val="nil"/>
              <w:left w:val="nil"/>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147,9</w:t>
            </w:r>
          </w:p>
        </w:tc>
      </w:tr>
      <w:tr w:rsidR="002B36B8" w:rsidTr="00F442EC">
        <w:trPr>
          <w:trHeight w:val="205"/>
          <w:jc w:val="center"/>
        </w:trPr>
        <w:tc>
          <w:tcPr>
            <w:tcW w:w="3403" w:type="dxa"/>
            <w:tcBorders>
              <w:top w:val="single" w:sz="4" w:space="0" w:color="auto"/>
              <w:left w:val="single" w:sz="4" w:space="0" w:color="auto"/>
              <w:bottom w:val="single" w:sz="6" w:space="0" w:color="auto"/>
              <w:right w:val="single" w:sz="6" w:space="0" w:color="auto"/>
            </w:tcBorders>
            <w:shd w:val="clear" w:color="auto" w:fill="auto"/>
            <w:vAlign w:val="center"/>
          </w:tcPr>
          <w:p w:rsidR="002B36B8" w:rsidRPr="00D657C8" w:rsidRDefault="002B36B8" w:rsidP="007F2F93">
            <w:r w:rsidRPr="00D657C8">
              <w:t>Закуп мяса, тонн живой вес</w:t>
            </w:r>
          </w:p>
        </w:tc>
        <w:tc>
          <w:tcPr>
            <w:tcW w:w="1414" w:type="dxa"/>
            <w:tcBorders>
              <w:top w:val="single" w:sz="4" w:space="0" w:color="auto"/>
              <w:left w:val="single" w:sz="6" w:space="0" w:color="auto"/>
              <w:bottom w:val="single" w:sz="6" w:space="0" w:color="auto"/>
              <w:right w:val="single" w:sz="6" w:space="0" w:color="auto"/>
            </w:tcBorders>
            <w:shd w:val="clear" w:color="auto" w:fill="auto"/>
            <w:noWrap/>
            <w:vAlign w:val="center"/>
          </w:tcPr>
          <w:p w:rsidR="002B36B8" w:rsidRPr="00D657C8" w:rsidRDefault="002B36B8" w:rsidP="007F2F93">
            <w:pPr>
              <w:jc w:val="center"/>
            </w:pPr>
            <w:r w:rsidRPr="00D657C8">
              <w:t>39</w:t>
            </w:r>
          </w:p>
        </w:tc>
        <w:tc>
          <w:tcPr>
            <w:tcW w:w="1079" w:type="dxa"/>
            <w:tcBorders>
              <w:top w:val="single" w:sz="4" w:space="0" w:color="auto"/>
              <w:left w:val="single" w:sz="6" w:space="0" w:color="auto"/>
              <w:bottom w:val="single" w:sz="6" w:space="0" w:color="auto"/>
              <w:right w:val="single" w:sz="6" w:space="0" w:color="auto"/>
            </w:tcBorders>
            <w:shd w:val="clear" w:color="auto" w:fill="auto"/>
            <w:noWrap/>
            <w:vAlign w:val="center"/>
          </w:tcPr>
          <w:p w:rsidR="002B36B8" w:rsidRPr="00D657C8" w:rsidRDefault="002B36B8" w:rsidP="007F2F93">
            <w:pPr>
              <w:jc w:val="center"/>
            </w:pPr>
            <w:r w:rsidRPr="00D657C8">
              <w:t>24</w:t>
            </w:r>
          </w:p>
        </w:tc>
        <w:tc>
          <w:tcPr>
            <w:tcW w:w="1118" w:type="dxa"/>
            <w:tcBorders>
              <w:top w:val="single" w:sz="4" w:space="0" w:color="auto"/>
              <w:left w:val="single" w:sz="6" w:space="0" w:color="auto"/>
              <w:bottom w:val="single" w:sz="6" w:space="0" w:color="auto"/>
              <w:right w:val="single" w:sz="6" w:space="0" w:color="auto"/>
            </w:tcBorders>
            <w:shd w:val="clear" w:color="auto" w:fill="auto"/>
            <w:noWrap/>
            <w:vAlign w:val="center"/>
          </w:tcPr>
          <w:p w:rsidR="002B36B8" w:rsidRPr="00D657C8" w:rsidRDefault="002B36B8" w:rsidP="007F2F93">
            <w:pPr>
              <w:jc w:val="center"/>
            </w:pPr>
            <w:r w:rsidRPr="00D657C8">
              <w:t>71,3</w:t>
            </w:r>
          </w:p>
        </w:tc>
        <w:tc>
          <w:tcPr>
            <w:tcW w:w="1425" w:type="dxa"/>
            <w:tcBorders>
              <w:top w:val="single" w:sz="4" w:space="0" w:color="auto"/>
              <w:left w:val="single" w:sz="6" w:space="0" w:color="auto"/>
              <w:bottom w:val="single" w:sz="6" w:space="0" w:color="auto"/>
              <w:right w:val="single" w:sz="6" w:space="0" w:color="auto"/>
            </w:tcBorders>
            <w:shd w:val="clear" w:color="auto" w:fill="auto"/>
            <w:noWrap/>
            <w:vAlign w:val="center"/>
          </w:tcPr>
          <w:p w:rsidR="002B36B8" w:rsidRPr="00D657C8" w:rsidRDefault="002B36B8" w:rsidP="007F2F93">
            <w:pPr>
              <w:jc w:val="center"/>
            </w:pPr>
            <w:r w:rsidRPr="00D657C8">
              <w:t>61,5</w:t>
            </w:r>
          </w:p>
        </w:tc>
        <w:tc>
          <w:tcPr>
            <w:tcW w:w="1093" w:type="dxa"/>
            <w:tcBorders>
              <w:top w:val="single" w:sz="4" w:space="0" w:color="auto"/>
              <w:left w:val="single" w:sz="6" w:space="0" w:color="auto"/>
              <w:bottom w:val="single" w:sz="6" w:space="0" w:color="auto"/>
              <w:right w:val="single" w:sz="4" w:space="0" w:color="auto"/>
            </w:tcBorders>
            <w:shd w:val="clear" w:color="auto" w:fill="auto"/>
            <w:noWrap/>
            <w:vAlign w:val="center"/>
          </w:tcPr>
          <w:p w:rsidR="002B36B8" w:rsidRPr="00D657C8" w:rsidRDefault="002B36B8" w:rsidP="007F2F93">
            <w:pPr>
              <w:jc w:val="center"/>
            </w:pPr>
            <w:r w:rsidRPr="00D657C8">
              <w:t>33,7</w:t>
            </w:r>
          </w:p>
        </w:tc>
      </w:tr>
      <w:tr w:rsidR="002B36B8" w:rsidTr="00F442EC">
        <w:trPr>
          <w:trHeight w:val="585"/>
          <w:jc w:val="center"/>
        </w:trPr>
        <w:tc>
          <w:tcPr>
            <w:tcW w:w="3403" w:type="dxa"/>
            <w:tcBorders>
              <w:top w:val="single" w:sz="6" w:space="0" w:color="auto"/>
              <w:left w:val="single" w:sz="4" w:space="0" w:color="auto"/>
              <w:bottom w:val="single" w:sz="4" w:space="0" w:color="auto"/>
              <w:right w:val="single" w:sz="6" w:space="0" w:color="auto"/>
            </w:tcBorders>
            <w:shd w:val="clear" w:color="auto" w:fill="auto"/>
            <w:vAlign w:val="center"/>
          </w:tcPr>
          <w:p w:rsidR="002B36B8" w:rsidRPr="00D657C8" w:rsidRDefault="002B36B8" w:rsidP="007F2F93">
            <w:r w:rsidRPr="00D657C8">
              <w:t>Среднесписочная численность работающих, чел.</w:t>
            </w:r>
          </w:p>
        </w:tc>
        <w:tc>
          <w:tcPr>
            <w:tcW w:w="1414" w:type="dxa"/>
            <w:tcBorders>
              <w:top w:val="single" w:sz="6" w:space="0" w:color="auto"/>
              <w:left w:val="single" w:sz="6" w:space="0" w:color="auto"/>
              <w:bottom w:val="single" w:sz="4" w:space="0" w:color="auto"/>
              <w:right w:val="single" w:sz="6" w:space="0" w:color="auto"/>
            </w:tcBorders>
            <w:shd w:val="clear" w:color="auto" w:fill="auto"/>
            <w:noWrap/>
            <w:vAlign w:val="center"/>
          </w:tcPr>
          <w:p w:rsidR="002B36B8" w:rsidRPr="00D657C8" w:rsidRDefault="002B36B8" w:rsidP="007F2F93">
            <w:pPr>
              <w:jc w:val="center"/>
            </w:pPr>
            <w:r w:rsidRPr="00D657C8">
              <w:t>303</w:t>
            </w:r>
          </w:p>
        </w:tc>
        <w:tc>
          <w:tcPr>
            <w:tcW w:w="1079" w:type="dxa"/>
            <w:tcBorders>
              <w:top w:val="single" w:sz="6" w:space="0" w:color="auto"/>
              <w:left w:val="single" w:sz="6" w:space="0" w:color="auto"/>
              <w:bottom w:val="single" w:sz="4" w:space="0" w:color="auto"/>
              <w:right w:val="single" w:sz="6" w:space="0" w:color="auto"/>
            </w:tcBorders>
            <w:shd w:val="clear" w:color="auto" w:fill="auto"/>
            <w:noWrap/>
            <w:vAlign w:val="center"/>
          </w:tcPr>
          <w:p w:rsidR="002B36B8" w:rsidRPr="00D657C8" w:rsidRDefault="002B36B8" w:rsidP="007F2F93">
            <w:pPr>
              <w:jc w:val="center"/>
            </w:pPr>
            <w:r w:rsidRPr="00D657C8">
              <w:t>269</w:t>
            </w:r>
          </w:p>
        </w:tc>
        <w:tc>
          <w:tcPr>
            <w:tcW w:w="1118" w:type="dxa"/>
            <w:tcBorders>
              <w:top w:val="single" w:sz="6" w:space="0" w:color="auto"/>
              <w:left w:val="single" w:sz="6" w:space="0" w:color="auto"/>
              <w:bottom w:val="single" w:sz="4" w:space="0" w:color="auto"/>
              <w:right w:val="single" w:sz="6" w:space="0" w:color="auto"/>
            </w:tcBorders>
            <w:shd w:val="clear" w:color="auto" w:fill="auto"/>
            <w:noWrap/>
            <w:vAlign w:val="center"/>
          </w:tcPr>
          <w:p w:rsidR="002B36B8" w:rsidRPr="00D657C8" w:rsidRDefault="002B36B8" w:rsidP="007F2F93">
            <w:pPr>
              <w:jc w:val="center"/>
            </w:pPr>
            <w:r w:rsidRPr="00D657C8">
              <w:t>268</w:t>
            </w:r>
          </w:p>
        </w:tc>
        <w:tc>
          <w:tcPr>
            <w:tcW w:w="1425" w:type="dxa"/>
            <w:tcBorders>
              <w:top w:val="single" w:sz="6" w:space="0" w:color="auto"/>
              <w:left w:val="single" w:sz="6" w:space="0" w:color="auto"/>
              <w:bottom w:val="single" w:sz="4" w:space="0" w:color="auto"/>
              <w:right w:val="single" w:sz="6" w:space="0" w:color="auto"/>
            </w:tcBorders>
            <w:shd w:val="clear" w:color="auto" w:fill="auto"/>
            <w:noWrap/>
            <w:vAlign w:val="center"/>
          </w:tcPr>
          <w:p w:rsidR="002B36B8" w:rsidRPr="00D657C8" w:rsidRDefault="002B36B8" w:rsidP="007F2F93">
            <w:pPr>
              <w:jc w:val="center"/>
            </w:pPr>
            <w:r w:rsidRPr="00D657C8">
              <w:t>88,8</w:t>
            </w:r>
          </w:p>
        </w:tc>
        <w:tc>
          <w:tcPr>
            <w:tcW w:w="1093" w:type="dxa"/>
            <w:tcBorders>
              <w:top w:val="single" w:sz="6" w:space="0" w:color="auto"/>
              <w:left w:val="single" w:sz="6" w:space="0" w:color="auto"/>
              <w:bottom w:val="single" w:sz="4" w:space="0" w:color="auto"/>
              <w:right w:val="single" w:sz="4" w:space="0" w:color="auto"/>
            </w:tcBorders>
            <w:shd w:val="clear" w:color="auto" w:fill="auto"/>
            <w:noWrap/>
            <w:vAlign w:val="center"/>
          </w:tcPr>
          <w:p w:rsidR="002B36B8" w:rsidRPr="00D657C8" w:rsidRDefault="002B36B8" w:rsidP="007F2F93">
            <w:pPr>
              <w:jc w:val="center"/>
            </w:pPr>
            <w:r w:rsidRPr="00D657C8">
              <w:t>100,4</w:t>
            </w:r>
          </w:p>
        </w:tc>
      </w:tr>
    </w:tbl>
    <w:p w:rsidR="00DB7203" w:rsidRDefault="00DB7203" w:rsidP="00DB7203">
      <w:pPr>
        <w:tabs>
          <w:tab w:val="left" w:pos="0"/>
        </w:tabs>
        <w:ind w:hanging="360"/>
        <w:jc w:val="both"/>
        <w:rPr>
          <w:sz w:val="28"/>
          <w:szCs w:val="28"/>
        </w:rPr>
      </w:pPr>
    </w:p>
    <w:p w:rsidR="00DB7203" w:rsidRDefault="00DB7203" w:rsidP="00D657C8">
      <w:pPr>
        <w:tabs>
          <w:tab w:val="left" w:pos="0"/>
        </w:tabs>
        <w:ind w:firstLine="709"/>
        <w:jc w:val="both"/>
        <w:rPr>
          <w:sz w:val="28"/>
          <w:szCs w:val="28"/>
        </w:rPr>
      </w:pPr>
      <w:r>
        <w:rPr>
          <w:sz w:val="28"/>
          <w:szCs w:val="28"/>
        </w:rPr>
        <w:t>Не выполнены производственные показатели по овощам, производству сена, в связи с засушливым летом</w:t>
      </w:r>
      <w:r w:rsidR="00D657C8">
        <w:rPr>
          <w:sz w:val="28"/>
          <w:szCs w:val="28"/>
        </w:rPr>
        <w:t>,</w:t>
      </w:r>
      <w:r>
        <w:rPr>
          <w:sz w:val="28"/>
          <w:szCs w:val="28"/>
        </w:rPr>
        <w:t xml:space="preserve"> травостой был скудным</w:t>
      </w:r>
      <w:r w:rsidR="00D657C8">
        <w:rPr>
          <w:sz w:val="28"/>
          <w:szCs w:val="28"/>
        </w:rPr>
        <w:t>,</w:t>
      </w:r>
      <w:r>
        <w:rPr>
          <w:sz w:val="28"/>
          <w:szCs w:val="28"/>
        </w:rPr>
        <w:t xml:space="preserve"> план по производству сена выполнен на 38,3 %, по овощам </w:t>
      </w:r>
      <w:r w:rsidR="00D657C8">
        <w:rPr>
          <w:sz w:val="28"/>
          <w:szCs w:val="28"/>
        </w:rPr>
        <w:t xml:space="preserve">– на </w:t>
      </w:r>
      <w:r>
        <w:rPr>
          <w:sz w:val="28"/>
          <w:szCs w:val="28"/>
        </w:rPr>
        <w:t>99,3%.</w:t>
      </w:r>
    </w:p>
    <w:p w:rsidR="00DB7203" w:rsidRDefault="00DB7203" w:rsidP="00D657C8">
      <w:pPr>
        <w:ind w:firstLine="709"/>
        <w:jc w:val="both"/>
        <w:rPr>
          <w:sz w:val="28"/>
          <w:szCs w:val="28"/>
        </w:rPr>
      </w:pPr>
      <w:r>
        <w:rPr>
          <w:sz w:val="28"/>
          <w:szCs w:val="28"/>
        </w:rPr>
        <w:t>Не выполнены к Программе производственные показатели в отрасли животноводства. В районе по-прежнему наблюдается снижение поголовья скота, кроме лошадей и овец. Снижение поголовья наблюдается за счет личного подворья граждан, трудности с кормами их подорожание существенно сокращает поголовье животных в частном секторе. Соответственно снижаются и объемы производства продукции животноводства в частности надой молока, увеличение в 2015 году производство мяса на убой лишний раз говорит о сокращении поголовья животных. К уровню 2014 года наблюдается рост поголовья скота с\х организациях и КФХ.</w:t>
      </w:r>
    </w:p>
    <w:p w:rsidR="00DB7203" w:rsidRDefault="00DB7203" w:rsidP="00D657C8">
      <w:pPr>
        <w:ind w:firstLine="709"/>
        <w:jc w:val="both"/>
        <w:rPr>
          <w:sz w:val="28"/>
          <w:szCs w:val="28"/>
        </w:rPr>
      </w:pPr>
      <w:r>
        <w:rPr>
          <w:sz w:val="28"/>
          <w:szCs w:val="28"/>
        </w:rPr>
        <w:t xml:space="preserve">Среднесписочная численность работающих в сельском хозяйстве по отношению к </w:t>
      </w:r>
      <w:r w:rsidR="00D657C8">
        <w:rPr>
          <w:sz w:val="28"/>
          <w:szCs w:val="28"/>
        </w:rPr>
        <w:t>П</w:t>
      </w:r>
      <w:r>
        <w:rPr>
          <w:sz w:val="28"/>
          <w:szCs w:val="28"/>
        </w:rPr>
        <w:t>рограмме не выполнена, хотя рост к уровню прошлого года имеется. Налоговое бремя и ужесточение санкций по отношению к работодателю, заставляет вносить коррективы в численность работающих, поэтому в большинстве случаев привлекаются работники только на сезонные работы.</w:t>
      </w:r>
    </w:p>
    <w:p w:rsidR="00DB7203" w:rsidRDefault="00DB7203" w:rsidP="00D657C8">
      <w:pPr>
        <w:ind w:firstLine="709"/>
        <w:jc w:val="both"/>
        <w:rPr>
          <w:sz w:val="28"/>
          <w:szCs w:val="28"/>
        </w:rPr>
      </w:pPr>
      <w:r>
        <w:rPr>
          <w:sz w:val="28"/>
          <w:szCs w:val="28"/>
        </w:rPr>
        <w:t xml:space="preserve">В 2015 году сельхозтоваропроизводителями за счет собственных средств и с использованием лизинга и кредитных ресурсов  </w:t>
      </w:r>
      <w:r w:rsidR="00D657C8">
        <w:rPr>
          <w:sz w:val="28"/>
          <w:szCs w:val="28"/>
        </w:rPr>
        <w:t>приобрели следующую с/х технику</w:t>
      </w:r>
      <w:r w:rsidR="007F2F93">
        <w:rPr>
          <w:sz w:val="28"/>
          <w:szCs w:val="28"/>
        </w:rPr>
        <w:t>:</w:t>
      </w:r>
    </w:p>
    <w:p w:rsidR="00D657C8" w:rsidRDefault="00D657C8" w:rsidP="00DB7203">
      <w:pPr>
        <w:ind w:firstLine="708"/>
        <w:jc w:val="center"/>
        <w:rPr>
          <w:b/>
          <w:sz w:val="28"/>
          <w:szCs w:val="28"/>
        </w:rPr>
      </w:pPr>
    </w:p>
    <w:p w:rsidR="00DB7203" w:rsidRDefault="00DB7203" w:rsidP="00DB7203">
      <w:pPr>
        <w:ind w:firstLine="708"/>
        <w:jc w:val="center"/>
        <w:rPr>
          <w:b/>
          <w:sz w:val="28"/>
          <w:szCs w:val="28"/>
        </w:rPr>
      </w:pPr>
      <w:r w:rsidRPr="007D502B">
        <w:rPr>
          <w:b/>
          <w:sz w:val="28"/>
          <w:szCs w:val="28"/>
        </w:rPr>
        <w:t>Приобретение с/х техники, единиц</w:t>
      </w:r>
    </w:p>
    <w:p w:rsidR="00C91CFD" w:rsidRPr="00C91CFD" w:rsidRDefault="00C91CFD" w:rsidP="00C91CFD">
      <w:pPr>
        <w:ind w:left="6372" w:firstLine="708"/>
        <w:jc w:val="center"/>
        <w:rPr>
          <w:sz w:val="28"/>
          <w:szCs w:val="28"/>
        </w:rPr>
      </w:pP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5"/>
        <w:gridCol w:w="1440"/>
        <w:gridCol w:w="1548"/>
        <w:gridCol w:w="1984"/>
      </w:tblGrid>
      <w:tr w:rsidR="00DB7203" w:rsidTr="00D657C8">
        <w:trPr>
          <w:trHeight w:val="315"/>
          <w:jc w:val="center"/>
        </w:trPr>
        <w:tc>
          <w:tcPr>
            <w:tcW w:w="8407" w:type="dxa"/>
            <w:gridSpan w:val="4"/>
            <w:shd w:val="clear" w:color="auto" w:fill="auto"/>
            <w:noWrap/>
            <w:vAlign w:val="center"/>
          </w:tcPr>
          <w:p w:rsidR="00DB7203" w:rsidRPr="00D657C8" w:rsidRDefault="00DB7203" w:rsidP="00D657C8">
            <w:pPr>
              <w:jc w:val="center"/>
            </w:pPr>
            <w:r w:rsidRPr="00D657C8">
              <w:t>Направление инвестиций</w:t>
            </w:r>
          </w:p>
        </w:tc>
      </w:tr>
      <w:tr w:rsidR="00DB7203" w:rsidRPr="007D502B" w:rsidTr="00D657C8">
        <w:trPr>
          <w:trHeight w:val="322"/>
          <w:jc w:val="center"/>
        </w:trPr>
        <w:tc>
          <w:tcPr>
            <w:tcW w:w="3435" w:type="dxa"/>
            <w:vMerge w:val="restart"/>
            <w:vAlign w:val="center"/>
          </w:tcPr>
          <w:p w:rsidR="00DB7203" w:rsidRPr="00D657C8" w:rsidRDefault="00D657C8" w:rsidP="007F2F93">
            <w:pPr>
              <w:jc w:val="center"/>
            </w:pPr>
            <w:r>
              <w:t xml:space="preserve">Наименование </w:t>
            </w:r>
            <w:r w:rsidR="007F2F93">
              <w:t>техники</w:t>
            </w:r>
          </w:p>
        </w:tc>
        <w:tc>
          <w:tcPr>
            <w:tcW w:w="1440" w:type="dxa"/>
            <w:vMerge w:val="restart"/>
            <w:shd w:val="clear" w:color="auto" w:fill="auto"/>
            <w:vAlign w:val="center"/>
          </w:tcPr>
          <w:p w:rsidR="00DB7203" w:rsidRPr="00D657C8" w:rsidRDefault="00DB7203" w:rsidP="00D657C8">
            <w:pPr>
              <w:jc w:val="center"/>
            </w:pPr>
            <w:r w:rsidRPr="00D657C8">
              <w:t>2015 по Программе</w:t>
            </w:r>
          </w:p>
        </w:tc>
        <w:tc>
          <w:tcPr>
            <w:tcW w:w="1548" w:type="dxa"/>
            <w:vMerge w:val="restart"/>
            <w:shd w:val="clear" w:color="auto" w:fill="auto"/>
            <w:vAlign w:val="center"/>
          </w:tcPr>
          <w:p w:rsidR="00DB7203" w:rsidRPr="00D657C8" w:rsidRDefault="00DB7203" w:rsidP="00D657C8">
            <w:pPr>
              <w:jc w:val="center"/>
            </w:pPr>
            <w:r w:rsidRPr="00D657C8">
              <w:t>Фактически</w:t>
            </w:r>
          </w:p>
        </w:tc>
        <w:tc>
          <w:tcPr>
            <w:tcW w:w="1984" w:type="dxa"/>
            <w:vMerge w:val="restart"/>
            <w:shd w:val="clear" w:color="auto" w:fill="auto"/>
            <w:vAlign w:val="center"/>
          </w:tcPr>
          <w:p w:rsidR="00DB7203" w:rsidRPr="00D657C8" w:rsidRDefault="00DB7203" w:rsidP="00D657C8">
            <w:pPr>
              <w:jc w:val="center"/>
            </w:pPr>
            <w:r w:rsidRPr="00D657C8">
              <w:t>(%, +,-)</w:t>
            </w:r>
          </w:p>
          <w:p w:rsidR="00DB7203" w:rsidRPr="00D657C8" w:rsidRDefault="00DB7203" w:rsidP="00D657C8">
            <w:pPr>
              <w:jc w:val="center"/>
            </w:pPr>
            <w:r w:rsidRPr="00D657C8">
              <w:t>к Программе</w:t>
            </w:r>
          </w:p>
        </w:tc>
      </w:tr>
      <w:tr w:rsidR="00DB7203" w:rsidRPr="007D502B" w:rsidTr="00D657C8">
        <w:trPr>
          <w:trHeight w:val="510"/>
          <w:jc w:val="center"/>
        </w:trPr>
        <w:tc>
          <w:tcPr>
            <w:tcW w:w="3435" w:type="dxa"/>
            <w:vMerge/>
            <w:vAlign w:val="center"/>
          </w:tcPr>
          <w:p w:rsidR="00DB7203" w:rsidRPr="00D657C8" w:rsidRDefault="00DB7203" w:rsidP="00D657C8">
            <w:pPr>
              <w:jc w:val="center"/>
            </w:pPr>
          </w:p>
        </w:tc>
        <w:tc>
          <w:tcPr>
            <w:tcW w:w="1440" w:type="dxa"/>
            <w:vMerge/>
            <w:vAlign w:val="center"/>
          </w:tcPr>
          <w:p w:rsidR="00DB7203" w:rsidRPr="00D657C8" w:rsidRDefault="00DB7203" w:rsidP="00D657C8">
            <w:pPr>
              <w:jc w:val="center"/>
            </w:pPr>
          </w:p>
        </w:tc>
        <w:tc>
          <w:tcPr>
            <w:tcW w:w="1548" w:type="dxa"/>
            <w:vMerge/>
            <w:vAlign w:val="center"/>
          </w:tcPr>
          <w:p w:rsidR="00DB7203" w:rsidRPr="00D657C8" w:rsidRDefault="00DB7203" w:rsidP="00D657C8">
            <w:pPr>
              <w:jc w:val="center"/>
            </w:pPr>
          </w:p>
        </w:tc>
        <w:tc>
          <w:tcPr>
            <w:tcW w:w="1984" w:type="dxa"/>
            <w:vMerge/>
            <w:vAlign w:val="center"/>
          </w:tcPr>
          <w:p w:rsidR="00DB7203" w:rsidRPr="00D657C8" w:rsidRDefault="00DB7203" w:rsidP="00D657C8">
            <w:pPr>
              <w:jc w:val="center"/>
            </w:pP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Зерноуборочный комбайн</w:t>
            </w:r>
          </w:p>
        </w:tc>
        <w:tc>
          <w:tcPr>
            <w:tcW w:w="1440" w:type="dxa"/>
            <w:shd w:val="clear" w:color="auto" w:fill="auto"/>
            <w:noWrap/>
            <w:vAlign w:val="center"/>
          </w:tcPr>
          <w:p w:rsidR="00DB7203" w:rsidRPr="00D657C8" w:rsidRDefault="00DB7203" w:rsidP="00D657C8">
            <w:pPr>
              <w:jc w:val="center"/>
            </w:pPr>
            <w:r w:rsidRPr="00D657C8">
              <w:t>5</w:t>
            </w:r>
          </w:p>
        </w:tc>
        <w:tc>
          <w:tcPr>
            <w:tcW w:w="1548" w:type="dxa"/>
            <w:shd w:val="clear" w:color="auto" w:fill="auto"/>
            <w:noWrap/>
            <w:vAlign w:val="center"/>
          </w:tcPr>
          <w:p w:rsidR="00DB7203" w:rsidRPr="00D657C8" w:rsidRDefault="00DB7203" w:rsidP="00D657C8">
            <w:pPr>
              <w:jc w:val="center"/>
            </w:pPr>
            <w:r w:rsidRPr="00D657C8">
              <w:t>1</w:t>
            </w:r>
          </w:p>
        </w:tc>
        <w:tc>
          <w:tcPr>
            <w:tcW w:w="1984" w:type="dxa"/>
            <w:shd w:val="clear" w:color="auto" w:fill="auto"/>
            <w:noWrap/>
            <w:vAlign w:val="center"/>
          </w:tcPr>
          <w:p w:rsidR="00DB7203" w:rsidRPr="00D657C8" w:rsidRDefault="00DB7203" w:rsidP="00D657C8">
            <w:pPr>
              <w:jc w:val="center"/>
            </w:pPr>
            <w:r w:rsidRPr="00D657C8">
              <w:t>-4</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Кормоуборочный комбайн</w:t>
            </w:r>
          </w:p>
        </w:tc>
        <w:tc>
          <w:tcPr>
            <w:tcW w:w="1440" w:type="dxa"/>
            <w:shd w:val="clear" w:color="auto" w:fill="auto"/>
            <w:noWrap/>
            <w:vAlign w:val="center"/>
          </w:tcPr>
          <w:p w:rsidR="00DB7203" w:rsidRPr="00D657C8" w:rsidRDefault="00DB7203" w:rsidP="00D657C8">
            <w:pPr>
              <w:jc w:val="center"/>
            </w:pPr>
            <w:r w:rsidRPr="00D657C8">
              <w:t>1</w:t>
            </w:r>
          </w:p>
        </w:tc>
        <w:tc>
          <w:tcPr>
            <w:tcW w:w="1548" w:type="dxa"/>
            <w:shd w:val="clear" w:color="auto" w:fill="auto"/>
            <w:noWrap/>
            <w:vAlign w:val="center"/>
          </w:tcPr>
          <w:p w:rsidR="00DB7203" w:rsidRPr="00D657C8" w:rsidRDefault="00DB7203" w:rsidP="00D657C8">
            <w:pPr>
              <w:jc w:val="center"/>
            </w:pPr>
            <w:r w:rsidRPr="00D657C8">
              <w:t>-</w:t>
            </w:r>
          </w:p>
        </w:tc>
        <w:tc>
          <w:tcPr>
            <w:tcW w:w="1984" w:type="dxa"/>
            <w:shd w:val="clear" w:color="auto" w:fill="auto"/>
            <w:noWrap/>
            <w:vAlign w:val="center"/>
          </w:tcPr>
          <w:p w:rsidR="00DB7203" w:rsidRPr="00D657C8" w:rsidRDefault="00DB7203" w:rsidP="00D657C8">
            <w:pPr>
              <w:jc w:val="center"/>
            </w:pPr>
            <w:r w:rsidRPr="00D657C8">
              <w:t>-1</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Дискаторы</w:t>
            </w:r>
          </w:p>
        </w:tc>
        <w:tc>
          <w:tcPr>
            <w:tcW w:w="1440" w:type="dxa"/>
            <w:shd w:val="clear" w:color="auto" w:fill="auto"/>
            <w:noWrap/>
            <w:vAlign w:val="center"/>
          </w:tcPr>
          <w:p w:rsidR="00DB7203" w:rsidRPr="00D657C8" w:rsidRDefault="00DB7203" w:rsidP="00D657C8">
            <w:pPr>
              <w:jc w:val="center"/>
            </w:pPr>
            <w:r w:rsidRPr="00D657C8">
              <w:t>2</w:t>
            </w:r>
          </w:p>
        </w:tc>
        <w:tc>
          <w:tcPr>
            <w:tcW w:w="1548" w:type="dxa"/>
            <w:shd w:val="clear" w:color="auto" w:fill="auto"/>
            <w:noWrap/>
            <w:vAlign w:val="center"/>
          </w:tcPr>
          <w:p w:rsidR="00DB7203" w:rsidRPr="00D657C8" w:rsidRDefault="00DB7203" w:rsidP="00D657C8">
            <w:pPr>
              <w:jc w:val="center"/>
            </w:pPr>
            <w:r w:rsidRPr="00D657C8">
              <w:t>2</w:t>
            </w:r>
          </w:p>
        </w:tc>
        <w:tc>
          <w:tcPr>
            <w:tcW w:w="1984" w:type="dxa"/>
            <w:shd w:val="clear" w:color="auto" w:fill="auto"/>
            <w:noWrap/>
            <w:vAlign w:val="center"/>
          </w:tcPr>
          <w:p w:rsidR="00DB7203" w:rsidRPr="00D657C8" w:rsidRDefault="00DB7203" w:rsidP="00D657C8">
            <w:pPr>
              <w:jc w:val="center"/>
            </w:pPr>
            <w:r w:rsidRPr="00D657C8">
              <w:t>100</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Культиваторы</w:t>
            </w:r>
          </w:p>
        </w:tc>
        <w:tc>
          <w:tcPr>
            <w:tcW w:w="1440" w:type="dxa"/>
            <w:shd w:val="clear" w:color="auto" w:fill="auto"/>
            <w:noWrap/>
            <w:vAlign w:val="center"/>
          </w:tcPr>
          <w:p w:rsidR="00DB7203" w:rsidRPr="00D657C8" w:rsidRDefault="00DB7203" w:rsidP="00D657C8">
            <w:pPr>
              <w:jc w:val="center"/>
            </w:pPr>
            <w:r w:rsidRPr="00D657C8">
              <w:t>3</w:t>
            </w:r>
          </w:p>
        </w:tc>
        <w:tc>
          <w:tcPr>
            <w:tcW w:w="1548" w:type="dxa"/>
            <w:shd w:val="clear" w:color="auto" w:fill="auto"/>
            <w:noWrap/>
            <w:vAlign w:val="center"/>
          </w:tcPr>
          <w:p w:rsidR="00DB7203" w:rsidRPr="00D657C8" w:rsidRDefault="00DB7203" w:rsidP="00D657C8">
            <w:pPr>
              <w:jc w:val="center"/>
            </w:pPr>
            <w:r w:rsidRPr="00D657C8">
              <w:t>3</w:t>
            </w:r>
          </w:p>
        </w:tc>
        <w:tc>
          <w:tcPr>
            <w:tcW w:w="1984" w:type="dxa"/>
            <w:shd w:val="clear" w:color="auto" w:fill="auto"/>
            <w:noWrap/>
            <w:vAlign w:val="center"/>
          </w:tcPr>
          <w:p w:rsidR="00DB7203" w:rsidRPr="00D657C8" w:rsidRDefault="00DB7203" w:rsidP="00D657C8">
            <w:pPr>
              <w:jc w:val="center"/>
            </w:pPr>
            <w:r w:rsidRPr="00D657C8">
              <w:t>100</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Плуг</w:t>
            </w:r>
          </w:p>
        </w:tc>
        <w:tc>
          <w:tcPr>
            <w:tcW w:w="1440" w:type="dxa"/>
            <w:shd w:val="clear" w:color="auto" w:fill="auto"/>
            <w:noWrap/>
            <w:vAlign w:val="center"/>
          </w:tcPr>
          <w:p w:rsidR="00DB7203" w:rsidRPr="00D657C8" w:rsidRDefault="00DB7203" w:rsidP="00D657C8">
            <w:pPr>
              <w:jc w:val="center"/>
            </w:pPr>
            <w:r w:rsidRPr="00D657C8">
              <w:t>2</w:t>
            </w:r>
          </w:p>
        </w:tc>
        <w:tc>
          <w:tcPr>
            <w:tcW w:w="1548" w:type="dxa"/>
            <w:shd w:val="clear" w:color="auto" w:fill="auto"/>
            <w:noWrap/>
            <w:vAlign w:val="center"/>
          </w:tcPr>
          <w:p w:rsidR="00DB7203" w:rsidRPr="00D657C8" w:rsidRDefault="00DB7203" w:rsidP="00D657C8">
            <w:pPr>
              <w:jc w:val="center"/>
            </w:pPr>
            <w:r w:rsidRPr="00D657C8">
              <w:t>-</w:t>
            </w:r>
          </w:p>
        </w:tc>
        <w:tc>
          <w:tcPr>
            <w:tcW w:w="1984" w:type="dxa"/>
            <w:shd w:val="clear" w:color="auto" w:fill="auto"/>
            <w:noWrap/>
            <w:vAlign w:val="center"/>
          </w:tcPr>
          <w:p w:rsidR="00DB7203" w:rsidRPr="00D657C8" w:rsidRDefault="00DB7203" w:rsidP="00D657C8">
            <w:pPr>
              <w:jc w:val="center"/>
            </w:pPr>
            <w:r w:rsidRPr="00D657C8">
              <w:t>-2</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Сеялка зерновая</w:t>
            </w:r>
          </w:p>
        </w:tc>
        <w:tc>
          <w:tcPr>
            <w:tcW w:w="1440" w:type="dxa"/>
            <w:shd w:val="clear" w:color="auto" w:fill="auto"/>
            <w:noWrap/>
            <w:vAlign w:val="center"/>
          </w:tcPr>
          <w:p w:rsidR="00DB7203" w:rsidRPr="00D657C8" w:rsidRDefault="00DB7203" w:rsidP="00D657C8">
            <w:pPr>
              <w:jc w:val="center"/>
            </w:pPr>
            <w:r w:rsidRPr="00D657C8">
              <w:t>4</w:t>
            </w:r>
          </w:p>
        </w:tc>
        <w:tc>
          <w:tcPr>
            <w:tcW w:w="1548" w:type="dxa"/>
            <w:shd w:val="clear" w:color="auto" w:fill="auto"/>
            <w:noWrap/>
            <w:vAlign w:val="center"/>
          </w:tcPr>
          <w:p w:rsidR="00DB7203" w:rsidRPr="00D657C8" w:rsidRDefault="00DB7203" w:rsidP="00D657C8">
            <w:pPr>
              <w:jc w:val="center"/>
            </w:pPr>
            <w:r w:rsidRPr="00D657C8">
              <w:t>7</w:t>
            </w:r>
          </w:p>
        </w:tc>
        <w:tc>
          <w:tcPr>
            <w:tcW w:w="1984" w:type="dxa"/>
            <w:shd w:val="clear" w:color="auto" w:fill="auto"/>
            <w:noWrap/>
            <w:vAlign w:val="center"/>
          </w:tcPr>
          <w:p w:rsidR="00DB7203" w:rsidRPr="00D657C8" w:rsidRDefault="00DB7203" w:rsidP="00D657C8">
            <w:pPr>
              <w:jc w:val="center"/>
            </w:pPr>
            <w:r w:rsidRPr="00D657C8">
              <w:t>+3</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Косилки</w:t>
            </w:r>
          </w:p>
        </w:tc>
        <w:tc>
          <w:tcPr>
            <w:tcW w:w="1440" w:type="dxa"/>
            <w:shd w:val="clear" w:color="auto" w:fill="auto"/>
            <w:noWrap/>
            <w:vAlign w:val="center"/>
          </w:tcPr>
          <w:p w:rsidR="00DB7203" w:rsidRPr="00D657C8" w:rsidRDefault="00DB7203" w:rsidP="00D657C8">
            <w:pPr>
              <w:jc w:val="center"/>
            </w:pPr>
            <w:r w:rsidRPr="00D657C8">
              <w:t>1</w:t>
            </w:r>
          </w:p>
        </w:tc>
        <w:tc>
          <w:tcPr>
            <w:tcW w:w="1548" w:type="dxa"/>
            <w:shd w:val="clear" w:color="auto" w:fill="auto"/>
            <w:noWrap/>
            <w:vAlign w:val="center"/>
          </w:tcPr>
          <w:p w:rsidR="00DB7203" w:rsidRPr="00D657C8" w:rsidRDefault="00DB7203" w:rsidP="00D657C8">
            <w:pPr>
              <w:jc w:val="center"/>
            </w:pPr>
            <w:r w:rsidRPr="00D657C8">
              <w:t>1</w:t>
            </w:r>
          </w:p>
        </w:tc>
        <w:tc>
          <w:tcPr>
            <w:tcW w:w="1984" w:type="dxa"/>
            <w:shd w:val="clear" w:color="auto" w:fill="auto"/>
            <w:noWrap/>
            <w:vAlign w:val="center"/>
          </w:tcPr>
          <w:p w:rsidR="00DB7203" w:rsidRPr="00D657C8" w:rsidRDefault="00DB7203" w:rsidP="00D657C8">
            <w:pPr>
              <w:jc w:val="center"/>
            </w:pPr>
            <w:r w:rsidRPr="00D657C8">
              <w:t>100</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Грабли</w:t>
            </w:r>
          </w:p>
        </w:tc>
        <w:tc>
          <w:tcPr>
            <w:tcW w:w="1440" w:type="dxa"/>
            <w:shd w:val="clear" w:color="auto" w:fill="auto"/>
            <w:noWrap/>
            <w:vAlign w:val="center"/>
          </w:tcPr>
          <w:p w:rsidR="00DB7203" w:rsidRPr="00D657C8" w:rsidRDefault="00DB7203" w:rsidP="00D657C8">
            <w:pPr>
              <w:jc w:val="center"/>
            </w:pPr>
            <w:r w:rsidRPr="00D657C8">
              <w:t>2</w:t>
            </w:r>
          </w:p>
        </w:tc>
        <w:tc>
          <w:tcPr>
            <w:tcW w:w="1548" w:type="dxa"/>
            <w:shd w:val="clear" w:color="auto" w:fill="auto"/>
            <w:noWrap/>
            <w:vAlign w:val="center"/>
          </w:tcPr>
          <w:p w:rsidR="00DB7203" w:rsidRPr="00D657C8" w:rsidRDefault="00DB7203" w:rsidP="00D657C8">
            <w:pPr>
              <w:jc w:val="center"/>
            </w:pPr>
            <w:r w:rsidRPr="00D657C8">
              <w:t>2</w:t>
            </w:r>
          </w:p>
        </w:tc>
        <w:tc>
          <w:tcPr>
            <w:tcW w:w="1984" w:type="dxa"/>
            <w:shd w:val="clear" w:color="auto" w:fill="auto"/>
            <w:noWrap/>
            <w:vAlign w:val="center"/>
          </w:tcPr>
          <w:p w:rsidR="00DB7203" w:rsidRPr="00D657C8" w:rsidRDefault="00DB7203" w:rsidP="00D657C8">
            <w:pPr>
              <w:jc w:val="center"/>
            </w:pPr>
            <w:r w:rsidRPr="00D657C8">
              <w:t>100</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Пресс-подборщик</w:t>
            </w:r>
          </w:p>
        </w:tc>
        <w:tc>
          <w:tcPr>
            <w:tcW w:w="1440" w:type="dxa"/>
            <w:shd w:val="clear" w:color="auto" w:fill="auto"/>
            <w:noWrap/>
            <w:vAlign w:val="center"/>
          </w:tcPr>
          <w:p w:rsidR="00DB7203" w:rsidRPr="00D657C8" w:rsidRDefault="00DB7203" w:rsidP="00D657C8">
            <w:pPr>
              <w:jc w:val="center"/>
            </w:pPr>
            <w:r w:rsidRPr="00D657C8">
              <w:t>1</w:t>
            </w:r>
          </w:p>
        </w:tc>
        <w:tc>
          <w:tcPr>
            <w:tcW w:w="1548" w:type="dxa"/>
            <w:shd w:val="clear" w:color="auto" w:fill="auto"/>
            <w:noWrap/>
            <w:vAlign w:val="center"/>
          </w:tcPr>
          <w:p w:rsidR="00DB7203" w:rsidRPr="00D657C8" w:rsidRDefault="00DB7203" w:rsidP="00D657C8">
            <w:pPr>
              <w:jc w:val="center"/>
            </w:pPr>
            <w:r w:rsidRPr="00D657C8">
              <w:t>3</w:t>
            </w:r>
          </w:p>
        </w:tc>
        <w:tc>
          <w:tcPr>
            <w:tcW w:w="1984" w:type="dxa"/>
            <w:shd w:val="clear" w:color="auto" w:fill="auto"/>
            <w:noWrap/>
            <w:vAlign w:val="center"/>
          </w:tcPr>
          <w:p w:rsidR="00DB7203" w:rsidRPr="00D657C8" w:rsidRDefault="00DB7203" w:rsidP="00D657C8">
            <w:pPr>
              <w:jc w:val="center"/>
            </w:pPr>
            <w:r w:rsidRPr="00D657C8">
              <w:t>+2</w:t>
            </w:r>
          </w:p>
        </w:tc>
      </w:tr>
      <w:tr w:rsidR="00DB7203" w:rsidRPr="007D502B" w:rsidTr="00F442EC">
        <w:trPr>
          <w:trHeight w:val="537"/>
          <w:jc w:val="center"/>
        </w:trPr>
        <w:tc>
          <w:tcPr>
            <w:tcW w:w="3435" w:type="dxa"/>
            <w:shd w:val="clear" w:color="auto" w:fill="auto"/>
            <w:vAlign w:val="center"/>
          </w:tcPr>
          <w:p w:rsidR="00DB7203" w:rsidRPr="00D657C8" w:rsidRDefault="00DB7203" w:rsidP="00D657C8">
            <w:r w:rsidRPr="00D657C8">
              <w:t xml:space="preserve">Технология </w:t>
            </w:r>
            <w:r w:rsidR="00D657C8">
              <w:t>«</w:t>
            </w:r>
            <w:r w:rsidRPr="00D657C8">
              <w:t>Сенаж в упаковке</w:t>
            </w:r>
            <w:r w:rsidR="00D657C8">
              <w:t>»</w:t>
            </w:r>
          </w:p>
        </w:tc>
        <w:tc>
          <w:tcPr>
            <w:tcW w:w="1440" w:type="dxa"/>
            <w:shd w:val="clear" w:color="auto" w:fill="auto"/>
            <w:noWrap/>
            <w:vAlign w:val="center"/>
          </w:tcPr>
          <w:p w:rsidR="00DB7203" w:rsidRPr="00D657C8" w:rsidRDefault="00DB7203" w:rsidP="00D657C8">
            <w:pPr>
              <w:jc w:val="center"/>
            </w:pPr>
            <w:r w:rsidRPr="00D657C8">
              <w:t>0</w:t>
            </w:r>
          </w:p>
        </w:tc>
        <w:tc>
          <w:tcPr>
            <w:tcW w:w="1548" w:type="dxa"/>
            <w:shd w:val="clear" w:color="auto" w:fill="auto"/>
            <w:noWrap/>
            <w:vAlign w:val="center"/>
          </w:tcPr>
          <w:p w:rsidR="00DB7203" w:rsidRPr="00D657C8" w:rsidRDefault="00DB7203" w:rsidP="00D657C8">
            <w:pPr>
              <w:jc w:val="center"/>
            </w:pPr>
            <w:r w:rsidRPr="00D657C8">
              <w:t>-</w:t>
            </w:r>
          </w:p>
        </w:tc>
        <w:tc>
          <w:tcPr>
            <w:tcW w:w="1984" w:type="dxa"/>
            <w:shd w:val="clear" w:color="auto" w:fill="auto"/>
            <w:noWrap/>
            <w:vAlign w:val="center"/>
          </w:tcPr>
          <w:p w:rsidR="00DB7203" w:rsidRPr="00D657C8" w:rsidRDefault="00DB7203" w:rsidP="00D657C8">
            <w:pPr>
              <w:jc w:val="center"/>
            </w:pPr>
            <w:r w:rsidRPr="00D657C8">
              <w:t>-</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Зерносушилка</w:t>
            </w:r>
          </w:p>
        </w:tc>
        <w:tc>
          <w:tcPr>
            <w:tcW w:w="1440" w:type="dxa"/>
            <w:shd w:val="clear" w:color="auto" w:fill="auto"/>
            <w:noWrap/>
            <w:vAlign w:val="center"/>
          </w:tcPr>
          <w:p w:rsidR="00DB7203" w:rsidRPr="00D657C8" w:rsidRDefault="00DB7203" w:rsidP="00D657C8">
            <w:pPr>
              <w:jc w:val="center"/>
            </w:pPr>
            <w:r w:rsidRPr="00D657C8">
              <w:t>1</w:t>
            </w:r>
          </w:p>
        </w:tc>
        <w:tc>
          <w:tcPr>
            <w:tcW w:w="1548" w:type="dxa"/>
            <w:shd w:val="clear" w:color="auto" w:fill="auto"/>
            <w:noWrap/>
            <w:vAlign w:val="center"/>
          </w:tcPr>
          <w:p w:rsidR="00DB7203" w:rsidRPr="00D657C8" w:rsidRDefault="00DB7203" w:rsidP="00D657C8">
            <w:pPr>
              <w:jc w:val="center"/>
            </w:pPr>
            <w:r w:rsidRPr="00D657C8">
              <w:t>-</w:t>
            </w:r>
          </w:p>
        </w:tc>
        <w:tc>
          <w:tcPr>
            <w:tcW w:w="1984" w:type="dxa"/>
            <w:shd w:val="clear" w:color="auto" w:fill="auto"/>
            <w:noWrap/>
            <w:vAlign w:val="center"/>
          </w:tcPr>
          <w:p w:rsidR="00DB7203" w:rsidRPr="00D657C8" w:rsidRDefault="00DB7203" w:rsidP="00D657C8">
            <w:pPr>
              <w:jc w:val="center"/>
            </w:pPr>
            <w:r w:rsidRPr="00D657C8">
              <w:t>-1</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Зернопогрузчик</w:t>
            </w:r>
          </w:p>
        </w:tc>
        <w:tc>
          <w:tcPr>
            <w:tcW w:w="1440" w:type="dxa"/>
            <w:shd w:val="clear" w:color="auto" w:fill="auto"/>
            <w:noWrap/>
            <w:vAlign w:val="center"/>
          </w:tcPr>
          <w:p w:rsidR="00DB7203" w:rsidRPr="00D657C8" w:rsidRDefault="00DB7203" w:rsidP="00D657C8">
            <w:pPr>
              <w:jc w:val="center"/>
            </w:pPr>
            <w:r w:rsidRPr="00D657C8">
              <w:t>3</w:t>
            </w:r>
          </w:p>
        </w:tc>
        <w:tc>
          <w:tcPr>
            <w:tcW w:w="1548" w:type="dxa"/>
            <w:shd w:val="clear" w:color="auto" w:fill="auto"/>
            <w:noWrap/>
            <w:vAlign w:val="center"/>
          </w:tcPr>
          <w:p w:rsidR="00DB7203" w:rsidRPr="00D657C8" w:rsidRDefault="00DB7203" w:rsidP="00D657C8">
            <w:pPr>
              <w:jc w:val="center"/>
            </w:pPr>
            <w:r w:rsidRPr="00D657C8">
              <w:t>-</w:t>
            </w:r>
          </w:p>
        </w:tc>
        <w:tc>
          <w:tcPr>
            <w:tcW w:w="1984" w:type="dxa"/>
            <w:shd w:val="clear" w:color="auto" w:fill="auto"/>
            <w:noWrap/>
            <w:vAlign w:val="center"/>
          </w:tcPr>
          <w:p w:rsidR="00DB7203" w:rsidRPr="00D657C8" w:rsidRDefault="00DB7203" w:rsidP="00D657C8">
            <w:pPr>
              <w:jc w:val="center"/>
            </w:pPr>
            <w:r w:rsidRPr="00D657C8">
              <w:t>-3</w:t>
            </w:r>
          </w:p>
        </w:tc>
      </w:tr>
      <w:tr w:rsidR="00DB7203" w:rsidRPr="007D502B" w:rsidTr="00D657C8">
        <w:trPr>
          <w:trHeight w:val="660"/>
          <w:jc w:val="center"/>
        </w:trPr>
        <w:tc>
          <w:tcPr>
            <w:tcW w:w="3435" w:type="dxa"/>
            <w:shd w:val="clear" w:color="auto" w:fill="auto"/>
            <w:vAlign w:val="center"/>
          </w:tcPr>
          <w:p w:rsidR="00DB7203" w:rsidRPr="00D657C8" w:rsidRDefault="00DB7203" w:rsidP="00D657C8">
            <w:r w:rsidRPr="00D657C8">
              <w:t>Технология по выращиванию картофеля</w:t>
            </w:r>
          </w:p>
        </w:tc>
        <w:tc>
          <w:tcPr>
            <w:tcW w:w="1440" w:type="dxa"/>
            <w:shd w:val="clear" w:color="auto" w:fill="auto"/>
            <w:noWrap/>
            <w:vAlign w:val="center"/>
          </w:tcPr>
          <w:p w:rsidR="00DB7203" w:rsidRPr="00D657C8" w:rsidRDefault="00DB7203" w:rsidP="00D657C8">
            <w:pPr>
              <w:jc w:val="center"/>
            </w:pPr>
            <w:r w:rsidRPr="00D657C8">
              <w:t>0</w:t>
            </w:r>
          </w:p>
        </w:tc>
        <w:tc>
          <w:tcPr>
            <w:tcW w:w="1548" w:type="dxa"/>
            <w:shd w:val="clear" w:color="auto" w:fill="auto"/>
            <w:noWrap/>
            <w:vAlign w:val="center"/>
          </w:tcPr>
          <w:p w:rsidR="00DB7203" w:rsidRPr="00D657C8" w:rsidRDefault="00DB7203" w:rsidP="00D657C8">
            <w:pPr>
              <w:jc w:val="center"/>
            </w:pPr>
            <w:r w:rsidRPr="00D657C8">
              <w:t>-</w:t>
            </w:r>
          </w:p>
        </w:tc>
        <w:tc>
          <w:tcPr>
            <w:tcW w:w="1984" w:type="dxa"/>
            <w:shd w:val="clear" w:color="auto" w:fill="auto"/>
            <w:noWrap/>
            <w:vAlign w:val="center"/>
          </w:tcPr>
          <w:p w:rsidR="00DB7203" w:rsidRPr="00D657C8" w:rsidRDefault="00DB7203" w:rsidP="00D657C8">
            <w:pPr>
              <w:jc w:val="center"/>
            </w:pPr>
            <w:r w:rsidRPr="00D657C8">
              <w:t>-</w:t>
            </w:r>
          </w:p>
        </w:tc>
      </w:tr>
      <w:tr w:rsidR="00DB7203" w:rsidRPr="007D502B" w:rsidTr="00D657C8">
        <w:trPr>
          <w:trHeight w:val="315"/>
          <w:jc w:val="center"/>
        </w:trPr>
        <w:tc>
          <w:tcPr>
            <w:tcW w:w="3435" w:type="dxa"/>
            <w:shd w:val="clear" w:color="auto" w:fill="auto"/>
            <w:noWrap/>
            <w:vAlign w:val="center"/>
          </w:tcPr>
          <w:p w:rsidR="00DB7203" w:rsidRPr="00D657C8" w:rsidRDefault="00DB7203" w:rsidP="00D657C8">
            <w:r w:rsidRPr="00D657C8">
              <w:t>Тракторы</w:t>
            </w:r>
          </w:p>
        </w:tc>
        <w:tc>
          <w:tcPr>
            <w:tcW w:w="1440" w:type="dxa"/>
            <w:shd w:val="clear" w:color="auto" w:fill="auto"/>
            <w:noWrap/>
            <w:vAlign w:val="center"/>
          </w:tcPr>
          <w:p w:rsidR="00DB7203" w:rsidRPr="00D657C8" w:rsidRDefault="00DB7203" w:rsidP="00D657C8">
            <w:pPr>
              <w:jc w:val="center"/>
            </w:pPr>
            <w:r w:rsidRPr="00D657C8">
              <w:t>-</w:t>
            </w:r>
          </w:p>
        </w:tc>
        <w:tc>
          <w:tcPr>
            <w:tcW w:w="1548" w:type="dxa"/>
            <w:shd w:val="clear" w:color="auto" w:fill="auto"/>
            <w:noWrap/>
            <w:vAlign w:val="center"/>
          </w:tcPr>
          <w:p w:rsidR="00DB7203" w:rsidRPr="00D657C8" w:rsidRDefault="00DB7203" w:rsidP="00D657C8">
            <w:pPr>
              <w:jc w:val="center"/>
            </w:pPr>
            <w:r w:rsidRPr="00D657C8">
              <w:t>5</w:t>
            </w:r>
          </w:p>
        </w:tc>
        <w:tc>
          <w:tcPr>
            <w:tcW w:w="1984" w:type="dxa"/>
            <w:shd w:val="clear" w:color="auto" w:fill="auto"/>
            <w:noWrap/>
            <w:vAlign w:val="center"/>
          </w:tcPr>
          <w:p w:rsidR="00DB7203" w:rsidRPr="00D657C8" w:rsidRDefault="00DB7203" w:rsidP="00D657C8">
            <w:pPr>
              <w:jc w:val="center"/>
            </w:pPr>
            <w:r w:rsidRPr="00D657C8">
              <w:t>+5</w:t>
            </w:r>
          </w:p>
        </w:tc>
      </w:tr>
    </w:tbl>
    <w:p w:rsidR="00DB7203" w:rsidRPr="007D502B" w:rsidRDefault="00DB7203" w:rsidP="00DB7203">
      <w:pPr>
        <w:ind w:firstLine="708"/>
        <w:jc w:val="both"/>
      </w:pPr>
    </w:p>
    <w:p w:rsidR="00DB7203" w:rsidRDefault="00DB7203" w:rsidP="00DB7203">
      <w:pPr>
        <w:ind w:firstLine="708"/>
        <w:jc w:val="both"/>
        <w:rPr>
          <w:sz w:val="28"/>
          <w:szCs w:val="28"/>
        </w:rPr>
      </w:pPr>
      <w:r>
        <w:rPr>
          <w:sz w:val="28"/>
          <w:szCs w:val="28"/>
        </w:rPr>
        <w:t xml:space="preserve"> В 2015 году сельхозтоваропроизводителям</w:t>
      </w:r>
      <w:r w:rsidR="00D657C8">
        <w:rPr>
          <w:sz w:val="28"/>
          <w:szCs w:val="28"/>
        </w:rPr>
        <w:t>и района было приобретено 622 тонны</w:t>
      </w:r>
      <w:r>
        <w:rPr>
          <w:sz w:val="28"/>
          <w:szCs w:val="28"/>
        </w:rPr>
        <w:t xml:space="preserve"> элитных семян на сумму 9,3 млн. руб., планировалось приобретение семян на сумму 13,0 млн.</w:t>
      </w:r>
      <w:r w:rsidR="0045500B">
        <w:rPr>
          <w:sz w:val="28"/>
          <w:szCs w:val="28"/>
        </w:rPr>
        <w:t xml:space="preserve"> </w:t>
      </w:r>
      <w:r>
        <w:rPr>
          <w:sz w:val="28"/>
          <w:szCs w:val="28"/>
        </w:rPr>
        <w:t>руб.</w:t>
      </w:r>
      <w:r w:rsidR="00D657C8">
        <w:rPr>
          <w:sz w:val="28"/>
          <w:szCs w:val="28"/>
        </w:rPr>
        <w:t>,</w:t>
      </w:r>
      <w:r>
        <w:rPr>
          <w:sz w:val="28"/>
          <w:szCs w:val="28"/>
        </w:rPr>
        <w:t xml:space="preserve"> выполнение к Программе </w:t>
      </w:r>
      <w:r w:rsidR="00D657C8">
        <w:rPr>
          <w:sz w:val="28"/>
          <w:szCs w:val="28"/>
        </w:rPr>
        <w:t xml:space="preserve">- </w:t>
      </w:r>
      <w:r>
        <w:rPr>
          <w:sz w:val="28"/>
          <w:szCs w:val="28"/>
        </w:rPr>
        <w:t>71,9 %.</w:t>
      </w:r>
    </w:p>
    <w:p w:rsidR="00DB7203" w:rsidRDefault="00DB7203" w:rsidP="00DB7203">
      <w:pPr>
        <w:ind w:firstLine="708"/>
        <w:jc w:val="center"/>
        <w:rPr>
          <w:sz w:val="28"/>
          <w:szCs w:val="28"/>
          <w:u w:val="single"/>
        </w:rPr>
      </w:pPr>
    </w:p>
    <w:p w:rsidR="00DB7203" w:rsidRPr="0089669B" w:rsidRDefault="00DB7203" w:rsidP="00DB7203">
      <w:pPr>
        <w:ind w:firstLine="708"/>
        <w:jc w:val="center"/>
        <w:rPr>
          <w:sz w:val="28"/>
          <w:szCs w:val="28"/>
          <w:u w:val="single"/>
        </w:rPr>
      </w:pPr>
      <w:r w:rsidRPr="007D502B">
        <w:rPr>
          <w:b/>
          <w:sz w:val="28"/>
          <w:szCs w:val="28"/>
        </w:rPr>
        <w:t>Ветеринарные профилактические мероприятия ОГУ СББЖ</w:t>
      </w:r>
    </w:p>
    <w:p w:rsidR="001010ED" w:rsidRDefault="001010ED" w:rsidP="00DB7203">
      <w:pPr>
        <w:ind w:firstLine="708"/>
        <w:jc w:val="both"/>
        <w:rPr>
          <w:sz w:val="28"/>
          <w:szCs w:val="28"/>
        </w:rPr>
      </w:pPr>
    </w:p>
    <w:p w:rsidR="00DB7203" w:rsidRPr="0039490B" w:rsidRDefault="00DB7203" w:rsidP="00DB7203">
      <w:pPr>
        <w:ind w:firstLine="708"/>
        <w:jc w:val="both"/>
        <w:rPr>
          <w:color w:val="000000" w:themeColor="text1"/>
          <w:sz w:val="28"/>
          <w:szCs w:val="28"/>
        </w:rPr>
      </w:pPr>
      <w:r w:rsidRPr="0039490B">
        <w:rPr>
          <w:color w:val="000000" w:themeColor="text1"/>
          <w:sz w:val="28"/>
          <w:szCs w:val="28"/>
        </w:rPr>
        <w:t xml:space="preserve">Ветеринарные профилактические мероприятия на 2015 год согласно </w:t>
      </w:r>
      <w:r w:rsidR="00634D8D" w:rsidRPr="0039490B">
        <w:rPr>
          <w:color w:val="000000" w:themeColor="text1"/>
          <w:sz w:val="28"/>
          <w:szCs w:val="28"/>
        </w:rPr>
        <w:t>П</w:t>
      </w:r>
      <w:r w:rsidRPr="0039490B">
        <w:rPr>
          <w:color w:val="000000" w:themeColor="text1"/>
          <w:sz w:val="28"/>
          <w:szCs w:val="28"/>
        </w:rPr>
        <w:t>рограмме социально-экономического развития не планировались.</w:t>
      </w:r>
      <w:r w:rsidRPr="0039490B">
        <w:rPr>
          <w:color w:val="000000" w:themeColor="text1"/>
          <w:sz w:val="28"/>
          <w:szCs w:val="28"/>
        </w:rPr>
        <w:tab/>
      </w:r>
      <w:r w:rsidRPr="0039490B">
        <w:rPr>
          <w:color w:val="000000" w:themeColor="text1"/>
          <w:sz w:val="28"/>
          <w:szCs w:val="28"/>
        </w:rPr>
        <w:tab/>
      </w:r>
      <w:r w:rsidRPr="0039490B">
        <w:rPr>
          <w:color w:val="000000" w:themeColor="text1"/>
          <w:sz w:val="28"/>
          <w:szCs w:val="28"/>
        </w:rPr>
        <w:tab/>
      </w:r>
      <w:r w:rsidRPr="0039490B">
        <w:rPr>
          <w:color w:val="000000" w:themeColor="text1"/>
          <w:sz w:val="28"/>
          <w:szCs w:val="28"/>
        </w:rPr>
        <w:tab/>
      </w:r>
      <w:r w:rsidRPr="0039490B">
        <w:rPr>
          <w:color w:val="000000" w:themeColor="text1"/>
          <w:sz w:val="28"/>
          <w:szCs w:val="28"/>
        </w:rPr>
        <w:tab/>
      </w:r>
      <w:r w:rsidRPr="0039490B">
        <w:rPr>
          <w:color w:val="000000" w:themeColor="text1"/>
          <w:sz w:val="28"/>
          <w:szCs w:val="28"/>
        </w:rPr>
        <w:tab/>
      </w:r>
      <w:r w:rsidRPr="0039490B">
        <w:rPr>
          <w:color w:val="000000" w:themeColor="text1"/>
          <w:sz w:val="28"/>
          <w:szCs w:val="28"/>
        </w:rPr>
        <w:tab/>
      </w:r>
      <w:r w:rsidRPr="0039490B">
        <w:rPr>
          <w:color w:val="000000" w:themeColor="text1"/>
          <w:sz w:val="28"/>
          <w:szCs w:val="28"/>
        </w:rPr>
        <w:tab/>
      </w:r>
      <w:r w:rsidRPr="0039490B">
        <w:rPr>
          <w:color w:val="000000" w:themeColor="text1"/>
          <w:sz w:val="28"/>
          <w:szCs w:val="28"/>
        </w:rPr>
        <w:tab/>
      </w:r>
      <w:r w:rsidRPr="0039490B">
        <w:rPr>
          <w:color w:val="000000" w:themeColor="text1"/>
          <w:sz w:val="28"/>
          <w:szCs w:val="28"/>
        </w:rPr>
        <w:tab/>
      </w:r>
    </w:p>
    <w:p w:rsidR="00DB7203" w:rsidRPr="007D502B" w:rsidRDefault="00DB7203" w:rsidP="00DB7203">
      <w:pPr>
        <w:ind w:firstLine="708"/>
        <w:jc w:val="both"/>
        <w:rPr>
          <w:b/>
          <w:sz w:val="28"/>
          <w:szCs w:val="28"/>
        </w:rPr>
      </w:pPr>
      <w:r>
        <w:rPr>
          <w:sz w:val="28"/>
          <w:szCs w:val="28"/>
        </w:rPr>
        <w:tab/>
      </w:r>
      <w:r>
        <w:rPr>
          <w:sz w:val="28"/>
          <w:szCs w:val="28"/>
        </w:rPr>
        <w:tab/>
      </w:r>
      <w:r w:rsidRPr="00D657C8">
        <w:rPr>
          <w:b/>
          <w:sz w:val="28"/>
          <w:szCs w:val="28"/>
        </w:rPr>
        <w:t>Мероп</w:t>
      </w:r>
      <w:r w:rsidRPr="007D502B">
        <w:rPr>
          <w:b/>
          <w:sz w:val="28"/>
          <w:szCs w:val="28"/>
        </w:rPr>
        <w:t>риятия по селекционно-племенной работе</w:t>
      </w:r>
    </w:p>
    <w:p w:rsidR="001010ED" w:rsidRDefault="001010ED" w:rsidP="00DB7203">
      <w:pPr>
        <w:ind w:firstLine="708"/>
        <w:jc w:val="both"/>
        <w:rPr>
          <w:sz w:val="28"/>
          <w:szCs w:val="28"/>
        </w:rPr>
      </w:pPr>
    </w:p>
    <w:p w:rsidR="00DB7203" w:rsidRDefault="00DB7203" w:rsidP="00DB7203">
      <w:pPr>
        <w:ind w:firstLine="708"/>
        <w:jc w:val="both"/>
        <w:rPr>
          <w:sz w:val="28"/>
          <w:szCs w:val="28"/>
        </w:rPr>
      </w:pPr>
      <w:r>
        <w:rPr>
          <w:sz w:val="28"/>
          <w:szCs w:val="28"/>
        </w:rPr>
        <w:t>В 2015 году</w:t>
      </w:r>
      <w:r w:rsidR="00F1126B">
        <w:rPr>
          <w:sz w:val="28"/>
          <w:szCs w:val="28"/>
        </w:rPr>
        <w:t xml:space="preserve"> </w:t>
      </w:r>
      <w:r>
        <w:rPr>
          <w:sz w:val="28"/>
          <w:szCs w:val="28"/>
        </w:rPr>
        <w:t xml:space="preserve">хозяйство ООО «Урожай» закупило 25 </w:t>
      </w:r>
      <w:r w:rsidRPr="00FB1FEA">
        <w:rPr>
          <w:sz w:val="28"/>
          <w:szCs w:val="28"/>
        </w:rPr>
        <w:t>голов племенного скота породы</w:t>
      </w:r>
      <w:r w:rsidR="00F442EC">
        <w:rPr>
          <w:sz w:val="28"/>
          <w:szCs w:val="28"/>
        </w:rPr>
        <w:t xml:space="preserve"> </w:t>
      </w:r>
      <w:r w:rsidR="008116A3">
        <w:rPr>
          <w:sz w:val="28"/>
          <w:szCs w:val="28"/>
        </w:rPr>
        <w:t>«</w:t>
      </w:r>
      <w:r>
        <w:rPr>
          <w:sz w:val="28"/>
          <w:szCs w:val="28"/>
        </w:rPr>
        <w:t>герефорд</w:t>
      </w:r>
      <w:r w:rsidR="008116A3">
        <w:rPr>
          <w:sz w:val="28"/>
          <w:szCs w:val="28"/>
        </w:rPr>
        <w:t>»</w:t>
      </w:r>
      <w:r>
        <w:rPr>
          <w:sz w:val="28"/>
          <w:szCs w:val="28"/>
        </w:rPr>
        <w:t xml:space="preserve">, КФХ </w:t>
      </w:r>
      <w:r w:rsidR="008116A3">
        <w:rPr>
          <w:sz w:val="28"/>
          <w:szCs w:val="28"/>
        </w:rPr>
        <w:t>«</w:t>
      </w:r>
      <w:r>
        <w:rPr>
          <w:sz w:val="28"/>
          <w:szCs w:val="28"/>
        </w:rPr>
        <w:t>Тюков А.Ю.</w:t>
      </w:r>
      <w:r w:rsidR="008116A3">
        <w:rPr>
          <w:sz w:val="28"/>
          <w:szCs w:val="28"/>
        </w:rPr>
        <w:t>»</w:t>
      </w:r>
      <w:r>
        <w:rPr>
          <w:sz w:val="28"/>
          <w:szCs w:val="28"/>
        </w:rPr>
        <w:t xml:space="preserve"> приобрело 32 головы казахской белоголовой породы, КФХ </w:t>
      </w:r>
      <w:r w:rsidR="008116A3">
        <w:rPr>
          <w:sz w:val="28"/>
          <w:szCs w:val="28"/>
        </w:rPr>
        <w:t>«</w:t>
      </w:r>
      <w:r>
        <w:rPr>
          <w:sz w:val="28"/>
          <w:szCs w:val="28"/>
        </w:rPr>
        <w:t>Майор И.В.</w:t>
      </w:r>
      <w:r w:rsidR="008116A3">
        <w:rPr>
          <w:sz w:val="28"/>
          <w:szCs w:val="28"/>
        </w:rPr>
        <w:t>»</w:t>
      </w:r>
      <w:r>
        <w:rPr>
          <w:sz w:val="28"/>
          <w:szCs w:val="28"/>
        </w:rPr>
        <w:t xml:space="preserve"> – 22 головы красно</w:t>
      </w:r>
      <w:r w:rsidR="008116A3">
        <w:rPr>
          <w:sz w:val="28"/>
          <w:szCs w:val="28"/>
        </w:rPr>
        <w:t>-</w:t>
      </w:r>
      <w:r>
        <w:rPr>
          <w:sz w:val="28"/>
          <w:szCs w:val="28"/>
        </w:rPr>
        <w:t xml:space="preserve">пестрой породы, выполнение к Программе </w:t>
      </w:r>
      <w:r w:rsidR="008116A3">
        <w:rPr>
          <w:sz w:val="28"/>
          <w:szCs w:val="28"/>
        </w:rPr>
        <w:t xml:space="preserve">- </w:t>
      </w:r>
      <w:r>
        <w:rPr>
          <w:sz w:val="28"/>
          <w:szCs w:val="28"/>
        </w:rPr>
        <w:t>108,2%.</w:t>
      </w:r>
    </w:p>
    <w:p w:rsidR="008116A3" w:rsidRDefault="008116A3" w:rsidP="00DB7203">
      <w:pPr>
        <w:ind w:firstLine="708"/>
        <w:jc w:val="center"/>
        <w:rPr>
          <w:b/>
          <w:sz w:val="28"/>
          <w:szCs w:val="28"/>
        </w:rPr>
      </w:pPr>
    </w:p>
    <w:p w:rsidR="00DB7203" w:rsidRDefault="00DB7203" w:rsidP="00DB7203">
      <w:pPr>
        <w:ind w:firstLine="708"/>
        <w:jc w:val="center"/>
        <w:rPr>
          <w:b/>
          <w:sz w:val="28"/>
          <w:szCs w:val="28"/>
        </w:rPr>
      </w:pPr>
      <w:r w:rsidRPr="007D502B">
        <w:rPr>
          <w:b/>
          <w:sz w:val="28"/>
          <w:szCs w:val="28"/>
        </w:rPr>
        <w:t>Мероприятия по селекционной работе</w:t>
      </w:r>
    </w:p>
    <w:p w:rsidR="00DB7203" w:rsidRDefault="00DB7203" w:rsidP="00DB7203">
      <w:pPr>
        <w:ind w:firstLine="708"/>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560"/>
        <w:gridCol w:w="1417"/>
        <w:gridCol w:w="1559"/>
      </w:tblGrid>
      <w:tr w:rsidR="00DB7203" w:rsidRPr="0034761F" w:rsidTr="008116A3">
        <w:trPr>
          <w:jc w:val="center"/>
        </w:trPr>
        <w:tc>
          <w:tcPr>
            <w:tcW w:w="3510" w:type="dxa"/>
            <w:vAlign w:val="center"/>
          </w:tcPr>
          <w:p w:rsidR="00DB7203" w:rsidRPr="008116A3" w:rsidRDefault="00DB7203" w:rsidP="008116A3">
            <w:pPr>
              <w:jc w:val="center"/>
            </w:pPr>
            <w:r w:rsidRPr="008116A3">
              <w:t>Мероприятия</w:t>
            </w:r>
          </w:p>
        </w:tc>
        <w:tc>
          <w:tcPr>
            <w:tcW w:w="1560" w:type="dxa"/>
            <w:vAlign w:val="center"/>
          </w:tcPr>
          <w:p w:rsidR="00DB7203" w:rsidRPr="008116A3" w:rsidRDefault="00DB7203" w:rsidP="008116A3">
            <w:pPr>
              <w:jc w:val="center"/>
            </w:pPr>
            <w:r w:rsidRPr="008116A3">
              <w:t xml:space="preserve">2015 год по </w:t>
            </w:r>
            <w:r w:rsidR="008116A3">
              <w:t>П</w:t>
            </w:r>
            <w:r w:rsidRPr="008116A3">
              <w:t>рограмме</w:t>
            </w:r>
          </w:p>
        </w:tc>
        <w:tc>
          <w:tcPr>
            <w:tcW w:w="1417" w:type="dxa"/>
            <w:vAlign w:val="center"/>
          </w:tcPr>
          <w:p w:rsidR="00DB7203" w:rsidRPr="008116A3" w:rsidRDefault="00DB7203" w:rsidP="008116A3">
            <w:pPr>
              <w:jc w:val="center"/>
            </w:pPr>
            <w:r w:rsidRPr="008116A3">
              <w:t>Факт 2015 года</w:t>
            </w:r>
          </w:p>
        </w:tc>
        <w:tc>
          <w:tcPr>
            <w:tcW w:w="1559" w:type="dxa"/>
            <w:vAlign w:val="center"/>
          </w:tcPr>
          <w:p w:rsidR="00DB7203" w:rsidRPr="008116A3" w:rsidRDefault="00DB7203" w:rsidP="008116A3">
            <w:pPr>
              <w:jc w:val="center"/>
            </w:pPr>
            <w:r w:rsidRPr="008116A3">
              <w:t>% выполнения</w:t>
            </w:r>
          </w:p>
        </w:tc>
      </w:tr>
      <w:tr w:rsidR="00DB7203" w:rsidRPr="0034761F" w:rsidTr="008116A3">
        <w:trPr>
          <w:jc w:val="center"/>
        </w:trPr>
        <w:tc>
          <w:tcPr>
            <w:tcW w:w="3510" w:type="dxa"/>
            <w:vAlign w:val="center"/>
          </w:tcPr>
          <w:p w:rsidR="00DB7203" w:rsidRPr="008116A3" w:rsidRDefault="00DB7203" w:rsidP="008116A3">
            <w:r w:rsidRPr="008116A3">
              <w:t>Приобретение племенного молодняка КРС, гол</w:t>
            </w:r>
          </w:p>
        </w:tc>
        <w:tc>
          <w:tcPr>
            <w:tcW w:w="1560" w:type="dxa"/>
            <w:vAlign w:val="center"/>
          </w:tcPr>
          <w:p w:rsidR="00DB7203" w:rsidRPr="008116A3" w:rsidRDefault="00DB7203" w:rsidP="008116A3">
            <w:pPr>
              <w:jc w:val="center"/>
            </w:pPr>
            <w:r w:rsidRPr="008116A3">
              <w:t>73</w:t>
            </w:r>
          </w:p>
        </w:tc>
        <w:tc>
          <w:tcPr>
            <w:tcW w:w="1417" w:type="dxa"/>
            <w:vAlign w:val="center"/>
          </w:tcPr>
          <w:p w:rsidR="00DB7203" w:rsidRPr="008116A3" w:rsidRDefault="00DB7203" w:rsidP="008116A3">
            <w:pPr>
              <w:jc w:val="center"/>
            </w:pPr>
            <w:r w:rsidRPr="008116A3">
              <w:t>79</w:t>
            </w:r>
          </w:p>
        </w:tc>
        <w:tc>
          <w:tcPr>
            <w:tcW w:w="1559" w:type="dxa"/>
            <w:vAlign w:val="center"/>
          </w:tcPr>
          <w:p w:rsidR="00DB7203" w:rsidRPr="008116A3" w:rsidRDefault="00DB7203" w:rsidP="008116A3">
            <w:pPr>
              <w:jc w:val="center"/>
            </w:pPr>
            <w:r w:rsidRPr="008116A3">
              <w:t>108,2</w:t>
            </w:r>
          </w:p>
        </w:tc>
      </w:tr>
      <w:tr w:rsidR="00DB7203" w:rsidRPr="0034761F" w:rsidTr="008116A3">
        <w:trPr>
          <w:jc w:val="center"/>
        </w:trPr>
        <w:tc>
          <w:tcPr>
            <w:tcW w:w="3510" w:type="dxa"/>
            <w:vAlign w:val="center"/>
          </w:tcPr>
          <w:p w:rsidR="00DB7203" w:rsidRPr="008116A3" w:rsidRDefault="00DB7203" w:rsidP="008116A3">
            <w:r w:rsidRPr="008116A3">
              <w:t>Племпродажа КРС внутри района, гол</w:t>
            </w:r>
          </w:p>
        </w:tc>
        <w:tc>
          <w:tcPr>
            <w:tcW w:w="1560" w:type="dxa"/>
            <w:vAlign w:val="center"/>
          </w:tcPr>
          <w:p w:rsidR="00DB7203" w:rsidRPr="008116A3" w:rsidRDefault="00DB7203" w:rsidP="008116A3">
            <w:pPr>
              <w:jc w:val="center"/>
            </w:pPr>
            <w:r w:rsidRPr="008116A3">
              <w:t>30</w:t>
            </w:r>
          </w:p>
        </w:tc>
        <w:tc>
          <w:tcPr>
            <w:tcW w:w="1417" w:type="dxa"/>
            <w:vAlign w:val="center"/>
          </w:tcPr>
          <w:p w:rsidR="00DB7203" w:rsidRPr="008116A3" w:rsidRDefault="00DB7203" w:rsidP="008116A3">
            <w:pPr>
              <w:jc w:val="center"/>
            </w:pPr>
            <w:r w:rsidRPr="008116A3">
              <w:t>34</w:t>
            </w:r>
          </w:p>
        </w:tc>
        <w:tc>
          <w:tcPr>
            <w:tcW w:w="1559" w:type="dxa"/>
            <w:vAlign w:val="center"/>
          </w:tcPr>
          <w:p w:rsidR="00DB7203" w:rsidRPr="008116A3" w:rsidRDefault="00DB7203" w:rsidP="008116A3">
            <w:pPr>
              <w:jc w:val="center"/>
            </w:pPr>
            <w:r w:rsidRPr="008116A3">
              <w:t>113,3</w:t>
            </w:r>
          </w:p>
        </w:tc>
      </w:tr>
    </w:tbl>
    <w:p w:rsidR="00DB7203" w:rsidRDefault="00DB7203" w:rsidP="00DB7203">
      <w:pPr>
        <w:ind w:firstLine="708"/>
        <w:jc w:val="both"/>
        <w:rPr>
          <w:sz w:val="28"/>
          <w:szCs w:val="28"/>
        </w:rPr>
      </w:pPr>
    </w:p>
    <w:p w:rsidR="00DB7203" w:rsidRDefault="00DB7203" w:rsidP="00DB7203">
      <w:pPr>
        <w:ind w:firstLine="708"/>
        <w:jc w:val="both"/>
        <w:rPr>
          <w:sz w:val="28"/>
          <w:szCs w:val="28"/>
        </w:rPr>
      </w:pPr>
      <w:r>
        <w:rPr>
          <w:sz w:val="28"/>
          <w:szCs w:val="28"/>
        </w:rPr>
        <w:t>Племрепродуктором в районе является ООО «Монолит», который согласно Программы в 2015</w:t>
      </w:r>
      <w:r w:rsidR="008116A3">
        <w:rPr>
          <w:sz w:val="28"/>
          <w:szCs w:val="28"/>
        </w:rPr>
        <w:t xml:space="preserve"> году</w:t>
      </w:r>
      <w:r>
        <w:rPr>
          <w:sz w:val="28"/>
          <w:szCs w:val="28"/>
        </w:rPr>
        <w:t xml:space="preserve"> должно было реализовать внутри района 30 гол.</w:t>
      </w:r>
      <w:r w:rsidR="00F1126B">
        <w:rPr>
          <w:sz w:val="28"/>
          <w:szCs w:val="28"/>
        </w:rPr>
        <w:t xml:space="preserve"> </w:t>
      </w:r>
      <w:r>
        <w:rPr>
          <w:sz w:val="28"/>
          <w:szCs w:val="28"/>
        </w:rPr>
        <w:t xml:space="preserve">племенного молодняка КРС, фактически было реализовано 34 головы. </w:t>
      </w:r>
    </w:p>
    <w:p w:rsidR="00DB7203" w:rsidRDefault="00DB7203" w:rsidP="00DB7203">
      <w:pPr>
        <w:ind w:firstLine="708"/>
        <w:jc w:val="both"/>
        <w:rPr>
          <w:sz w:val="28"/>
          <w:szCs w:val="28"/>
          <w:u w:val="single"/>
        </w:rPr>
      </w:pPr>
    </w:p>
    <w:p w:rsidR="00DB7203" w:rsidRPr="007D502B" w:rsidRDefault="00DB7203" w:rsidP="00701F96">
      <w:pPr>
        <w:ind w:firstLine="708"/>
        <w:jc w:val="center"/>
        <w:rPr>
          <w:b/>
          <w:sz w:val="28"/>
          <w:szCs w:val="28"/>
        </w:rPr>
      </w:pPr>
      <w:r w:rsidRPr="007D502B">
        <w:rPr>
          <w:b/>
          <w:sz w:val="28"/>
          <w:szCs w:val="28"/>
        </w:rPr>
        <w:t>Строительство и реконструкция производственных объектов в животноводс</w:t>
      </w:r>
      <w:r w:rsidR="007F2F93">
        <w:rPr>
          <w:b/>
          <w:sz w:val="28"/>
          <w:szCs w:val="28"/>
        </w:rPr>
        <w:t>тве и приобретение оборудования</w:t>
      </w:r>
    </w:p>
    <w:p w:rsidR="00DB7203" w:rsidRDefault="00DB7203" w:rsidP="00DB7203">
      <w:pPr>
        <w:ind w:firstLine="708"/>
        <w:jc w:val="both"/>
        <w:rPr>
          <w:sz w:val="28"/>
          <w:szCs w:val="28"/>
          <w:u w:val="single"/>
        </w:rPr>
      </w:pPr>
    </w:p>
    <w:p w:rsidR="00DB7203" w:rsidRPr="00DE70A3" w:rsidRDefault="00DB7203" w:rsidP="00DB7203">
      <w:pPr>
        <w:ind w:firstLine="708"/>
        <w:jc w:val="both"/>
        <w:rPr>
          <w:sz w:val="28"/>
          <w:szCs w:val="28"/>
        </w:rPr>
      </w:pPr>
      <w:r>
        <w:rPr>
          <w:sz w:val="28"/>
          <w:szCs w:val="28"/>
        </w:rPr>
        <w:t>Согласно П</w:t>
      </w:r>
      <w:r w:rsidRPr="004B638D">
        <w:rPr>
          <w:sz w:val="28"/>
          <w:szCs w:val="28"/>
        </w:rPr>
        <w:t xml:space="preserve">рограмме планировалась строительство животноводческой фермы на 60 </w:t>
      </w:r>
      <w:r w:rsidRPr="001A73E8">
        <w:rPr>
          <w:sz w:val="28"/>
          <w:szCs w:val="28"/>
        </w:rPr>
        <w:t>скотомест, данная</w:t>
      </w:r>
      <w:r w:rsidRPr="00DE70A3">
        <w:rPr>
          <w:sz w:val="28"/>
          <w:szCs w:val="28"/>
        </w:rPr>
        <w:t xml:space="preserve"> ферма строиться в КФХ «Майор И.В.</w:t>
      </w:r>
      <w:r w:rsidR="008116A3">
        <w:rPr>
          <w:sz w:val="28"/>
          <w:szCs w:val="28"/>
        </w:rPr>
        <w:t>»</w:t>
      </w:r>
      <w:r>
        <w:rPr>
          <w:sz w:val="28"/>
          <w:szCs w:val="28"/>
        </w:rPr>
        <w:t>, монтажные работы проведены, установка оборудования перенесена на 2016 год.</w:t>
      </w:r>
    </w:p>
    <w:p w:rsidR="00DB7203" w:rsidRDefault="00DB7203" w:rsidP="00DB7203">
      <w:pPr>
        <w:ind w:firstLine="708"/>
        <w:jc w:val="center"/>
        <w:rPr>
          <w:sz w:val="28"/>
          <w:szCs w:val="28"/>
          <w:u w:val="single"/>
        </w:rPr>
      </w:pPr>
    </w:p>
    <w:p w:rsidR="00DB7203" w:rsidRPr="007465AB" w:rsidRDefault="00DB7203" w:rsidP="00DB7203">
      <w:pPr>
        <w:ind w:firstLine="708"/>
        <w:jc w:val="center"/>
        <w:rPr>
          <w:sz w:val="28"/>
          <w:szCs w:val="28"/>
          <w:u w:val="single"/>
        </w:rPr>
      </w:pPr>
      <w:r w:rsidRPr="007D502B">
        <w:rPr>
          <w:b/>
          <w:sz w:val="28"/>
          <w:szCs w:val="28"/>
        </w:rPr>
        <w:t>Источники финансирования</w:t>
      </w:r>
    </w:p>
    <w:p w:rsidR="00DB7203" w:rsidRDefault="00DB7203" w:rsidP="00DB7203">
      <w:pPr>
        <w:ind w:firstLine="708"/>
        <w:jc w:val="both"/>
        <w:rPr>
          <w:sz w:val="28"/>
          <w:szCs w:val="28"/>
        </w:rPr>
      </w:pPr>
    </w:p>
    <w:p w:rsidR="00DB7203" w:rsidRDefault="00DB7203" w:rsidP="00DB7203">
      <w:pPr>
        <w:ind w:firstLine="708"/>
        <w:jc w:val="both"/>
        <w:rPr>
          <w:sz w:val="28"/>
          <w:szCs w:val="28"/>
        </w:rPr>
      </w:pPr>
      <w:r>
        <w:rPr>
          <w:sz w:val="28"/>
          <w:szCs w:val="28"/>
        </w:rPr>
        <w:t>В качестве источников финансирования рассматриваются как собственные средства с/х товаропроизводителей, так и бюджетная поддержка всех уровней.</w:t>
      </w:r>
    </w:p>
    <w:p w:rsidR="00DB7203" w:rsidRDefault="00DB7203" w:rsidP="008116A3">
      <w:pPr>
        <w:ind w:firstLine="708"/>
        <w:jc w:val="both"/>
        <w:rPr>
          <w:sz w:val="28"/>
          <w:szCs w:val="28"/>
        </w:rPr>
      </w:pPr>
      <w:r>
        <w:rPr>
          <w:sz w:val="28"/>
          <w:szCs w:val="28"/>
        </w:rPr>
        <w:t xml:space="preserve">В 2015 году прибыль от реализации продукции согласно </w:t>
      </w:r>
      <w:r w:rsidR="008116A3">
        <w:rPr>
          <w:sz w:val="28"/>
          <w:szCs w:val="28"/>
        </w:rPr>
        <w:t>П</w:t>
      </w:r>
      <w:r>
        <w:rPr>
          <w:sz w:val="28"/>
          <w:szCs w:val="28"/>
        </w:rPr>
        <w:t xml:space="preserve">рограммы выполнена на 106,4 %, бюджетная поддержка осталась практически на уровне прошлого года и составила 96,6 млн. руб. (103,9 %). Прибыль до налогообложения согласно </w:t>
      </w:r>
      <w:r w:rsidR="008116A3">
        <w:rPr>
          <w:sz w:val="28"/>
          <w:szCs w:val="28"/>
        </w:rPr>
        <w:t>П</w:t>
      </w:r>
      <w:r>
        <w:rPr>
          <w:sz w:val="28"/>
          <w:szCs w:val="28"/>
        </w:rPr>
        <w:t xml:space="preserve">рограмме </w:t>
      </w:r>
      <w:r w:rsidR="008116A3">
        <w:rPr>
          <w:sz w:val="28"/>
          <w:szCs w:val="28"/>
        </w:rPr>
        <w:t xml:space="preserve">- </w:t>
      </w:r>
      <w:r>
        <w:rPr>
          <w:sz w:val="28"/>
          <w:szCs w:val="28"/>
        </w:rPr>
        <w:t>165,5 млн. руб.</w:t>
      </w:r>
      <w:r w:rsidR="008116A3">
        <w:rPr>
          <w:sz w:val="28"/>
          <w:szCs w:val="28"/>
        </w:rPr>
        <w:t>,</w:t>
      </w:r>
      <w:r>
        <w:rPr>
          <w:sz w:val="28"/>
          <w:szCs w:val="28"/>
        </w:rPr>
        <w:t xml:space="preserve"> фактически получено</w:t>
      </w:r>
      <w:r w:rsidR="008116A3">
        <w:rPr>
          <w:sz w:val="28"/>
          <w:szCs w:val="28"/>
        </w:rPr>
        <w:t xml:space="preserve"> - </w:t>
      </w:r>
      <w:r>
        <w:rPr>
          <w:sz w:val="28"/>
          <w:szCs w:val="28"/>
        </w:rPr>
        <w:t>132,2 млн.руб. (79,8%).</w:t>
      </w:r>
    </w:p>
    <w:p w:rsidR="00424C08" w:rsidRDefault="00424C08" w:rsidP="00DB7203">
      <w:pPr>
        <w:ind w:firstLine="708"/>
        <w:jc w:val="center"/>
        <w:rPr>
          <w:b/>
          <w:sz w:val="28"/>
          <w:szCs w:val="28"/>
        </w:rPr>
      </w:pPr>
    </w:p>
    <w:p w:rsidR="00DB7203" w:rsidRDefault="00701F96" w:rsidP="00DB7203">
      <w:pPr>
        <w:ind w:firstLine="708"/>
        <w:jc w:val="center"/>
        <w:rPr>
          <w:b/>
          <w:sz w:val="28"/>
          <w:szCs w:val="28"/>
        </w:rPr>
      </w:pPr>
      <w:r>
        <w:rPr>
          <w:b/>
          <w:sz w:val="28"/>
          <w:szCs w:val="28"/>
        </w:rPr>
        <w:t>Источники финансирования</w:t>
      </w:r>
    </w:p>
    <w:p w:rsidR="008116A3" w:rsidRPr="007D502B" w:rsidRDefault="008116A3" w:rsidP="00DB7203">
      <w:pPr>
        <w:ind w:firstLine="708"/>
        <w:jc w:val="center"/>
        <w:rPr>
          <w:b/>
          <w:sz w:val="28"/>
          <w:szCs w:val="28"/>
        </w:rPr>
      </w:pPr>
    </w:p>
    <w:tbl>
      <w:tblPr>
        <w:tblW w:w="7525" w:type="dxa"/>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417"/>
        <w:gridCol w:w="1287"/>
        <w:gridCol w:w="1560"/>
      </w:tblGrid>
      <w:tr w:rsidR="00DB7203" w:rsidTr="0045500B">
        <w:trPr>
          <w:trHeight w:val="322"/>
          <w:jc w:val="center"/>
        </w:trPr>
        <w:tc>
          <w:tcPr>
            <w:tcW w:w="3261" w:type="dxa"/>
            <w:vMerge w:val="restart"/>
            <w:shd w:val="clear" w:color="auto" w:fill="auto"/>
            <w:vAlign w:val="center"/>
          </w:tcPr>
          <w:p w:rsidR="00DB7203" w:rsidRPr="008116A3" w:rsidRDefault="008116A3" w:rsidP="008116A3">
            <w:pPr>
              <w:jc w:val="center"/>
            </w:pPr>
            <w:r w:rsidRPr="008116A3">
              <w:t>Наименование источника</w:t>
            </w:r>
          </w:p>
        </w:tc>
        <w:tc>
          <w:tcPr>
            <w:tcW w:w="1417" w:type="dxa"/>
            <w:vMerge w:val="restart"/>
            <w:shd w:val="clear" w:color="auto" w:fill="auto"/>
            <w:vAlign w:val="center"/>
          </w:tcPr>
          <w:p w:rsidR="00DB7203" w:rsidRPr="008116A3" w:rsidRDefault="00DB7203" w:rsidP="008116A3">
            <w:pPr>
              <w:jc w:val="center"/>
            </w:pPr>
            <w:r w:rsidRPr="008116A3">
              <w:t>2015</w:t>
            </w:r>
            <w:r w:rsidR="00F442EC">
              <w:t xml:space="preserve"> </w:t>
            </w:r>
            <w:r w:rsidRPr="008116A3">
              <w:t>г. по Программе</w:t>
            </w:r>
          </w:p>
        </w:tc>
        <w:tc>
          <w:tcPr>
            <w:tcW w:w="1287" w:type="dxa"/>
            <w:vMerge w:val="restart"/>
            <w:shd w:val="clear" w:color="auto" w:fill="auto"/>
            <w:vAlign w:val="center"/>
          </w:tcPr>
          <w:p w:rsidR="00DB7203" w:rsidRPr="008116A3" w:rsidRDefault="00DB7203" w:rsidP="008116A3">
            <w:pPr>
              <w:jc w:val="center"/>
            </w:pPr>
            <w:r w:rsidRPr="008116A3">
              <w:t>2015</w:t>
            </w:r>
            <w:r w:rsidR="00F442EC">
              <w:t xml:space="preserve"> </w:t>
            </w:r>
            <w:r w:rsidRPr="008116A3">
              <w:t>г. факт</w:t>
            </w:r>
          </w:p>
        </w:tc>
        <w:tc>
          <w:tcPr>
            <w:tcW w:w="1560" w:type="dxa"/>
            <w:vMerge w:val="restart"/>
            <w:shd w:val="clear" w:color="auto" w:fill="auto"/>
            <w:vAlign w:val="center"/>
          </w:tcPr>
          <w:p w:rsidR="00DB7203" w:rsidRPr="008116A3" w:rsidRDefault="00DB7203" w:rsidP="008116A3">
            <w:pPr>
              <w:jc w:val="center"/>
            </w:pPr>
            <w:r w:rsidRPr="008116A3">
              <w:t>% выполнения</w:t>
            </w:r>
          </w:p>
        </w:tc>
      </w:tr>
      <w:tr w:rsidR="00DB7203" w:rsidTr="0045500B">
        <w:trPr>
          <w:trHeight w:val="276"/>
          <w:jc w:val="center"/>
        </w:trPr>
        <w:tc>
          <w:tcPr>
            <w:tcW w:w="3261" w:type="dxa"/>
            <w:vMerge/>
            <w:vAlign w:val="center"/>
          </w:tcPr>
          <w:p w:rsidR="00DB7203" w:rsidRPr="008116A3" w:rsidRDefault="00DB7203" w:rsidP="008116A3">
            <w:pPr>
              <w:jc w:val="center"/>
            </w:pPr>
          </w:p>
        </w:tc>
        <w:tc>
          <w:tcPr>
            <w:tcW w:w="1417" w:type="dxa"/>
            <w:vMerge/>
            <w:vAlign w:val="center"/>
          </w:tcPr>
          <w:p w:rsidR="00DB7203" w:rsidRPr="008116A3" w:rsidRDefault="00DB7203" w:rsidP="008116A3">
            <w:pPr>
              <w:jc w:val="center"/>
            </w:pPr>
          </w:p>
        </w:tc>
        <w:tc>
          <w:tcPr>
            <w:tcW w:w="1287" w:type="dxa"/>
            <w:vMerge/>
            <w:vAlign w:val="center"/>
          </w:tcPr>
          <w:p w:rsidR="00DB7203" w:rsidRPr="008116A3" w:rsidRDefault="00DB7203" w:rsidP="008116A3">
            <w:pPr>
              <w:jc w:val="center"/>
            </w:pPr>
          </w:p>
        </w:tc>
        <w:tc>
          <w:tcPr>
            <w:tcW w:w="1560" w:type="dxa"/>
            <w:vMerge/>
            <w:vAlign w:val="center"/>
          </w:tcPr>
          <w:p w:rsidR="00DB7203" w:rsidRPr="008116A3" w:rsidRDefault="00DB7203" w:rsidP="008116A3">
            <w:pPr>
              <w:jc w:val="center"/>
            </w:pPr>
          </w:p>
        </w:tc>
      </w:tr>
      <w:tr w:rsidR="00DB7203" w:rsidTr="0045500B">
        <w:trPr>
          <w:trHeight w:val="269"/>
          <w:jc w:val="center"/>
        </w:trPr>
        <w:tc>
          <w:tcPr>
            <w:tcW w:w="3261" w:type="dxa"/>
            <w:shd w:val="clear" w:color="auto" w:fill="auto"/>
            <w:vAlign w:val="center"/>
          </w:tcPr>
          <w:p w:rsidR="00DB7203" w:rsidRPr="008116A3" w:rsidRDefault="00DB7203" w:rsidP="008116A3">
            <w:r w:rsidRPr="008116A3">
              <w:t>Инвестиционный кредит</w:t>
            </w:r>
          </w:p>
        </w:tc>
        <w:tc>
          <w:tcPr>
            <w:tcW w:w="1417" w:type="dxa"/>
            <w:shd w:val="clear" w:color="auto" w:fill="auto"/>
            <w:noWrap/>
            <w:vAlign w:val="center"/>
          </w:tcPr>
          <w:p w:rsidR="00DB7203" w:rsidRPr="008116A3" w:rsidRDefault="00DB7203" w:rsidP="008116A3">
            <w:pPr>
              <w:jc w:val="center"/>
            </w:pPr>
            <w:r w:rsidRPr="008116A3">
              <w:t>0</w:t>
            </w:r>
          </w:p>
        </w:tc>
        <w:tc>
          <w:tcPr>
            <w:tcW w:w="1287" w:type="dxa"/>
            <w:shd w:val="clear" w:color="auto" w:fill="auto"/>
            <w:noWrap/>
            <w:vAlign w:val="center"/>
          </w:tcPr>
          <w:p w:rsidR="00DB7203" w:rsidRPr="008116A3" w:rsidRDefault="00DB7203" w:rsidP="008116A3">
            <w:pPr>
              <w:jc w:val="center"/>
            </w:pPr>
            <w:r w:rsidRPr="008116A3">
              <w:t>0</w:t>
            </w:r>
          </w:p>
        </w:tc>
        <w:tc>
          <w:tcPr>
            <w:tcW w:w="1560" w:type="dxa"/>
            <w:shd w:val="clear" w:color="auto" w:fill="auto"/>
            <w:noWrap/>
            <w:vAlign w:val="center"/>
          </w:tcPr>
          <w:p w:rsidR="00DB7203" w:rsidRPr="008116A3" w:rsidRDefault="00DB7203" w:rsidP="008116A3">
            <w:pPr>
              <w:jc w:val="center"/>
            </w:pPr>
          </w:p>
        </w:tc>
      </w:tr>
      <w:tr w:rsidR="00DB7203" w:rsidTr="0045500B">
        <w:trPr>
          <w:trHeight w:val="545"/>
          <w:jc w:val="center"/>
        </w:trPr>
        <w:tc>
          <w:tcPr>
            <w:tcW w:w="3261" w:type="dxa"/>
            <w:shd w:val="clear" w:color="auto" w:fill="auto"/>
            <w:vAlign w:val="center"/>
          </w:tcPr>
          <w:p w:rsidR="00DB7203" w:rsidRPr="008116A3" w:rsidRDefault="00DB7203" w:rsidP="008116A3">
            <w:r w:rsidRPr="008116A3">
              <w:t>Прибыль от реализации с/х продукции</w:t>
            </w:r>
          </w:p>
        </w:tc>
        <w:tc>
          <w:tcPr>
            <w:tcW w:w="1417" w:type="dxa"/>
            <w:shd w:val="clear" w:color="auto" w:fill="auto"/>
            <w:noWrap/>
            <w:vAlign w:val="center"/>
          </w:tcPr>
          <w:p w:rsidR="00DB7203" w:rsidRPr="008116A3" w:rsidRDefault="00DB7203" w:rsidP="008116A3">
            <w:pPr>
              <w:jc w:val="center"/>
            </w:pPr>
            <w:r w:rsidRPr="008116A3">
              <w:t>72498</w:t>
            </w:r>
          </w:p>
        </w:tc>
        <w:tc>
          <w:tcPr>
            <w:tcW w:w="1287" w:type="dxa"/>
            <w:shd w:val="clear" w:color="auto" w:fill="auto"/>
            <w:noWrap/>
            <w:vAlign w:val="center"/>
          </w:tcPr>
          <w:p w:rsidR="00DB7203" w:rsidRPr="008116A3" w:rsidRDefault="00DB7203" w:rsidP="008116A3">
            <w:pPr>
              <w:jc w:val="center"/>
            </w:pPr>
            <w:r w:rsidRPr="008116A3">
              <w:t>77129</w:t>
            </w:r>
          </w:p>
        </w:tc>
        <w:tc>
          <w:tcPr>
            <w:tcW w:w="1560" w:type="dxa"/>
            <w:shd w:val="clear" w:color="auto" w:fill="auto"/>
            <w:noWrap/>
            <w:vAlign w:val="center"/>
          </w:tcPr>
          <w:p w:rsidR="00DB7203" w:rsidRPr="008116A3" w:rsidRDefault="00DB7203" w:rsidP="008116A3">
            <w:pPr>
              <w:jc w:val="center"/>
            </w:pPr>
            <w:r w:rsidRPr="008116A3">
              <w:t>106,4</w:t>
            </w:r>
          </w:p>
        </w:tc>
      </w:tr>
      <w:tr w:rsidR="00DB7203" w:rsidTr="0045500B">
        <w:trPr>
          <w:trHeight w:val="351"/>
          <w:jc w:val="center"/>
        </w:trPr>
        <w:tc>
          <w:tcPr>
            <w:tcW w:w="3261" w:type="dxa"/>
            <w:shd w:val="clear" w:color="auto" w:fill="auto"/>
            <w:vAlign w:val="center"/>
          </w:tcPr>
          <w:p w:rsidR="00DB7203" w:rsidRPr="008116A3" w:rsidRDefault="00DB7203" w:rsidP="008116A3">
            <w:r w:rsidRPr="008116A3">
              <w:t>Федеральный бюджет</w:t>
            </w:r>
          </w:p>
        </w:tc>
        <w:tc>
          <w:tcPr>
            <w:tcW w:w="1417" w:type="dxa"/>
            <w:shd w:val="clear" w:color="auto" w:fill="auto"/>
            <w:noWrap/>
            <w:vAlign w:val="center"/>
          </w:tcPr>
          <w:p w:rsidR="00DB7203" w:rsidRPr="008116A3" w:rsidRDefault="00DB7203" w:rsidP="008116A3">
            <w:pPr>
              <w:jc w:val="center"/>
            </w:pPr>
            <w:r w:rsidRPr="008116A3">
              <w:t>45806</w:t>
            </w:r>
          </w:p>
        </w:tc>
        <w:tc>
          <w:tcPr>
            <w:tcW w:w="1287" w:type="dxa"/>
            <w:shd w:val="clear" w:color="auto" w:fill="auto"/>
            <w:noWrap/>
            <w:vAlign w:val="center"/>
          </w:tcPr>
          <w:p w:rsidR="00DB7203" w:rsidRPr="008116A3" w:rsidRDefault="00DB7203" w:rsidP="008116A3">
            <w:pPr>
              <w:jc w:val="center"/>
            </w:pPr>
            <w:r w:rsidRPr="008116A3">
              <w:t>53893</w:t>
            </w:r>
          </w:p>
        </w:tc>
        <w:tc>
          <w:tcPr>
            <w:tcW w:w="1560" w:type="dxa"/>
            <w:shd w:val="clear" w:color="auto" w:fill="auto"/>
            <w:noWrap/>
            <w:vAlign w:val="center"/>
          </w:tcPr>
          <w:p w:rsidR="00DB7203" w:rsidRPr="008116A3" w:rsidRDefault="00DB7203" w:rsidP="008116A3">
            <w:pPr>
              <w:jc w:val="center"/>
            </w:pPr>
            <w:r w:rsidRPr="008116A3">
              <w:t>117,6</w:t>
            </w:r>
          </w:p>
        </w:tc>
      </w:tr>
      <w:tr w:rsidR="00DB7203" w:rsidTr="0045500B">
        <w:trPr>
          <w:trHeight w:val="414"/>
          <w:jc w:val="center"/>
        </w:trPr>
        <w:tc>
          <w:tcPr>
            <w:tcW w:w="3261" w:type="dxa"/>
            <w:shd w:val="clear" w:color="auto" w:fill="auto"/>
            <w:vAlign w:val="center"/>
          </w:tcPr>
          <w:p w:rsidR="00DB7203" w:rsidRPr="008116A3" w:rsidRDefault="00DB7203" w:rsidP="008116A3">
            <w:r w:rsidRPr="008116A3">
              <w:t>Областной бюджет</w:t>
            </w:r>
          </w:p>
        </w:tc>
        <w:tc>
          <w:tcPr>
            <w:tcW w:w="1417" w:type="dxa"/>
            <w:shd w:val="clear" w:color="auto" w:fill="auto"/>
            <w:noWrap/>
            <w:vAlign w:val="center"/>
          </w:tcPr>
          <w:p w:rsidR="00DB7203" w:rsidRPr="008116A3" w:rsidRDefault="00DB7203" w:rsidP="008116A3">
            <w:pPr>
              <w:jc w:val="center"/>
            </w:pPr>
            <w:r w:rsidRPr="008116A3">
              <w:t>47197</w:t>
            </w:r>
          </w:p>
        </w:tc>
        <w:tc>
          <w:tcPr>
            <w:tcW w:w="1287" w:type="dxa"/>
            <w:shd w:val="clear" w:color="auto" w:fill="auto"/>
            <w:noWrap/>
            <w:vAlign w:val="center"/>
          </w:tcPr>
          <w:p w:rsidR="00DB7203" w:rsidRPr="008116A3" w:rsidRDefault="00DB7203" w:rsidP="008116A3">
            <w:pPr>
              <w:jc w:val="center"/>
            </w:pPr>
            <w:r w:rsidRPr="008116A3">
              <w:t>42739</w:t>
            </w:r>
          </w:p>
        </w:tc>
        <w:tc>
          <w:tcPr>
            <w:tcW w:w="1560" w:type="dxa"/>
            <w:shd w:val="clear" w:color="auto" w:fill="auto"/>
            <w:noWrap/>
            <w:vAlign w:val="center"/>
          </w:tcPr>
          <w:p w:rsidR="00DB7203" w:rsidRPr="008116A3" w:rsidRDefault="00DB7203" w:rsidP="008116A3">
            <w:pPr>
              <w:jc w:val="center"/>
            </w:pPr>
            <w:r w:rsidRPr="008116A3">
              <w:t>90,6</w:t>
            </w:r>
          </w:p>
        </w:tc>
      </w:tr>
      <w:tr w:rsidR="00DB7203" w:rsidTr="0045500B">
        <w:trPr>
          <w:trHeight w:val="277"/>
          <w:jc w:val="center"/>
        </w:trPr>
        <w:tc>
          <w:tcPr>
            <w:tcW w:w="3261" w:type="dxa"/>
            <w:shd w:val="clear" w:color="auto" w:fill="auto"/>
            <w:vAlign w:val="center"/>
          </w:tcPr>
          <w:p w:rsidR="00DB7203" w:rsidRPr="008116A3" w:rsidRDefault="00DB7203" w:rsidP="008116A3">
            <w:r w:rsidRPr="008116A3">
              <w:t>Местный бюджет</w:t>
            </w:r>
          </w:p>
        </w:tc>
        <w:tc>
          <w:tcPr>
            <w:tcW w:w="1417" w:type="dxa"/>
            <w:shd w:val="clear" w:color="auto" w:fill="auto"/>
            <w:noWrap/>
            <w:vAlign w:val="center"/>
          </w:tcPr>
          <w:p w:rsidR="00DB7203" w:rsidRPr="008116A3" w:rsidRDefault="00DB7203" w:rsidP="008116A3">
            <w:pPr>
              <w:jc w:val="center"/>
            </w:pPr>
            <w:r w:rsidRPr="008116A3">
              <w:t>0</w:t>
            </w:r>
          </w:p>
        </w:tc>
        <w:tc>
          <w:tcPr>
            <w:tcW w:w="1287" w:type="dxa"/>
            <w:shd w:val="clear" w:color="auto" w:fill="auto"/>
            <w:noWrap/>
            <w:vAlign w:val="center"/>
          </w:tcPr>
          <w:p w:rsidR="00DB7203" w:rsidRPr="008116A3" w:rsidRDefault="00DB7203" w:rsidP="008116A3">
            <w:pPr>
              <w:jc w:val="center"/>
            </w:pPr>
            <w:r w:rsidRPr="008116A3">
              <w:t>0</w:t>
            </w:r>
          </w:p>
        </w:tc>
        <w:tc>
          <w:tcPr>
            <w:tcW w:w="1560" w:type="dxa"/>
            <w:shd w:val="clear" w:color="auto" w:fill="auto"/>
            <w:noWrap/>
            <w:vAlign w:val="center"/>
          </w:tcPr>
          <w:p w:rsidR="00DB7203" w:rsidRPr="008116A3" w:rsidRDefault="00DB7203" w:rsidP="008116A3">
            <w:pPr>
              <w:jc w:val="center"/>
            </w:pPr>
          </w:p>
        </w:tc>
      </w:tr>
      <w:tr w:rsidR="00DB7203" w:rsidTr="0045500B">
        <w:trPr>
          <w:trHeight w:val="282"/>
          <w:jc w:val="center"/>
        </w:trPr>
        <w:tc>
          <w:tcPr>
            <w:tcW w:w="3261" w:type="dxa"/>
            <w:shd w:val="clear" w:color="auto" w:fill="auto"/>
            <w:vAlign w:val="center"/>
          </w:tcPr>
          <w:p w:rsidR="00DB7203" w:rsidRPr="008116A3" w:rsidRDefault="00DB7203" w:rsidP="008116A3">
            <w:r w:rsidRPr="008116A3">
              <w:t>Всего инвестиций</w:t>
            </w:r>
          </w:p>
        </w:tc>
        <w:tc>
          <w:tcPr>
            <w:tcW w:w="1417" w:type="dxa"/>
            <w:shd w:val="clear" w:color="auto" w:fill="auto"/>
            <w:noWrap/>
            <w:vAlign w:val="center"/>
          </w:tcPr>
          <w:p w:rsidR="00DB7203" w:rsidRPr="008116A3" w:rsidRDefault="00DB7203" w:rsidP="008116A3">
            <w:pPr>
              <w:jc w:val="center"/>
            </w:pPr>
            <w:r w:rsidRPr="008116A3">
              <w:t>165501</w:t>
            </w:r>
          </w:p>
        </w:tc>
        <w:tc>
          <w:tcPr>
            <w:tcW w:w="1287" w:type="dxa"/>
            <w:shd w:val="clear" w:color="auto" w:fill="auto"/>
            <w:noWrap/>
            <w:vAlign w:val="center"/>
          </w:tcPr>
          <w:p w:rsidR="00DB7203" w:rsidRPr="008116A3" w:rsidRDefault="00DB7203" w:rsidP="008116A3">
            <w:pPr>
              <w:jc w:val="center"/>
            </w:pPr>
            <w:r w:rsidRPr="008116A3">
              <w:t>173761</w:t>
            </w:r>
          </w:p>
        </w:tc>
        <w:tc>
          <w:tcPr>
            <w:tcW w:w="1560" w:type="dxa"/>
            <w:shd w:val="clear" w:color="auto" w:fill="auto"/>
            <w:noWrap/>
            <w:vAlign w:val="center"/>
          </w:tcPr>
          <w:p w:rsidR="00DB7203" w:rsidRPr="008116A3" w:rsidRDefault="00DB7203" w:rsidP="008116A3">
            <w:pPr>
              <w:jc w:val="center"/>
            </w:pPr>
            <w:r w:rsidRPr="008116A3">
              <w:t>105,0</w:t>
            </w:r>
          </w:p>
        </w:tc>
      </w:tr>
    </w:tbl>
    <w:p w:rsidR="00DB7203" w:rsidRDefault="00DB7203" w:rsidP="00DB7203">
      <w:pPr>
        <w:ind w:firstLine="708"/>
        <w:jc w:val="both"/>
        <w:rPr>
          <w:sz w:val="28"/>
          <w:szCs w:val="28"/>
        </w:rPr>
      </w:pPr>
    </w:p>
    <w:p w:rsidR="00DB7203" w:rsidRDefault="00DB7203" w:rsidP="00DB7203">
      <w:pPr>
        <w:ind w:firstLine="708"/>
        <w:jc w:val="both"/>
        <w:rPr>
          <w:sz w:val="28"/>
          <w:szCs w:val="28"/>
        </w:rPr>
      </w:pPr>
      <w:r>
        <w:rPr>
          <w:sz w:val="28"/>
          <w:szCs w:val="28"/>
        </w:rPr>
        <w:t>Уплачено сельхозтоваропроизводителями</w:t>
      </w:r>
      <w:r w:rsidR="00F1126B">
        <w:rPr>
          <w:sz w:val="28"/>
          <w:szCs w:val="28"/>
        </w:rPr>
        <w:t xml:space="preserve"> </w:t>
      </w:r>
      <w:r>
        <w:rPr>
          <w:sz w:val="28"/>
          <w:szCs w:val="28"/>
        </w:rPr>
        <w:t xml:space="preserve">Тулунского муниципального района налогов и сборов  в 2015 году 20,7 млн. руб., Программой предусмотрено </w:t>
      </w:r>
      <w:r w:rsidR="007F2F93">
        <w:rPr>
          <w:sz w:val="28"/>
          <w:szCs w:val="28"/>
        </w:rPr>
        <w:t xml:space="preserve">- </w:t>
      </w:r>
      <w:r>
        <w:rPr>
          <w:sz w:val="28"/>
          <w:szCs w:val="28"/>
        </w:rPr>
        <w:t>14,9 млн. руб. (138,7</w:t>
      </w:r>
      <w:r w:rsidR="007F2F93">
        <w:rPr>
          <w:sz w:val="28"/>
          <w:szCs w:val="28"/>
        </w:rPr>
        <w:t xml:space="preserve"> </w:t>
      </w:r>
      <w:r>
        <w:rPr>
          <w:sz w:val="28"/>
          <w:szCs w:val="28"/>
        </w:rPr>
        <w:t>%).</w:t>
      </w:r>
    </w:p>
    <w:p w:rsidR="00DB7203" w:rsidRDefault="00DB7203" w:rsidP="00424C08">
      <w:pPr>
        <w:tabs>
          <w:tab w:val="left" w:pos="0"/>
        </w:tabs>
        <w:jc w:val="both"/>
        <w:rPr>
          <w:sz w:val="28"/>
          <w:szCs w:val="28"/>
        </w:rPr>
      </w:pPr>
      <w:r>
        <w:rPr>
          <w:sz w:val="28"/>
          <w:szCs w:val="28"/>
        </w:rPr>
        <w:tab/>
      </w:r>
    </w:p>
    <w:p w:rsidR="00D46D17" w:rsidRDefault="009C075C" w:rsidP="00682BE5">
      <w:pPr>
        <w:ind w:firstLine="709"/>
        <w:jc w:val="center"/>
        <w:rPr>
          <w:b/>
          <w:color w:val="000000" w:themeColor="text1"/>
          <w:sz w:val="28"/>
          <w:szCs w:val="28"/>
        </w:rPr>
      </w:pPr>
      <w:r w:rsidRPr="001010ED">
        <w:rPr>
          <w:b/>
          <w:color w:val="000000" w:themeColor="text1"/>
          <w:sz w:val="28"/>
          <w:szCs w:val="28"/>
        </w:rPr>
        <w:t>2.8.</w:t>
      </w:r>
      <w:r w:rsidR="00DA5621">
        <w:rPr>
          <w:b/>
          <w:color w:val="000000" w:themeColor="text1"/>
          <w:sz w:val="28"/>
          <w:szCs w:val="28"/>
        </w:rPr>
        <w:t>6</w:t>
      </w:r>
      <w:r w:rsidRPr="001010ED">
        <w:rPr>
          <w:b/>
          <w:color w:val="000000" w:themeColor="text1"/>
          <w:sz w:val="28"/>
          <w:szCs w:val="28"/>
        </w:rPr>
        <w:t xml:space="preserve">. </w:t>
      </w:r>
      <w:r w:rsidR="00D46D17">
        <w:rPr>
          <w:b/>
          <w:color w:val="000000" w:themeColor="text1"/>
          <w:sz w:val="28"/>
          <w:szCs w:val="28"/>
        </w:rPr>
        <w:t>Управление муниципальной собственностью</w:t>
      </w:r>
    </w:p>
    <w:p w:rsidR="00D46D17" w:rsidRDefault="00D46D17" w:rsidP="00D46D17">
      <w:pPr>
        <w:ind w:firstLine="709"/>
        <w:jc w:val="both"/>
        <w:rPr>
          <w:sz w:val="28"/>
          <w:szCs w:val="28"/>
        </w:rPr>
      </w:pPr>
    </w:p>
    <w:p w:rsidR="00D46D17" w:rsidRPr="00432836" w:rsidRDefault="00D46D17" w:rsidP="00D46D17">
      <w:pPr>
        <w:ind w:firstLine="709"/>
        <w:jc w:val="both"/>
        <w:rPr>
          <w:sz w:val="28"/>
          <w:szCs w:val="28"/>
        </w:rPr>
      </w:pPr>
      <w:r w:rsidRPr="00432836">
        <w:rPr>
          <w:sz w:val="28"/>
          <w:szCs w:val="28"/>
        </w:rPr>
        <w:t>В</w:t>
      </w:r>
      <w:r>
        <w:rPr>
          <w:sz w:val="28"/>
          <w:szCs w:val="28"/>
        </w:rPr>
        <w:t xml:space="preserve"> плане мероприятий социально-экономического развития Тулунского муниципального района на 2011-2016 годы Программы</w:t>
      </w:r>
      <w:r w:rsidRPr="00432836">
        <w:rPr>
          <w:sz w:val="28"/>
          <w:szCs w:val="28"/>
        </w:rPr>
        <w:t>, в части управления муниципальной собственностью, предусмотрены следующие мероприятия:</w:t>
      </w:r>
    </w:p>
    <w:p w:rsidR="00D46D17" w:rsidRPr="00432836" w:rsidRDefault="00D46D17" w:rsidP="00D46D17">
      <w:pPr>
        <w:ind w:firstLine="709"/>
        <w:jc w:val="both"/>
        <w:rPr>
          <w:sz w:val="28"/>
          <w:szCs w:val="28"/>
        </w:rPr>
      </w:pPr>
      <w:r w:rsidRPr="00432836">
        <w:rPr>
          <w:sz w:val="28"/>
          <w:szCs w:val="28"/>
        </w:rPr>
        <w:t>- перераспределение неэффективно используемого муниципального имущества, установление наиболее оптимальных ставок по платежам за аренду муниципального имущества;</w:t>
      </w:r>
    </w:p>
    <w:p w:rsidR="00D46D17" w:rsidRPr="00432836" w:rsidRDefault="00D46D17" w:rsidP="00D46D17">
      <w:pPr>
        <w:ind w:firstLine="709"/>
        <w:jc w:val="both"/>
        <w:rPr>
          <w:sz w:val="28"/>
          <w:szCs w:val="28"/>
        </w:rPr>
      </w:pPr>
      <w:r w:rsidRPr="00432836">
        <w:rPr>
          <w:sz w:val="28"/>
          <w:szCs w:val="28"/>
        </w:rPr>
        <w:t>- усиление муниципального земельного контроля на уровне сельских поселений;</w:t>
      </w:r>
    </w:p>
    <w:p w:rsidR="00D46D17" w:rsidRDefault="00D46D17" w:rsidP="00D46D17">
      <w:pPr>
        <w:ind w:firstLine="709"/>
        <w:jc w:val="both"/>
        <w:rPr>
          <w:sz w:val="28"/>
          <w:szCs w:val="28"/>
        </w:rPr>
      </w:pPr>
      <w:r w:rsidRPr="00432836">
        <w:rPr>
          <w:sz w:val="28"/>
          <w:szCs w:val="28"/>
        </w:rPr>
        <w:t xml:space="preserve">- обеспечение оформления (переоформления) прав на земельные участки, обследование земель фонда перераспределения с подготовкой предложений по их дальнейшему использованию. </w:t>
      </w:r>
    </w:p>
    <w:p w:rsidR="00D46D17" w:rsidRDefault="00D46D17" w:rsidP="00D46D17">
      <w:pPr>
        <w:ind w:firstLine="709"/>
        <w:jc w:val="both"/>
        <w:rPr>
          <w:sz w:val="28"/>
          <w:szCs w:val="28"/>
        </w:rPr>
      </w:pPr>
      <w:r w:rsidRPr="00432836">
        <w:rPr>
          <w:sz w:val="28"/>
          <w:szCs w:val="28"/>
        </w:rPr>
        <w:t>В целях реализации данных мероприятий Программы в 201</w:t>
      </w:r>
      <w:r>
        <w:rPr>
          <w:sz w:val="28"/>
          <w:szCs w:val="28"/>
        </w:rPr>
        <w:t>5</w:t>
      </w:r>
      <w:r w:rsidRPr="00432836">
        <w:rPr>
          <w:sz w:val="28"/>
          <w:szCs w:val="28"/>
        </w:rPr>
        <w:t xml:space="preserve"> году Комитетом по управлению муниципальным имуществом администрации района проведена следующая работа:</w:t>
      </w:r>
    </w:p>
    <w:p w:rsidR="00D46D17" w:rsidRPr="00F07BE4" w:rsidRDefault="00D46D17" w:rsidP="00D46D17">
      <w:pPr>
        <w:ind w:firstLine="709"/>
        <w:jc w:val="both"/>
        <w:rPr>
          <w:sz w:val="28"/>
          <w:szCs w:val="28"/>
        </w:rPr>
      </w:pPr>
      <w:r>
        <w:rPr>
          <w:sz w:val="28"/>
          <w:szCs w:val="28"/>
        </w:rPr>
        <w:t xml:space="preserve">1. </w:t>
      </w:r>
      <w:r w:rsidRPr="00F07BE4">
        <w:rPr>
          <w:sz w:val="28"/>
          <w:szCs w:val="28"/>
        </w:rPr>
        <w:t>В целях повышения эффективности использования муниципального имущества:</w:t>
      </w:r>
    </w:p>
    <w:p w:rsidR="00D46D17" w:rsidRPr="00F07BE4" w:rsidRDefault="00D46D17" w:rsidP="00D46D17">
      <w:pPr>
        <w:ind w:firstLine="708"/>
        <w:jc w:val="both"/>
        <w:rPr>
          <w:sz w:val="28"/>
          <w:szCs w:val="28"/>
        </w:rPr>
      </w:pPr>
      <w:r w:rsidRPr="00F07BE4">
        <w:rPr>
          <w:sz w:val="28"/>
          <w:szCs w:val="28"/>
        </w:rPr>
        <w:t>- перераспределено между муниципальными структурами 2 объекта недвижимого имущества и 4 единицы автотранспорта;</w:t>
      </w:r>
    </w:p>
    <w:p w:rsidR="00D46D17" w:rsidRPr="00F07BE4" w:rsidRDefault="00D46D17" w:rsidP="00D46D17">
      <w:pPr>
        <w:ind w:firstLine="708"/>
        <w:jc w:val="both"/>
        <w:rPr>
          <w:sz w:val="28"/>
          <w:szCs w:val="28"/>
        </w:rPr>
      </w:pPr>
      <w:r w:rsidRPr="00F07BE4">
        <w:rPr>
          <w:sz w:val="28"/>
          <w:szCs w:val="28"/>
        </w:rPr>
        <w:t xml:space="preserve">- принято из государственной собственности в муниципальную </w:t>
      </w:r>
      <w:r>
        <w:rPr>
          <w:sz w:val="28"/>
          <w:szCs w:val="28"/>
        </w:rPr>
        <w:t>4</w:t>
      </w:r>
      <w:r w:rsidRPr="00F07BE4">
        <w:rPr>
          <w:sz w:val="28"/>
          <w:szCs w:val="28"/>
        </w:rPr>
        <w:t xml:space="preserve"> единиц</w:t>
      </w:r>
      <w:r>
        <w:rPr>
          <w:sz w:val="28"/>
          <w:szCs w:val="28"/>
        </w:rPr>
        <w:t>ы</w:t>
      </w:r>
      <w:r w:rsidRPr="00F07BE4">
        <w:rPr>
          <w:sz w:val="28"/>
          <w:szCs w:val="28"/>
        </w:rPr>
        <w:t xml:space="preserve"> автотранспорта;</w:t>
      </w:r>
    </w:p>
    <w:p w:rsidR="00D46D17" w:rsidRPr="00F07BE4" w:rsidRDefault="00D46D17" w:rsidP="00D46D17">
      <w:pPr>
        <w:ind w:firstLine="708"/>
        <w:jc w:val="both"/>
        <w:rPr>
          <w:sz w:val="28"/>
          <w:szCs w:val="28"/>
        </w:rPr>
      </w:pPr>
      <w:r w:rsidRPr="00F07BE4">
        <w:rPr>
          <w:sz w:val="28"/>
          <w:szCs w:val="28"/>
        </w:rPr>
        <w:t>- оформлена техническая документация и зарегистрировано право муниципальной собственности на 29 объектов недвижимого имущества административного, коммунального и социального назначения;</w:t>
      </w:r>
    </w:p>
    <w:p w:rsidR="00D46D17" w:rsidRPr="00F07BE4" w:rsidRDefault="00D46D17" w:rsidP="00D46D17">
      <w:pPr>
        <w:ind w:firstLine="708"/>
        <w:jc w:val="both"/>
        <w:rPr>
          <w:sz w:val="28"/>
          <w:szCs w:val="28"/>
        </w:rPr>
      </w:pPr>
      <w:r w:rsidRPr="00F07BE4">
        <w:rPr>
          <w:sz w:val="28"/>
          <w:szCs w:val="28"/>
        </w:rPr>
        <w:t>- в части разграничения муниципального имущества оформлена передача в собственность сельских поселений 41 объект</w:t>
      </w:r>
      <w:r>
        <w:rPr>
          <w:sz w:val="28"/>
          <w:szCs w:val="28"/>
        </w:rPr>
        <w:t>а</w:t>
      </w:r>
      <w:r w:rsidRPr="00F07BE4">
        <w:rPr>
          <w:sz w:val="28"/>
          <w:szCs w:val="28"/>
        </w:rPr>
        <w:t xml:space="preserve"> недвижимого имущества.</w:t>
      </w:r>
    </w:p>
    <w:p w:rsidR="00D46D17" w:rsidRPr="00F07BE4" w:rsidRDefault="00D46D17" w:rsidP="00D46D17">
      <w:pPr>
        <w:ind w:firstLine="708"/>
        <w:jc w:val="both"/>
        <w:rPr>
          <w:sz w:val="28"/>
          <w:szCs w:val="28"/>
        </w:rPr>
      </w:pPr>
      <w:r>
        <w:rPr>
          <w:sz w:val="28"/>
          <w:szCs w:val="28"/>
        </w:rPr>
        <w:t>2</w:t>
      </w:r>
      <w:r w:rsidRPr="00F07BE4">
        <w:rPr>
          <w:sz w:val="28"/>
          <w:szCs w:val="28"/>
        </w:rPr>
        <w:t>. Заявления по оформлению (переоформлению) прав на земельные участки исполнены в полном объёме:</w:t>
      </w:r>
    </w:p>
    <w:p w:rsidR="00D46D17" w:rsidRPr="00F07BE4" w:rsidRDefault="00D46D17" w:rsidP="00D46D17">
      <w:pPr>
        <w:ind w:firstLine="708"/>
        <w:jc w:val="both"/>
        <w:rPr>
          <w:sz w:val="28"/>
          <w:szCs w:val="28"/>
        </w:rPr>
      </w:pPr>
      <w:r>
        <w:rPr>
          <w:sz w:val="28"/>
          <w:szCs w:val="28"/>
        </w:rPr>
        <w:t>- в</w:t>
      </w:r>
      <w:r w:rsidRPr="00F07BE4">
        <w:rPr>
          <w:sz w:val="28"/>
          <w:szCs w:val="28"/>
        </w:rPr>
        <w:t xml:space="preserve"> течение года заключено 10</w:t>
      </w:r>
      <w:r>
        <w:rPr>
          <w:sz w:val="28"/>
          <w:szCs w:val="28"/>
        </w:rPr>
        <w:t>7</w:t>
      </w:r>
      <w:r w:rsidRPr="00F07BE4">
        <w:rPr>
          <w:sz w:val="28"/>
          <w:szCs w:val="28"/>
        </w:rPr>
        <w:t xml:space="preserve"> договоров аренды общей площадью 1887 га на сумму арендной платы 1400 тыс. руб</w:t>
      </w:r>
      <w:r>
        <w:rPr>
          <w:sz w:val="28"/>
          <w:szCs w:val="28"/>
        </w:rPr>
        <w:t>.</w:t>
      </w:r>
      <w:r w:rsidRPr="00F07BE4">
        <w:rPr>
          <w:sz w:val="28"/>
          <w:szCs w:val="28"/>
        </w:rPr>
        <w:t xml:space="preserve"> в год, из них 9</w:t>
      </w:r>
      <w:r>
        <w:rPr>
          <w:sz w:val="28"/>
          <w:szCs w:val="28"/>
        </w:rPr>
        <w:t>6</w:t>
      </w:r>
      <w:r w:rsidRPr="00F07BE4">
        <w:rPr>
          <w:sz w:val="28"/>
          <w:szCs w:val="28"/>
        </w:rPr>
        <w:t xml:space="preserve"> договоров сроком </w:t>
      </w:r>
      <w:r>
        <w:rPr>
          <w:sz w:val="28"/>
          <w:szCs w:val="28"/>
        </w:rPr>
        <w:t>более</w:t>
      </w:r>
      <w:r w:rsidRPr="00F07BE4">
        <w:rPr>
          <w:sz w:val="28"/>
          <w:szCs w:val="28"/>
        </w:rPr>
        <w:t xml:space="preserve"> одного года на сумму арендной платы </w:t>
      </w:r>
      <w:r>
        <w:rPr>
          <w:sz w:val="28"/>
          <w:szCs w:val="28"/>
        </w:rPr>
        <w:t>1394</w:t>
      </w:r>
      <w:r w:rsidRPr="00F07BE4">
        <w:rPr>
          <w:sz w:val="28"/>
          <w:szCs w:val="28"/>
        </w:rPr>
        <w:t xml:space="preserve"> тыс. руб</w:t>
      </w:r>
      <w:r>
        <w:rPr>
          <w:sz w:val="28"/>
          <w:szCs w:val="28"/>
        </w:rPr>
        <w:t>. в год;</w:t>
      </w:r>
    </w:p>
    <w:p w:rsidR="00D46D17" w:rsidRPr="00F07BE4" w:rsidRDefault="00D46D17" w:rsidP="00D46D17">
      <w:pPr>
        <w:ind w:firstLine="708"/>
        <w:jc w:val="both"/>
        <w:rPr>
          <w:sz w:val="28"/>
          <w:szCs w:val="28"/>
        </w:rPr>
      </w:pPr>
      <w:r>
        <w:rPr>
          <w:sz w:val="28"/>
          <w:szCs w:val="28"/>
        </w:rPr>
        <w:t>- п</w:t>
      </w:r>
      <w:r w:rsidRPr="00F07BE4">
        <w:rPr>
          <w:sz w:val="28"/>
          <w:szCs w:val="28"/>
        </w:rPr>
        <w:t>родано в собственность 4</w:t>
      </w:r>
      <w:r>
        <w:rPr>
          <w:sz w:val="28"/>
          <w:szCs w:val="28"/>
        </w:rPr>
        <w:t>9</w:t>
      </w:r>
      <w:r w:rsidRPr="00F07BE4">
        <w:rPr>
          <w:sz w:val="28"/>
          <w:szCs w:val="28"/>
        </w:rPr>
        <w:t xml:space="preserve"> земельны</w:t>
      </w:r>
      <w:r>
        <w:rPr>
          <w:sz w:val="28"/>
          <w:szCs w:val="28"/>
        </w:rPr>
        <w:t>х</w:t>
      </w:r>
      <w:r w:rsidRPr="00F07BE4">
        <w:rPr>
          <w:sz w:val="28"/>
          <w:szCs w:val="28"/>
        </w:rPr>
        <w:t xml:space="preserve"> участ</w:t>
      </w:r>
      <w:r>
        <w:rPr>
          <w:sz w:val="28"/>
          <w:szCs w:val="28"/>
        </w:rPr>
        <w:t>ков</w:t>
      </w:r>
      <w:r w:rsidRPr="00F07BE4">
        <w:rPr>
          <w:sz w:val="28"/>
          <w:szCs w:val="28"/>
        </w:rPr>
        <w:t xml:space="preserve"> общей площадью 20,5</w:t>
      </w:r>
      <w:r>
        <w:rPr>
          <w:sz w:val="28"/>
          <w:szCs w:val="28"/>
        </w:rPr>
        <w:t xml:space="preserve"> </w:t>
      </w:r>
      <w:r w:rsidRPr="00F07BE4">
        <w:rPr>
          <w:sz w:val="28"/>
          <w:szCs w:val="28"/>
        </w:rPr>
        <w:t>га на сумму 99 тыс. руб.</w:t>
      </w:r>
    </w:p>
    <w:p w:rsidR="00D46D17" w:rsidRDefault="00D46D17" w:rsidP="00682BE5">
      <w:pPr>
        <w:ind w:firstLine="709"/>
        <w:jc w:val="center"/>
        <w:rPr>
          <w:b/>
          <w:color w:val="000000" w:themeColor="text1"/>
          <w:sz w:val="28"/>
          <w:szCs w:val="28"/>
        </w:rPr>
      </w:pPr>
    </w:p>
    <w:p w:rsidR="009C075C" w:rsidRPr="009E4A1D" w:rsidRDefault="00D46D17" w:rsidP="00682BE5">
      <w:pPr>
        <w:ind w:firstLine="709"/>
        <w:jc w:val="center"/>
        <w:rPr>
          <w:b/>
          <w:color w:val="000000" w:themeColor="text1"/>
          <w:sz w:val="28"/>
          <w:szCs w:val="28"/>
        </w:rPr>
      </w:pPr>
      <w:r>
        <w:rPr>
          <w:b/>
          <w:color w:val="000000" w:themeColor="text1"/>
          <w:sz w:val="28"/>
          <w:szCs w:val="28"/>
        </w:rPr>
        <w:t xml:space="preserve">2.8.7. </w:t>
      </w:r>
      <w:r w:rsidR="009C075C" w:rsidRPr="001010ED">
        <w:rPr>
          <w:b/>
          <w:color w:val="000000" w:themeColor="text1"/>
          <w:sz w:val="28"/>
          <w:szCs w:val="28"/>
        </w:rPr>
        <w:t>Финансовая политика</w:t>
      </w:r>
    </w:p>
    <w:p w:rsidR="009C075C" w:rsidRPr="00E527E1" w:rsidRDefault="009C075C" w:rsidP="00682BE5">
      <w:pPr>
        <w:ind w:firstLine="709"/>
        <w:jc w:val="both"/>
        <w:rPr>
          <w:color w:val="FF0000"/>
          <w:sz w:val="28"/>
          <w:szCs w:val="28"/>
        </w:rPr>
      </w:pPr>
    </w:p>
    <w:p w:rsidR="00C15A68" w:rsidRPr="00255600" w:rsidRDefault="00C15A68" w:rsidP="00C15A68">
      <w:pPr>
        <w:tabs>
          <w:tab w:val="left" w:pos="0"/>
        </w:tabs>
        <w:suppressAutoHyphens/>
        <w:ind w:firstLine="709"/>
        <w:jc w:val="both"/>
        <w:rPr>
          <w:sz w:val="28"/>
          <w:szCs w:val="28"/>
          <w:highlight w:val="yellow"/>
        </w:rPr>
      </w:pPr>
      <w:r w:rsidRPr="00A145F8">
        <w:rPr>
          <w:sz w:val="28"/>
          <w:szCs w:val="28"/>
        </w:rPr>
        <w:t xml:space="preserve">В </w:t>
      </w:r>
      <w:r w:rsidR="00F442EC">
        <w:rPr>
          <w:sz w:val="28"/>
          <w:szCs w:val="28"/>
        </w:rPr>
        <w:t>разделе</w:t>
      </w:r>
      <w:r w:rsidRPr="00A145F8">
        <w:rPr>
          <w:sz w:val="28"/>
          <w:szCs w:val="28"/>
        </w:rPr>
        <w:t xml:space="preserve"> </w:t>
      </w:r>
      <w:r w:rsidR="008116A3">
        <w:rPr>
          <w:sz w:val="28"/>
          <w:szCs w:val="28"/>
        </w:rPr>
        <w:t>«Ф</w:t>
      </w:r>
      <w:r w:rsidRPr="00A145F8">
        <w:rPr>
          <w:sz w:val="28"/>
          <w:szCs w:val="28"/>
        </w:rPr>
        <w:t>инансовая политика</w:t>
      </w:r>
      <w:r w:rsidR="008116A3">
        <w:rPr>
          <w:sz w:val="28"/>
          <w:szCs w:val="28"/>
        </w:rPr>
        <w:t>»</w:t>
      </w:r>
      <w:r w:rsidRPr="00A145F8">
        <w:rPr>
          <w:sz w:val="28"/>
          <w:szCs w:val="28"/>
        </w:rPr>
        <w:t xml:space="preserve"> </w:t>
      </w:r>
      <w:r w:rsidR="00F442EC">
        <w:rPr>
          <w:sz w:val="28"/>
          <w:szCs w:val="28"/>
        </w:rPr>
        <w:t xml:space="preserve">плана мероприятий социально-экономического развития Тулунского муниципального района на 2011-2016 годы Программы </w:t>
      </w:r>
      <w:r w:rsidRPr="00A145F8">
        <w:rPr>
          <w:sz w:val="28"/>
          <w:szCs w:val="28"/>
        </w:rPr>
        <w:t>предусмотрено мероприятие:</w:t>
      </w:r>
    </w:p>
    <w:p w:rsidR="00C15A68" w:rsidRPr="00A145F8" w:rsidRDefault="00C15A68" w:rsidP="00C15A68">
      <w:pPr>
        <w:tabs>
          <w:tab w:val="left" w:pos="0"/>
        </w:tabs>
        <w:suppressAutoHyphens/>
        <w:ind w:firstLine="709"/>
        <w:jc w:val="both"/>
        <w:rPr>
          <w:sz w:val="28"/>
          <w:szCs w:val="28"/>
        </w:rPr>
      </w:pPr>
      <w:r w:rsidRPr="00A145F8">
        <w:rPr>
          <w:sz w:val="28"/>
          <w:szCs w:val="28"/>
        </w:rPr>
        <w:t xml:space="preserve">- снижение размера дефицита консолидированного бюджета района (при условии перераспределения % отчислений от доходных источников из областного бюджета в местный бюджет) на </w:t>
      </w:r>
      <w:r w:rsidR="00F442EC">
        <w:rPr>
          <w:sz w:val="28"/>
          <w:szCs w:val="28"/>
        </w:rPr>
        <w:t xml:space="preserve">3,3 </w:t>
      </w:r>
      <w:r w:rsidRPr="00A145F8">
        <w:rPr>
          <w:sz w:val="28"/>
          <w:szCs w:val="28"/>
        </w:rPr>
        <w:t>%.</w:t>
      </w:r>
    </w:p>
    <w:p w:rsidR="00C15A68" w:rsidRPr="00B2640C" w:rsidRDefault="00C15A68" w:rsidP="00C15A68">
      <w:pPr>
        <w:tabs>
          <w:tab w:val="left" w:pos="0"/>
        </w:tabs>
        <w:suppressAutoHyphens/>
        <w:ind w:firstLine="709"/>
        <w:jc w:val="both"/>
        <w:rPr>
          <w:sz w:val="28"/>
          <w:szCs w:val="28"/>
        </w:rPr>
      </w:pPr>
      <w:r w:rsidRPr="00B2640C">
        <w:rPr>
          <w:sz w:val="28"/>
          <w:szCs w:val="28"/>
        </w:rPr>
        <w:t>Профицит бюджета за 2015 год по консолидированному бюджету Тулунского муниципального района составил 5,8 млн.</w:t>
      </w:r>
      <w:r w:rsidR="00F442EC">
        <w:rPr>
          <w:sz w:val="28"/>
          <w:szCs w:val="28"/>
        </w:rPr>
        <w:t xml:space="preserve"> </w:t>
      </w:r>
      <w:r w:rsidRPr="00B2640C">
        <w:rPr>
          <w:sz w:val="28"/>
          <w:szCs w:val="28"/>
        </w:rPr>
        <w:t>руб. или 2,7</w:t>
      </w:r>
      <w:r w:rsidR="00F442EC">
        <w:rPr>
          <w:sz w:val="28"/>
          <w:szCs w:val="28"/>
        </w:rPr>
        <w:t xml:space="preserve"> </w:t>
      </w:r>
      <w:r w:rsidRPr="00B2640C">
        <w:rPr>
          <w:sz w:val="28"/>
          <w:szCs w:val="28"/>
        </w:rPr>
        <w:t>% утвержденного общего годового объема доходов местного бюджета без учета утвержденного объема безвозмездных поступлений.</w:t>
      </w:r>
    </w:p>
    <w:p w:rsidR="00C15A68" w:rsidRPr="00B2640C" w:rsidRDefault="00C15A68" w:rsidP="00C15A68">
      <w:pPr>
        <w:tabs>
          <w:tab w:val="left" w:pos="0"/>
        </w:tabs>
        <w:suppressAutoHyphens/>
        <w:ind w:firstLine="709"/>
        <w:jc w:val="both"/>
        <w:rPr>
          <w:sz w:val="28"/>
          <w:szCs w:val="28"/>
        </w:rPr>
      </w:pPr>
      <w:r w:rsidRPr="00B2640C">
        <w:rPr>
          <w:sz w:val="28"/>
          <w:szCs w:val="28"/>
        </w:rPr>
        <w:t>По состоянию на 1 января 2016 года бюджет Тулунского муниципального района задолженности по кредитам не имеет.</w:t>
      </w:r>
    </w:p>
    <w:p w:rsidR="00C15A68" w:rsidRDefault="00C15A68" w:rsidP="00C15A68">
      <w:pPr>
        <w:tabs>
          <w:tab w:val="left" w:pos="0"/>
        </w:tabs>
        <w:suppressAutoHyphens/>
        <w:ind w:firstLine="709"/>
        <w:jc w:val="both"/>
        <w:rPr>
          <w:sz w:val="28"/>
          <w:szCs w:val="28"/>
        </w:rPr>
      </w:pPr>
      <w:r w:rsidRPr="00B2640C">
        <w:rPr>
          <w:sz w:val="28"/>
          <w:szCs w:val="28"/>
        </w:rPr>
        <w:t>Консолидированный бюджет Тулунского муниципального района за 2015 год по доходам исполнен на 100,2</w:t>
      </w:r>
      <w:r w:rsidR="0045500B">
        <w:rPr>
          <w:sz w:val="28"/>
          <w:szCs w:val="28"/>
        </w:rPr>
        <w:t xml:space="preserve"> </w:t>
      </w:r>
      <w:r w:rsidRPr="00B2640C">
        <w:rPr>
          <w:sz w:val="28"/>
          <w:szCs w:val="28"/>
        </w:rPr>
        <w:t>%. При плане 805,1 млн.</w:t>
      </w:r>
      <w:r w:rsidR="0045500B">
        <w:rPr>
          <w:sz w:val="28"/>
          <w:szCs w:val="28"/>
        </w:rPr>
        <w:t xml:space="preserve"> </w:t>
      </w:r>
      <w:r w:rsidRPr="00B2640C">
        <w:rPr>
          <w:sz w:val="28"/>
          <w:szCs w:val="28"/>
        </w:rPr>
        <w:t xml:space="preserve">руб., в бюджет поступило </w:t>
      </w:r>
      <w:r w:rsidRPr="00FE01A7">
        <w:rPr>
          <w:sz w:val="28"/>
          <w:szCs w:val="28"/>
        </w:rPr>
        <w:t>806,3 млн.руб. По собственным доходным источникам поступило денежных средств в сумме 212,8 млн.руб., что на 11,3% больше уровня прошлого года. План собственных доходов за 2015 год, утвержденный в сумме 211,3 млн.</w:t>
      </w:r>
      <w:r w:rsidR="0045500B">
        <w:rPr>
          <w:sz w:val="28"/>
          <w:szCs w:val="28"/>
        </w:rPr>
        <w:t xml:space="preserve"> </w:t>
      </w:r>
      <w:r w:rsidRPr="00FE01A7">
        <w:rPr>
          <w:sz w:val="28"/>
          <w:szCs w:val="28"/>
        </w:rPr>
        <w:t>руб., выполнен на 100,7</w:t>
      </w:r>
      <w:r w:rsidR="0045500B">
        <w:rPr>
          <w:sz w:val="28"/>
          <w:szCs w:val="28"/>
        </w:rPr>
        <w:t xml:space="preserve"> </w:t>
      </w:r>
      <w:r w:rsidRPr="00FE01A7">
        <w:rPr>
          <w:sz w:val="28"/>
          <w:szCs w:val="28"/>
        </w:rPr>
        <w:t>%.</w:t>
      </w:r>
    </w:p>
    <w:p w:rsidR="00701F96" w:rsidRDefault="00701F96" w:rsidP="00C15A68">
      <w:pPr>
        <w:tabs>
          <w:tab w:val="left" w:pos="0"/>
        </w:tabs>
        <w:suppressAutoHyphens/>
        <w:ind w:firstLine="709"/>
        <w:jc w:val="both"/>
        <w:rPr>
          <w:sz w:val="28"/>
          <w:szCs w:val="28"/>
        </w:rPr>
      </w:pPr>
    </w:p>
    <w:p w:rsidR="00701F96" w:rsidRPr="00FE01A7" w:rsidRDefault="00701F96" w:rsidP="008116A3">
      <w:pPr>
        <w:tabs>
          <w:tab w:val="left" w:pos="0"/>
        </w:tabs>
        <w:suppressAutoHyphens/>
        <w:ind w:firstLine="709"/>
        <w:jc w:val="center"/>
        <w:rPr>
          <w:sz w:val="28"/>
          <w:szCs w:val="28"/>
        </w:rPr>
      </w:pPr>
      <w:r>
        <w:rPr>
          <w:noProof/>
        </w:rPr>
        <w:drawing>
          <wp:inline distT="0" distB="0" distL="0" distR="0">
            <wp:extent cx="4514850" cy="27051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6972" w:rsidRDefault="00386972" w:rsidP="00C15A68">
      <w:pPr>
        <w:tabs>
          <w:tab w:val="left" w:pos="0"/>
        </w:tabs>
        <w:suppressAutoHyphens/>
        <w:ind w:firstLine="709"/>
        <w:jc w:val="both"/>
        <w:rPr>
          <w:sz w:val="28"/>
          <w:szCs w:val="28"/>
        </w:rPr>
      </w:pPr>
    </w:p>
    <w:p w:rsidR="00386972" w:rsidRPr="00F21BCE" w:rsidRDefault="00386972" w:rsidP="008116A3">
      <w:pPr>
        <w:ind w:firstLine="709"/>
        <w:jc w:val="both"/>
        <w:rPr>
          <w:sz w:val="28"/>
        </w:rPr>
      </w:pPr>
      <w:r w:rsidRPr="00F21BCE">
        <w:rPr>
          <w:sz w:val="28"/>
        </w:rPr>
        <w:t xml:space="preserve">Всего на территории Тулунского муниципального района за2015 год было собрано регулируемых налогов, сборов и неналоговых доходов на сумму </w:t>
      </w:r>
      <w:r>
        <w:rPr>
          <w:sz w:val="28"/>
        </w:rPr>
        <w:t>901,6 млн. руб</w:t>
      </w:r>
      <w:r w:rsidRPr="00F21BCE">
        <w:rPr>
          <w:sz w:val="28"/>
        </w:rPr>
        <w:t xml:space="preserve">. Собранные средства распределены по уровням бюджетной системы в следующих пропорциях:   </w:t>
      </w:r>
    </w:p>
    <w:p w:rsidR="00386972" w:rsidRPr="00F21BCE" w:rsidRDefault="00386972" w:rsidP="00386972">
      <w:pPr>
        <w:jc w:val="both"/>
        <w:rPr>
          <w:sz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409"/>
        <w:gridCol w:w="3119"/>
      </w:tblGrid>
      <w:tr w:rsidR="00386972" w:rsidRPr="005E1AC7" w:rsidTr="008116A3">
        <w:trPr>
          <w:trHeight w:val="397"/>
        </w:trPr>
        <w:tc>
          <w:tcPr>
            <w:tcW w:w="3402" w:type="dxa"/>
            <w:shd w:val="clear" w:color="auto" w:fill="auto"/>
            <w:vAlign w:val="center"/>
          </w:tcPr>
          <w:p w:rsidR="00386972" w:rsidRPr="00386972" w:rsidRDefault="00386972" w:rsidP="008116A3">
            <w:pPr>
              <w:jc w:val="center"/>
            </w:pPr>
            <w:r w:rsidRPr="00386972">
              <w:t>Наименование бюджета</w:t>
            </w:r>
          </w:p>
        </w:tc>
        <w:tc>
          <w:tcPr>
            <w:tcW w:w="2409" w:type="dxa"/>
            <w:shd w:val="clear" w:color="auto" w:fill="auto"/>
            <w:vAlign w:val="center"/>
          </w:tcPr>
          <w:p w:rsidR="00386972" w:rsidRPr="00386972" w:rsidRDefault="00386972" w:rsidP="008116A3">
            <w:pPr>
              <w:jc w:val="center"/>
            </w:pPr>
            <w:r w:rsidRPr="00386972">
              <w:t>Сумма млн. руб.</w:t>
            </w:r>
          </w:p>
        </w:tc>
        <w:tc>
          <w:tcPr>
            <w:tcW w:w="3119" w:type="dxa"/>
            <w:shd w:val="clear" w:color="auto" w:fill="auto"/>
            <w:vAlign w:val="center"/>
          </w:tcPr>
          <w:p w:rsidR="00386972" w:rsidRPr="00386972" w:rsidRDefault="00386972" w:rsidP="008116A3">
            <w:pPr>
              <w:jc w:val="center"/>
            </w:pPr>
            <w:r w:rsidRPr="00386972">
              <w:t>Удельный вес %</w:t>
            </w:r>
          </w:p>
        </w:tc>
      </w:tr>
      <w:tr w:rsidR="00386972" w:rsidRPr="005E1AC7" w:rsidTr="008116A3">
        <w:tc>
          <w:tcPr>
            <w:tcW w:w="3402" w:type="dxa"/>
            <w:shd w:val="clear" w:color="auto" w:fill="auto"/>
            <w:vAlign w:val="center"/>
          </w:tcPr>
          <w:p w:rsidR="00386972" w:rsidRPr="00386972" w:rsidRDefault="00386972" w:rsidP="008116A3">
            <w:r w:rsidRPr="00386972">
              <w:t>Федеральный</w:t>
            </w:r>
          </w:p>
        </w:tc>
        <w:tc>
          <w:tcPr>
            <w:tcW w:w="2409" w:type="dxa"/>
            <w:shd w:val="clear" w:color="auto" w:fill="auto"/>
            <w:vAlign w:val="center"/>
          </w:tcPr>
          <w:p w:rsidR="00386972" w:rsidRPr="00386972" w:rsidRDefault="00386972" w:rsidP="008116A3">
            <w:pPr>
              <w:jc w:val="center"/>
            </w:pPr>
            <w:r w:rsidRPr="00386972">
              <w:t>378,7</w:t>
            </w:r>
          </w:p>
        </w:tc>
        <w:tc>
          <w:tcPr>
            <w:tcW w:w="3119" w:type="dxa"/>
            <w:shd w:val="clear" w:color="auto" w:fill="auto"/>
            <w:vAlign w:val="center"/>
          </w:tcPr>
          <w:p w:rsidR="00386972" w:rsidRPr="00386972" w:rsidRDefault="00386972" w:rsidP="008116A3">
            <w:pPr>
              <w:jc w:val="center"/>
            </w:pPr>
            <w:r w:rsidRPr="00386972">
              <w:t>42,0</w:t>
            </w:r>
          </w:p>
        </w:tc>
      </w:tr>
      <w:tr w:rsidR="00386972" w:rsidRPr="005E1AC7" w:rsidTr="008116A3">
        <w:trPr>
          <w:trHeight w:val="213"/>
        </w:trPr>
        <w:tc>
          <w:tcPr>
            <w:tcW w:w="3402" w:type="dxa"/>
            <w:shd w:val="clear" w:color="auto" w:fill="auto"/>
            <w:vAlign w:val="center"/>
          </w:tcPr>
          <w:p w:rsidR="00386972" w:rsidRPr="00386972" w:rsidRDefault="00386972" w:rsidP="008116A3">
            <w:r w:rsidRPr="00386972">
              <w:t>Областной</w:t>
            </w:r>
          </w:p>
        </w:tc>
        <w:tc>
          <w:tcPr>
            <w:tcW w:w="2409" w:type="dxa"/>
            <w:shd w:val="clear" w:color="auto" w:fill="auto"/>
            <w:vAlign w:val="center"/>
          </w:tcPr>
          <w:p w:rsidR="00386972" w:rsidRPr="00386972" w:rsidRDefault="00386972" w:rsidP="008116A3">
            <w:pPr>
              <w:jc w:val="center"/>
            </w:pPr>
            <w:r w:rsidRPr="00386972">
              <w:t>310,1</w:t>
            </w:r>
          </w:p>
        </w:tc>
        <w:tc>
          <w:tcPr>
            <w:tcW w:w="3119" w:type="dxa"/>
            <w:shd w:val="clear" w:color="auto" w:fill="auto"/>
            <w:vAlign w:val="center"/>
          </w:tcPr>
          <w:p w:rsidR="00386972" w:rsidRPr="00386972" w:rsidRDefault="00386972" w:rsidP="008116A3">
            <w:pPr>
              <w:jc w:val="center"/>
            </w:pPr>
            <w:r w:rsidRPr="00386972">
              <w:t>34,4</w:t>
            </w:r>
          </w:p>
        </w:tc>
      </w:tr>
      <w:tr w:rsidR="00386972" w:rsidRPr="005E1AC7" w:rsidTr="008116A3">
        <w:tc>
          <w:tcPr>
            <w:tcW w:w="3402" w:type="dxa"/>
            <w:shd w:val="clear" w:color="auto" w:fill="auto"/>
            <w:vAlign w:val="center"/>
          </w:tcPr>
          <w:p w:rsidR="00386972" w:rsidRPr="00386972" w:rsidRDefault="00386972" w:rsidP="008116A3">
            <w:r w:rsidRPr="00386972">
              <w:t>Районный</w:t>
            </w:r>
          </w:p>
        </w:tc>
        <w:tc>
          <w:tcPr>
            <w:tcW w:w="2409" w:type="dxa"/>
            <w:shd w:val="clear" w:color="auto" w:fill="auto"/>
            <w:vAlign w:val="center"/>
          </w:tcPr>
          <w:p w:rsidR="00386972" w:rsidRPr="00386972" w:rsidRDefault="00386972" w:rsidP="008116A3">
            <w:pPr>
              <w:jc w:val="center"/>
            </w:pPr>
            <w:r w:rsidRPr="00386972">
              <w:t>159,5</w:t>
            </w:r>
          </w:p>
        </w:tc>
        <w:tc>
          <w:tcPr>
            <w:tcW w:w="3119" w:type="dxa"/>
            <w:shd w:val="clear" w:color="auto" w:fill="auto"/>
            <w:vAlign w:val="center"/>
          </w:tcPr>
          <w:p w:rsidR="00386972" w:rsidRPr="00386972" w:rsidRDefault="00386972" w:rsidP="008116A3">
            <w:pPr>
              <w:jc w:val="center"/>
            </w:pPr>
            <w:r w:rsidRPr="00386972">
              <w:t>17,7</w:t>
            </w:r>
          </w:p>
        </w:tc>
      </w:tr>
      <w:tr w:rsidR="00386972" w:rsidRPr="005E1AC7" w:rsidTr="008116A3">
        <w:tc>
          <w:tcPr>
            <w:tcW w:w="3402" w:type="dxa"/>
            <w:shd w:val="clear" w:color="auto" w:fill="auto"/>
            <w:vAlign w:val="center"/>
          </w:tcPr>
          <w:p w:rsidR="00386972" w:rsidRPr="00386972" w:rsidRDefault="00386972" w:rsidP="008116A3">
            <w:r w:rsidRPr="00386972">
              <w:t>Сельских поселений</w:t>
            </w:r>
          </w:p>
        </w:tc>
        <w:tc>
          <w:tcPr>
            <w:tcW w:w="2409" w:type="dxa"/>
            <w:shd w:val="clear" w:color="auto" w:fill="auto"/>
            <w:vAlign w:val="center"/>
          </w:tcPr>
          <w:p w:rsidR="00386972" w:rsidRPr="00386972" w:rsidRDefault="00386972" w:rsidP="008116A3">
            <w:pPr>
              <w:jc w:val="center"/>
            </w:pPr>
            <w:r w:rsidRPr="00386972">
              <w:t>53,3</w:t>
            </w:r>
          </w:p>
        </w:tc>
        <w:tc>
          <w:tcPr>
            <w:tcW w:w="3119" w:type="dxa"/>
            <w:shd w:val="clear" w:color="auto" w:fill="auto"/>
            <w:vAlign w:val="center"/>
          </w:tcPr>
          <w:p w:rsidR="00386972" w:rsidRPr="00386972" w:rsidRDefault="00386972" w:rsidP="008116A3">
            <w:pPr>
              <w:jc w:val="center"/>
            </w:pPr>
            <w:r w:rsidRPr="00386972">
              <w:t>5,9</w:t>
            </w:r>
          </w:p>
        </w:tc>
      </w:tr>
      <w:tr w:rsidR="00386972" w:rsidRPr="005E1AC7" w:rsidTr="008116A3">
        <w:trPr>
          <w:trHeight w:val="345"/>
        </w:trPr>
        <w:tc>
          <w:tcPr>
            <w:tcW w:w="3402" w:type="dxa"/>
            <w:shd w:val="clear" w:color="auto" w:fill="auto"/>
            <w:vAlign w:val="center"/>
          </w:tcPr>
          <w:p w:rsidR="00386972" w:rsidRPr="008116A3" w:rsidRDefault="00386972" w:rsidP="008116A3">
            <w:pPr>
              <w:rPr>
                <w:b/>
              </w:rPr>
            </w:pPr>
            <w:r w:rsidRPr="008116A3">
              <w:rPr>
                <w:b/>
              </w:rPr>
              <w:t>ВСЕГО</w:t>
            </w:r>
            <w:r w:rsidR="008116A3">
              <w:rPr>
                <w:b/>
              </w:rPr>
              <w:t>:</w:t>
            </w:r>
          </w:p>
        </w:tc>
        <w:tc>
          <w:tcPr>
            <w:tcW w:w="2409" w:type="dxa"/>
            <w:shd w:val="clear" w:color="auto" w:fill="auto"/>
            <w:vAlign w:val="center"/>
          </w:tcPr>
          <w:p w:rsidR="00386972" w:rsidRPr="008116A3" w:rsidRDefault="00386972" w:rsidP="008116A3">
            <w:pPr>
              <w:jc w:val="center"/>
              <w:rPr>
                <w:b/>
              </w:rPr>
            </w:pPr>
            <w:r w:rsidRPr="008116A3">
              <w:rPr>
                <w:b/>
              </w:rPr>
              <w:t>901,6</w:t>
            </w:r>
          </w:p>
        </w:tc>
        <w:tc>
          <w:tcPr>
            <w:tcW w:w="3119" w:type="dxa"/>
            <w:shd w:val="clear" w:color="auto" w:fill="auto"/>
            <w:vAlign w:val="center"/>
          </w:tcPr>
          <w:p w:rsidR="00386972" w:rsidRPr="008116A3" w:rsidRDefault="00386972" w:rsidP="008116A3">
            <w:pPr>
              <w:jc w:val="center"/>
              <w:rPr>
                <w:b/>
              </w:rPr>
            </w:pPr>
            <w:r w:rsidRPr="008116A3">
              <w:rPr>
                <w:b/>
              </w:rPr>
              <w:t>100</w:t>
            </w:r>
          </w:p>
        </w:tc>
      </w:tr>
    </w:tbl>
    <w:p w:rsidR="00386972" w:rsidRDefault="00386972" w:rsidP="00C15A68">
      <w:pPr>
        <w:tabs>
          <w:tab w:val="left" w:pos="0"/>
        </w:tabs>
        <w:suppressAutoHyphens/>
        <w:ind w:firstLine="709"/>
        <w:jc w:val="both"/>
        <w:rPr>
          <w:sz w:val="28"/>
          <w:szCs w:val="28"/>
        </w:rPr>
      </w:pPr>
    </w:p>
    <w:p w:rsidR="00386972" w:rsidRDefault="00386972" w:rsidP="008116A3">
      <w:pPr>
        <w:tabs>
          <w:tab w:val="left" w:pos="0"/>
        </w:tabs>
        <w:suppressAutoHyphens/>
        <w:ind w:firstLine="709"/>
        <w:jc w:val="center"/>
        <w:rPr>
          <w:sz w:val="28"/>
          <w:szCs w:val="28"/>
        </w:rPr>
      </w:pPr>
      <w:r>
        <w:rPr>
          <w:noProof/>
        </w:rPr>
        <w:drawing>
          <wp:inline distT="0" distB="0" distL="0" distR="0">
            <wp:extent cx="4581525" cy="2695575"/>
            <wp:effectExtent l="1905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6972" w:rsidRDefault="00386972" w:rsidP="00C15A68">
      <w:pPr>
        <w:tabs>
          <w:tab w:val="left" w:pos="0"/>
        </w:tabs>
        <w:suppressAutoHyphens/>
        <w:ind w:firstLine="709"/>
        <w:jc w:val="both"/>
        <w:rPr>
          <w:sz w:val="28"/>
          <w:szCs w:val="28"/>
        </w:rPr>
      </w:pPr>
    </w:p>
    <w:p w:rsidR="0045500B" w:rsidRDefault="00C15A68" w:rsidP="0045500B">
      <w:pPr>
        <w:tabs>
          <w:tab w:val="left" w:pos="0"/>
        </w:tabs>
        <w:suppressAutoHyphens/>
        <w:ind w:firstLine="709"/>
        <w:jc w:val="both"/>
        <w:rPr>
          <w:sz w:val="28"/>
          <w:szCs w:val="28"/>
        </w:rPr>
      </w:pPr>
      <w:r w:rsidRPr="00FE01A7">
        <w:rPr>
          <w:sz w:val="28"/>
          <w:szCs w:val="28"/>
        </w:rPr>
        <w:t>В структуре налоговых и неналоговых доходов основную долю составляют:</w:t>
      </w:r>
    </w:p>
    <w:p w:rsidR="0045500B" w:rsidRDefault="0045500B" w:rsidP="0045500B">
      <w:pPr>
        <w:tabs>
          <w:tab w:val="left" w:pos="0"/>
        </w:tabs>
        <w:suppressAutoHyphens/>
        <w:ind w:firstLine="709"/>
        <w:jc w:val="both"/>
        <w:rPr>
          <w:sz w:val="28"/>
          <w:szCs w:val="28"/>
        </w:rPr>
      </w:pPr>
      <w:r>
        <w:rPr>
          <w:sz w:val="28"/>
          <w:szCs w:val="28"/>
        </w:rPr>
        <w:t xml:space="preserve">- </w:t>
      </w:r>
      <w:r w:rsidR="00C15A68" w:rsidRPr="00FE01A7">
        <w:rPr>
          <w:sz w:val="28"/>
          <w:szCs w:val="28"/>
        </w:rPr>
        <w:t>налог на доходы физических лиц, удерживаемый предприятиями (удельный вес в общем объеме поступлений по собственным доходным источникам 44,7</w:t>
      </w:r>
      <w:r>
        <w:rPr>
          <w:sz w:val="28"/>
          <w:szCs w:val="28"/>
        </w:rPr>
        <w:t xml:space="preserve"> </w:t>
      </w:r>
      <w:r w:rsidR="00C15A68" w:rsidRPr="00FE01A7">
        <w:rPr>
          <w:sz w:val="28"/>
          <w:szCs w:val="28"/>
        </w:rPr>
        <w:t>%);</w:t>
      </w:r>
    </w:p>
    <w:p w:rsidR="00C15A68" w:rsidRPr="00FE01A7" w:rsidRDefault="0045500B" w:rsidP="0045500B">
      <w:pPr>
        <w:tabs>
          <w:tab w:val="left" w:pos="0"/>
        </w:tabs>
        <w:suppressAutoHyphens/>
        <w:ind w:firstLine="709"/>
        <w:jc w:val="both"/>
        <w:rPr>
          <w:sz w:val="28"/>
          <w:szCs w:val="28"/>
        </w:rPr>
      </w:pPr>
      <w:r>
        <w:rPr>
          <w:sz w:val="28"/>
          <w:szCs w:val="28"/>
        </w:rPr>
        <w:t xml:space="preserve">- </w:t>
      </w:r>
      <w:r w:rsidR="00C15A68" w:rsidRPr="00FE01A7">
        <w:rPr>
          <w:sz w:val="28"/>
          <w:szCs w:val="28"/>
        </w:rPr>
        <w:t>доходы от использования имущества (удельный вес в общем объеме поступлений по собственным доходным источникам 29,5</w:t>
      </w:r>
      <w:r>
        <w:rPr>
          <w:sz w:val="28"/>
          <w:szCs w:val="28"/>
        </w:rPr>
        <w:t xml:space="preserve"> </w:t>
      </w:r>
      <w:r w:rsidR="00C15A68" w:rsidRPr="00FE01A7">
        <w:rPr>
          <w:sz w:val="28"/>
          <w:szCs w:val="28"/>
        </w:rPr>
        <w:t>%).</w:t>
      </w:r>
    </w:p>
    <w:p w:rsidR="00C15A68" w:rsidRDefault="00C15A68" w:rsidP="00C15A68">
      <w:pPr>
        <w:tabs>
          <w:tab w:val="left" w:pos="0"/>
        </w:tabs>
        <w:suppressAutoHyphens/>
        <w:ind w:firstLine="709"/>
        <w:jc w:val="both"/>
        <w:rPr>
          <w:sz w:val="28"/>
          <w:szCs w:val="28"/>
        </w:rPr>
      </w:pPr>
      <w:r w:rsidRPr="00426334">
        <w:rPr>
          <w:sz w:val="28"/>
          <w:szCs w:val="28"/>
        </w:rPr>
        <w:t>За 2015 год в консолидированный бюджет поступило налоговых доходов в сумме 129,6 млн.руб. или 60,9% от суммы собственных доходов; неналоговых доходов 83,2 млн. руб. или 39,1% от суммы собственных доходов.</w:t>
      </w:r>
    </w:p>
    <w:p w:rsidR="00701F96" w:rsidRDefault="00701F96" w:rsidP="00C15A68">
      <w:pPr>
        <w:tabs>
          <w:tab w:val="left" w:pos="0"/>
        </w:tabs>
        <w:suppressAutoHyphens/>
        <w:ind w:firstLine="709"/>
        <w:jc w:val="both"/>
        <w:rPr>
          <w:sz w:val="28"/>
          <w:szCs w:val="28"/>
        </w:rPr>
      </w:pPr>
    </w:p>
    <w:p w:rsidR="00701F96" w:rsidRPr="00426334" w:rsidRDefault="00701F96" w:rsidP="008116A3">
      <w:pPr>
        <w:tabs>
          <w:tab w:val="left" w:pos="0"/>
        </w:tabs>
        <w:suppressAutoHyphens/>
        <w:ind w:firstLine="709"/>
        <w:jc w:val="center"/>
        <w:rPr>
          <w:sz w:val="28"/>
          <w:szCs w:val="28"/>
        </w:rPr>
      </w:pPr>
      <w:r>
        <w:rPr>
          <w:noProof/>
        </w:rPr>
        <w:drawing>
          <wp:inline distT="0" distB="0" distL="0" distR="0">
            <wp:extent cx="4324350" cy="260985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16A3" w:rsidRDefault="008116A3" w:rsidP="00C15A68">
      <w:pPr>
        <w:tabs>
          <w:tab w:val="left" w:pos="0"/>
        </w:tabs>
        <w:suppressAutoHyphens/>
        <w:ind w:firstLine="709"/>
        <w:jc w:val="both"/>
        <w:rPr>
          <w:sz w:val="28"/>
          <w:szCs w:val="28"/>
        </w:rPr>
      </w:pPr>
    </w:p>
    <w:p w:rsidR="00C15A68" w:rsidRPr="00426334" w:rsidRDefault="00C15A68" w:rsidP="00C15A68">
      <w:pPr>
        <w:tabs>
          <w:tab w:val="left" w:pos="0"/>
        </w:tabs>
        <w:suppressAutoHyphens/>
        <w:ind w:firstLine="709"/>
        <w:jc w:val="both"/>
        <w:rPr>
          <w:sz w:val="28"/>
          <w:szCs w:val="28"/>
        </w:rPr>
      </w:pPr>
      <w:r w:rsidRPr="00426334">
        <w:rPr>
          <w:sz w:val="28"/>
          <w:szCs w:val="28"/>
        </w:rPr>
        <w:t>План по безвозмездным поступлениям выполнен на 100,0</w:t>
      </w:r>
      <w:r w:rsidR="0045500B">
        <w:rPr>
          <w:sz w:val="28"/>
          <w:szCs w:val="28"/>
        </w:rPr>
        <w:t xml:space="preserve"> </w:t>
      </w:r>
      <w:r w:rsidRPr="00426334">
        <w:rPr>
          <w:sz w:val="28"/>
          <w:szCs w:val="28"/>
        </w:rPr>
        <w:t>%</w:t>
      </w:r>
      <w:r w:rsidR="008116A3">
        <w:rPr>
          <w:sz w:val="28"/>
          <w:szCs w:val="28"/>
        </w:rPr>
        <w:t>,</w:t>
      </w:r>
      <w:r w:rsidRPr="00426334">
        <w:rPr>
          <w:sz w:val="28"/>
          <w:szCs w:val="28"/>
        </w:rPr>
        <w:t xml:space="preserve"> из запланированных 593,8 млн.руб. в консолидированный бюджет поступило 593,5 млн.руб.</w:t>
      </w:r>
    </w:p>
    <w:p w:rsidR="00C15A68" w:rsidRDefault="00C15A68" w:rsidP="00C15A68">
      <w:pPr>
        <w:tabs>
          <w:tab w:val="left" w:pos="0"/>
        </w:tabs>
        <w:suppressAutoHyphens/>
        <w:ind w:firstLine="709"/>
        <w:jc w:val="both"/>
        <w:rPr>
          <w:sz w:val="28"/>
          <w:szCs w:val="28"/>
        </w:rPr>
      </w:pPr>
      <w:r w:rsidRPr="00426334">
        <w:rPr>
          <w:sz w:val="28"/>
          <w:szCs w:val="28"/>
        </w:rPr>
        <w:t>Доля собственных доходов в общем объеме поступлений составляет 2</w:t>
      </w:r>
      <w:r>
        <w:rPr>
          <w:sz w:val="28"/>
          <w:szCs w:val="28"/>
        </w:rPr>
        <w:t>6,4</w:t>
      </w:r>
      <w:r w:rsidR="0045500B">
        <w:rPr>
          <w:sz w:val="28"/>
          <w:szCs w:val="28"/>
        </w:rPr>
        <w:t xml:space="preserve"> </w:t>
      </w:r>
      <w:r w:rsidRPr="00426334">
        <w:rPr>
          <w:sz w:val="28"/>
          <w:szCs w:val="28"/>
        </w:rPr>
        <w:t>%, доля безвозмездных поступлений 7</w:t>
      </w:r>
      <w:r>
        <w:rPr>
          <w:sz w:val="28"/>
          <w:szCs w:val="28"/>
        </w:rPr>
        <w:t>3,6</w:t>
      </w:r>
      <w:r w:rsidR="0045500B">
        <w:rPr>
          <w:sz w:val="28"/>
          <w:szCs w:val="28"/>
        </w:rPr>
        <w:t xml:space="preserve"> </w:t>
      </w:r>
      <w:r w:rsidRPr="00426334">
        <w:rPr>
          <w:sz w:val="28"/>
          <w:szCs w:val="28"/>
        </w:rPr>
        <w:t>%.</w:t>
      </w:r>
    </w:p>
    <w:p w:rsidR="00701F96" w:rsidRDefault="00701F96" w:rsidP="00C15A68">
      <w:pPr>
        <w:tabs>
          <w:tab w:val="left" w:pos="0"/>
        </w:tabs>
        <w:suppressAutoHyphens/>
        <w:ind w:firstLine="709"/>
        <w:jc w:val="both"/>
        <w:rPr>
          <w:sz w:val="28"/>
          <w:szCs w:val="28"/>
        </w:rPr>
      </w:pPr>
    </w:p>
    <w:p w:rsidR="00701F96" w:rsidRPr="00426334" w:rsidRDefault="00701F96" w:rsidP="008116A3">
      <w:pPr>
        <w:tabs>
          <w:tab w:val="left" w:pos="0"/>
        </w:tabs>
        <w:suppressAutoHyphens/>
        <w:ind w:firstLine="709"/>
        <w:jc w:val="center"/>
        <w:rPr>
          <w:sz w:val="28"/>
          <w:szCs w:val="28"/>
        </w:rPr>
      </w:pPr>
      <w:r>
        <w:rPr>
          <w:noProof/>
        </w:rPr>
        <w:drawing>
          <wp:inline distT="0" distB="0" distL="0" distR="0">
            <wp:extent cx="4229100" cy="2790825"/>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16A3" w:rsidRDefault="008116A3" w:rsidP="00C15A68">
      <w:pPr>
        <w:tabs>
          <w:tab w:val="left" w:pos="0"/>
        </w:tabs>
        <w:suppressAutoHyphens/>
        <w:ind w:firstLine="709"/>
        <w:jc w:val="both"/>
        <w:rPr>
          <w:sz w:val="28"/>
          <w:szCs w:val="28"/>
        </w:rPr>
      </w:pPr>
    </w:p>
    <w:p w:rsidR="008116A3" w:rsidRDefault="00C15A68" w:rsidP="008116A3">
      <w:pPr>
        <w:tabs>
          <w:tab w:val="left" w:pos="0"/>
        </w:tabs>
        <w:suppressAutoHyphens/>
        <w:ind w:firstLine="709"/>
        <w:jc w:val="both"/>
        <w:rPr>
          <w:sz w:val="28"/>
          <w:szCs w:val="28"/>
        </w:rPr>
      </w:pPr>
      <w:r w:rsidRPr="00B2640C">
        <w:rPr>
          <w:sz w:val="28"/>
          <w:szCs w:val="28"/>
        </w:rPr>
        <w:t>По расходам консолидированный бюджет Тулунского муниципального района за 2015 год исполнен на 96,9</w:t>
      </w:r>
      <w:r w:rsidR="00D46D17">
        <w:rPr>
          <w:sz w:val="28"/>
          <w:szCs w:val="28"/>
        </w:rPr>
        <w:t xml:space="preserve"> </w:t>
      </w:r>
      <w:r w:rsidRPr="00B2640C">
        <w:rPr>
          <w:sz w:val="28"/>
          <w:szCs w:val="28"/>
        </w:rPr>
        <w:t>%. При плане 826,1 млн. руб. расходы составили 800,5 млн.</w:t>
      </w:r>
      <w:r w:rsidR="00D46D17">
        <w:rPr>
          <w:sz w:val="28"/>
          <w:szCs w:val="28"/>
        </w:rPr>
        <w:t xml:space="preserve"> </w:t>
      </w:r>
      <w:r w:rsidRPr="00B2640C">
        <w:rPr>
          <w:sz w:val="28"/>
          <w:szCs w:val="28"/>
        </w:rPr>
        <w:t>руб. По сравнению с 2014 годом расходы увеличились на 2,3%. Наиболее значимая часть бюджетных ассигнований направлена на социально-культурную сферу – 5</w:t>
      </w:r>
      <w:r>
        <w:rPr>
          <w:sz w:val="28"/>
          <w:szCs w:val="28"/>
        </w:rPr>
        <w:t>9</w:t>
      </w:r>
      <w:r w:rsidRPr="00B2640C">
        <w:rPr>
          <w:sz w:val="28"/>
          <w:szCs w:val="28"/>
        </w:rPr>
        <w:t>3,</w:t>
      </w:r>
      <w:r>
        <w:rPr>
          <w:sz w:val="28"/>
          <w:szCs w:val="28"/>
        </w:rPr>
        <w:t>4</w:t>
      </w:r>
      <w:r w:rsidRPr="00B2640C">
        <w:rPr>
          <w:sz w:val="28"/>
          <w:szCs w:val="28"/>
        </w:rPr>
        <w:t xml:space="preserve"> млн.</w:t>
      </w:r>
      <w:r w:rsidR="00D46D17">
        <w:rPr>
          <w:sz w:val="28"/>
          <w:szCs w:val="28"/>
        </w:rPr>
        <w:t xml:space="preserve"> </w:t>
      </w:r>
      <w:r w:rsidRPr="00B2640C">
        <w:rPr>
          <w:sz w:val="28"/>
          <w:szCs w:val="28"/>
        </w:rPr>
        <w:t>руб., из них:</w:t>
      </w:r>
    </w:p>
    <w:p w:rsidR="008116A3" w:rsidRPr="008116A3" w:rsidRDefault="00C15A68" w:rsidP="008116A3">
      <w:pPr>
        <w:pStyle w:val="af6"/>
        <w:numPr>
          <w:ilvl w:val="0"/>
          <w:numId w:val="35"/>
        </w:numPr>
        <w:tabs>
          <w:tab w:val="left" w:pos="0"/>
        </w:tabs>
        <w:suppressAutoHyphens/>
        <w:spacing w:after="0" w:line="240" w:lineRule="auto"/>
        <w:ind w:left="1208" w:hanging="357"/>
        <w:jc w:val="both"/>
        <w:rPr>
          <w:rFonts w:ascii="Times New Roman" w:hAnsi="Times New Roman"/>
          <w:sz w:val="28"/>
          <w:szCs w:val="28"/>
        </w:rPr>
      </w:pPr>
      <w:r w:rsidRPr="008116A3">
        <w:rPr>
          <w:rFonts w:ascii="Times New Roman" w:hAnsi="Times New Roman"/>
          <w:sz w:val="28"/>
          <w:szCs w:val="28"/>
        </w:rPr>
        <w:t>на образование 500,1 млн.</w:t>
      </w:r>
      <w:r w:rsidR="0039490B">
        <w:rPr>
          <w:rFonts w:ascii="Times New Roman" w:hAnsi="Times New Roman"/>
          <w:sz w:val="28"/>
          <w:szCs w:val="28"/>
        </w:rPr>
        <w:t xml:space="preserve"> </w:t>
      </w:r>
      <w:r w:rsidRPr="008116A3">
        <w:rPr>
          <w:rFonts w:ascii="Times New Roman" w:hAnsi="Times New Roman"/>
          <w:sz w:val="28"/>
          <w:szCs w:val="28"/>
        </w:rPr>
        <w:t>руб. (62,5</w:t>
      </w:r>
      <w:r w:rsidR="00D46D17">
        <w:rPr>
          <w:rFonts w:ascii="Times New Roman" w:hAnsi="Times New Roman"/>
          <w:sz w:val="28"/>
          <w:szCs w:val="28"/>
        </w:rPr>
        <w:t xml:space="preserve"> </w:t>
      </w:r>
      <w:r w:rsidRPr="008116A3">
        <w:rPr>
          <w:rFonts w:ascii="Times New Roman" w:hAnsi="Times New Roman"/>
          <w:sz w:val="28"/>
          <w:szCs w:val="28"/>
        </w:rPr>
        <w:t>% от общего объема расходов);</w:t>
      </w:r>
    </w:p>
    <w:p w:rsidR="008116A3" w:rsidRPr="008116A3" w:rsidRDefault="00C15A68" w:rsidP="008116A3">
      <w:pPr>
        <w:pStyle w:val="af6"/>
        <w:numPr>
          <w:ilvl w:val="0"/>
          <w:numId w:val="35"/>
        </w:numPr>
        <w:tabs>
          <w:tab w:val="left" w:pos="0"/>
        </w:tabs>
        <w:suppressAutoHyphens/>
        <w:spacing w:after="0" w:line="240" w:lineRule="auto"/>
        <w:ind w:left="1208" w:hanging="357"/>
        <w:jc w:val="both"/>
        <w:rPr>
          <w:rFonts w:ascii="Times New Roman" w:hAnsi="Times New Roman"/>
          <w:sz w:val="28"/>
          <w:szCs w:val="28"/>
        </w:rPr>
      </w:pPr>
      <w:r w:rsidRPr="008116A3">
        <w:rPr>
          <w:rFonts w:ascii="Times New Roman" w:hAnsi="Times New Roman"/>
          <w:sz w:val="28"/>
          <w:szCs w:val="28"/>
        </w:rPr>
        <w:t>на культуру – 73,4 млн.</w:t>
      </w:r>
      <w:r w:rsidR="0039490B">
        <w:rPr>
          <w:rFonts w:ascii="Times New Roman" w:hAnsi="Times New Roman"/>
          <w:sz w:val="28"/>
          <w:szCs w:val="28"/>
        </w:rPr>
        <w:t xml:space="preserve"> </w:t>
      </w:r>
      <w:r w:rsidRPr="008116A3">
        <w:rPr>
          <w:rFonts w:ascii="Times New Roman" w:hAnsi="Times New Roman"/>
          <w:sz w:val="28"/>
          <w:szCs w:val="28"/>
        </w:rPr>
        <w:t>руб. (9,2</w:t>
      </w:r>
      <w:r w:rsidR="00D46D17">
        <w:rPr>
          <w:rFonts w:ascii="Times New Roman" w:hAnsi="Times New Roman"/>
          <w:sz w:val="28"/>
          <w:szCs w:val="28"/>
        </w:rPr>
        <w:t xml:space="preserve"> </w:t>
      </w:r>
      <w:r w:rsidRPr="008116A3">
        <w:rPr>
          <w:rFonts w:ascii="Times New Roman" w:hAnsi="Times New Roman"/>
          <w:sz w:val="28"/>
          <w:szCs w:val="28"/>
        </w:rPr>
        <w:t>%);</w:t>
      </w:r>
    </w:p>
    <w:p w:rsidR="008116A3" w:rsidRPr="008116A3" w:rsidRDefault="00C15A68" w:rsidP="008116A3">
      <w:pPr>
        <w:pStyle w:val="af6"/>
        <w:numPr>
          <w:ilvl w:val="0"/>
          <w:numId w:val="35"/>
        </w:numPr>
        <w:tabs>
          <w:tab w:val="left" w:pos="0"/>
        </w:tabs>
        <w:suppressAutoHyphens/>
        <w:spacing w:after="0" w:line="240" w:lineRule="auto"/>
        <w:ind w:left="1208" w:hanging="357"/>
        <w:jc w:val="both"/>
        <w:rPr>
          <w:rFonts w:ascii="Times New Roman" w:hAnsi="Times New Roman"/>
          <w:sz w:val="28"/>
          <w:szCs w:val="28"/>
        </w:rPr>
      </w:pPr>
      <w:r w:rsidRPr="008116A3">
        <w:rPr>
          <w:rFonts w:ascii="Times New Roman" w:hAnsi="Times New Roman"/>
          <w:sz w:val="28"/>
          <w:szCs w:val="28"/>
        </w:rPr>
        <w:t>на социальную политику – 17,9 млн.</w:t>
      </w:r>
      <w:r w:rsidR="00EF2868">
        <w:rPr>
          <w:rFonts w:ascii="Times New Roman" w:hAnsi="Times New Roman"/>
          <w:sz w:val="28"/>
          <w:szCs w:val="28"/>
        </w:rPr>
        <w:t xml:space="preserve"> </w:t>
      </w:r>
      <w:r w:rsidRPr="008116A3">
        <w:rPr>
          <w:rFonts w:ascii="Times New Roman" w:hAnsi="Times New Roman"/>
          <w:sz w:val="28"/>
          <w:szCs w:val="28"/>
        </w:rPr>
        <w:t>руб. (2,2</w:t>
      </w:r>
      <w:r w:rsidR="00D46D17">
        <w:rPr>
          <w:rFonts w:ascii="Times New Roman" w:hAnsi="Times New Roman"/>
          <w:sz w:val="28"/>
          <w:szCs w:val="28"/>
        </w:rPr>
        <w:t xml:space="preserve"> </w:t>
      </w:r>
      <w:r w:rsidRPr="008116A3">
        <w:rPr>
          <w:rFonts w:ascii="Times New Roman" w:hAnsi="Times New Roman"/>
          <w:sz w:val="28"/>
          <w:szCs w:val="28"/>
        </w:rPr>
        <w:t>%);</w:t>
      </w:r>
    </w:p>
    <w:p w:rsidR="008116A3" w:rsidRPr="008116A3" w:rsidRDefault="00C15A68" w:rsidP="008116A3">
      <w:pPr>
        <w:pStyle w:val="af6"/>
        <w:numPr>
          <w:ilvl w:val="0"/>
          <w:numId w:val="35"/>
        </w:numPr>
        <w:tabs>
          <w:tab w:val="left" w:pos="0"/>
        </w:tabs>
        <w:suppressAutoHyphens/>
        <w:spacing w:after="0" w:line="240" w:lineRule="auto"/>
        <w:ind w:left="1208" w:hanging="357"/>
        <w:jc w:val="both"/>
        <w:rPr>
          <w:rFonts w:ascii="Times New Roman" w:hAnsi="Times New Roman"/>
          <w:sz w:val="28"/>
          <w:szCs w:val="28"/>
        </w:rPr>
      </w:pPr>
      <w:r w:rsidRPr="008116A3">
        <w:rPr>
          <w:rFonts w:ascii="Times New Roman" w:hAnsi="Times New Roman"/>
          <w:sz w:val="28"/>
          <w:szCs w:val="28"/>
        </w:rPr>
        <w:t>на физическую культуру и спорт – 1,5 млн.</w:t>
      </w:r>
      <w:r w:rsidR="00EF2868">
        <w:rPr>
          <w:rFonts w:ascii="Times New Roman" w:hAnsi="Times New Roman"/>
          <w:sz w:val="28"/>
          <w:szCs w:val="28"/>
        </w:rPr>
        <w:t xml:space="preserve"> </w:t>
      </w:r>
      <w:r w:rsidRPr="008116A3">
        <w:rPr>
          <w:rFonts w:ascii="Times New Roman" w:hAnsi="Times New Roman"/>
          <w:sz w:val="28"/>
          <w:szCs w:val="28"/>
        </w:rPr>
        <w:t>руб. (0,2</w:t>
      </w:r>
      <w:r w:rsidR="00D46D17">
        <w:rPr>
          <w:rFonts w:ascii="Times New Roman" w:hAnsi="Times New Roman"/>
          <w:sz w:val="28"/>
          <w:szCs w:val="28"/>
        </w:rPr>
        <w:t xml:space="preserve"> </w:t>
      </w:r>
      <w:r w:rsidRPr="008116A3">
        <w:rPr>
          <w:rFonts w:ascii="Times New Roman" w:hAnsi="Times New Roman"/>
          <w:sz w:val="28"/>
          <w:szCs w:val="28"/>
        </w:rPr>
        <w:t>%);</w:t>
      </w:r>
    </w:p>
    <w:p w:rsidR="00C15A68" w:rsidRPr="008116A3" w:rsidRDefault="00C15A68" w:rsidP="008116A3">
      <w:pPr>
        <w:pStyle w:val="af6"/>
        <w:numPr>
          <w:ilvl w:val="0"/>
          <w:numId w:val="35"/>
        </w:numPr>
        <w:tabs>
          <w:tab w:val="left" w:pos="0"/>
        </w:tabs>
        <w:suppressAutoHyphens/>
        <w:spacing w:after="0" w:line="240" w:lineRule="auto"/>
        <w:ind w:left="1208" w:hanging="357"/>
        <w:jc w:val="both"/>
        <w:rPr>
          <w:rFonts w:ascii="Times New Roman" w:hAnsi="Times New Roman"/>
          <w:sz w:val="28"/>
          <w:szCs w:val="28"/>
        </w:rPr>
      </w:pPr>
      <w:r w:rsidRPr="008116A3">
        <w:rPr>
          <w:rFonts w:ascii="Times New Roman" w:hAnsi="Times New Roman"/>
          <w:sz w:val="28"/>
          <w:szCs w:val="28"/>
        </w:rPr>
        <w:t>на здравоохранение – 0,5 млн.</w:t>
      </w:r>
      <w:r w:rsidR="00EF2868">
        <w:rPr>
          <w:rFonts w:ascii="Times New Roman" w:hAnsi="Times New Roman"/>
          <w:sz w:val="28"/>
          <w:szCs w:val="28"/>
        </w:rPr>
        <w:t xml:space="preserve"> </w:t>
      </w:r>
      <w:r w:rsidRPr="008116A3">
        <w:rPr>
          <w:rFonts w:ascii="Times New Roman" w:hAnsi="Times New Roman"/>
          <w:sz w:val="28"/>
          <w:szCs w:val="28"/>
        </w:rPr>
        <w:t>руб. (0,06</w:t>
      </w:r>
      <w:r w:rsidR="00D46D17">
        <w:rPr>
          <w:rFonts w:ascii="Times New Roman" w:hAnsi="Times New Roman"/>
          <w:sz w:val="28"/>
          <w:szCs w:val="28"/>
        </w:rPr>
        <w:t xml:space="preserve"> </w:t>
      </w:r>
      <w:r w:rsidRPr="008116A3">
        <w:rPr>
          <w:rFonts w:ascii="Times New Roman" w:hAnsi="Times New Roman"/>
          <w:sz w:val="28"/>
          <w:szCs w:val="28"/>
        </w:rPr>
        <w:t>%).</w:t>
      </w:r>
    </w:p>
    <w:p w:rsidR="00701F96" w:rsidRPr="00B2640C" w:rsidRDefault="00701F96" w:rsidP="00701F96">
      <w:pPr>
        <w:tabs>
          <w:tab w:val="left" w:pos="0"/>
        </w:tabs>
        <w:suppressAutoHyphens/>
        <w:overflowPunct w:val="0"/>
        <w:autoSpaceDE w:val="0"/>
        <w:autoSpaceDN w:val="0"/>
        <w:adjustRightInd w:val="0"/>
        <w:ind w:left="1429"/>
        <w:jc w:val="both"/>
        <w:textAlignment w:val="baseline"/>
        <w:rPr>
          <w:sz w:val="28"/>
          <w:szCs w:val="28"/>
        </w:rPr>
      </w:pPr>
    </w:p>
    <w:p w:rsidR="00EF2868" w:rsidRPr="009E5B44" w:rsidRDefault="00DA5621" w:rsidP="00EF2868">
      <w:pPr>
        <w:pStyle w:val="ConsPlusNormal"/>
        <w:widowControl/>
        <w:ind w:firstLine="0"/>
        <w:jc w:val="center"/>
        <w:rPr>
          <w:rFonts w:ascii="Times New Roman" w:hAnsi="Times New Roman" w:cs="Times New Roman"/>
          <w:b/>
          <w:sz w:val="28"/>
          <w:szCs w:val="28"/>
        </w:rPr>
      </w:pPr>
      <w:r w:rsidRPr="00EF2868">
        <w:rPr>
          <w:rFonts w:ascii="Times New Roman" w:hAnsi="Times New Roman" w:cs="Times New Roman"/>
          <w:b/>
          <w:color w:val="000000" w:themeColor="text1"/>
          <w:sz w:val="28"/>
          <w:szCs w:val="28"/>
        </w:rPr>
        <w:t>2.8.</w:t>
      </w:r>
      <w:r w:rsidR="00D46D17">
        <w:rPr>
          <w:rFonts w:ascii="Times New Roman" w:hAnsi="Times New Roman" w:cs="Times New Roman"/>
          <w:b/>
          <w:color w:val="000000" w:themeColor="text1"/>
          <w:sz w:val="28"/>
          <w:szCs w:val="28"/>
        </w:rPr>
        <w:t>8</w:t>
      </w:r>
      <w:r w:rsidRPr="00EF2868">
        <w:rPr>
          <w:rFonts w:ascii="Times New Roman" w:hAnsi="Times New Roman" w:cs="Times New Roman"/>
          <w:b/>
          <w:color w:val="000000" w:themeColor="text1"/>
          <w:sz w:val="28"/>
          <w:szCs w:val="28"/>
        </w:rPr>
        <w:t xml:space="preserve">. </w:t>
      </w:r>
      <w:r w:rsidR="00EF2868" w:rsidRPr="00EF2868">
        <w:rPr>
          <w:rFonts w:ascii="Times New Roman" w:hAnsi="Times New Roman" w:cs="Times New Roman"/>
          <w:b/>
          <w:color w:val="000000" w:themeColor="text1"/>
          <w:sz w:val="28"/>
          <w:szCs w:val="28"/>
        </w:rPr>
        <w:t xml:space="preserve"> Оценка</w:t>
      </w:r>
      <w:r w:rsidR="00EF2868">
        <w:rPr>
          <w:rFonts w:ascii="Times New Roman" w:hAnsi="Times New Roman" w:cs="Times New Roman"/>
          <w:b/>
          <w:sz w:val="28"/>
          <w:szCs w:val="28"/>
        </w:rPr>
        <w:t xml:space="preserve"> эффективности и</w:t>
      </w:r>
      <w:r w:rsidR="00EF2868" w:rsidRPr="009E5B44">
        <w:rPr>
          <w:rFonts w:ascii="Times New Roman" w:hAnsi="Times New Roman" w:cs="Times New Roman"/>
          <w:b/>
          <w:sz w:val="28"/>
          <w:szCs w:val="28"/>
        </w:rPr>
        <w:t xml:space="preserve"> </w:t>
      </w:r>
      <w:r w:rsidR="00EF2868">
        <w:rPr>
          <w:rFonts w:ascii="Times New Roman" w:hAnsi="Times New Roman" w:cs="Times New Roman"/>
          <w:b/>
          <w:sz w:val="28"/>
          <w:szCs w:val="28"/>
        </w:rPr>
        <w:t>социально-экономических последствий реализации Программы</w:t>
      </w:r>
    </w:p>
    <w:p w:rsidR="00EF2868" w:rsidRPr="009E5B44" w:rsidRDefault="00EF2868" w:rsidP="00EF2868">
      <w:pPr>
        <w:pStyle w:val="ConsPlusNormal"/>
        <w:widowControl/>
        <w:ind w:firstLine="540"/>
        <w:jc w:val="both"/>
        <w:rPr>
          <w:rFonts w:ascii="Times New Roman" w:hAnsi="Times New Roman" w:cs="Times New Roman"/>
          <w:b/>
          <w:sz w:val="28"/>
          <w:szCs w:val="28"/>
        </w:rPr>
      </w:pPr>
    </w:p>
    <w:p w:rsidR="00EF2868" w:rsidRDefault="00EF2868" w:rsidP="00EF2868">
      <w:pPr>
        <w:pStyle w:val="ConsPlusNormal"/>
        <w:widowControl/>
        <w:ind w:firstLine="540"/>
        <w:jc w:val="both"/>
        <w:rPr>
          <w:rFonts w:ascii="Times New Roman" w:hAnsi="Times New Roman" w:cs="Times New Roman"/>
          <w:sz w:val="28"/>
          <w:szCs w:val="28"/>
        </w:rPr>
      </w:pPr>
      <w:r w:rsidRPr="009E5B44">
        <w:rPr>
          <w:rFonts w:ascii="Times New Roman" w:hAnsi="Times New Roman" w:cs="Times New Roman"/>
          <w:sz w:val="28"/>
          <w:szCs w:val="28"/>
        </w:rPr>
        <w:t xml:space="preserve">Оценка эффективности </w:t>
      </w:r>
      <w:r w:rsidR="008D4510">
        <w:rPr>
          <w:rFonts w:ascii="Times New Roman" w:hAnsi="Times New Roman" w:cs="Times New Roman"/>
          <w:sz w:val="28"/>
          <w:szCs w:val="28"/>
        </w:rPr>
        <w:t>и социально-экономических последствий реализации П</w:t>
      </w:r>
      <w:r w:rsidRPr="009E5B44">
        <w:rPr>
          <w:rFonts w:ascii="Times New Roman" w:hAnsi="Times New Roman" w:cs="Times New Roman"/>
          <w:sz w:val="28"/>
          <w:szCs w:val="28"/>
        </w:rPr>
        <w:t>рограммы производится на основании достижения основных индикаторов со</w:t>
      </w:r>
      <w:r>
        <w:rPr>
          <w:rFonts w:ascii="Times New Roman" w:hAnsi="Times New Roman" w:cs="Times New Roman"/>
          <w:sz w:val="28"/>
          <w:szCs w:val="28"/>
        </w:rPr>
        <w:t>циально-экономического развития Тулунского района.</w:t>
      </w:r>
    </w:p>
    <w:p w:rsidR="00EF2868" w:rsidRDefault="00EF2868" w:rsidP="008D4510">
      <w:pPr>
        <w:pStyle w:val="ConsPlusNormal"/>
        <w:widowControl/>
        <w:ind w:firstLine="540"/>
        <w:jc w:val="center"/>
        <w:rPr>
          <w:rFonts w:ascii="Times New Roman" w:hAnsi="Times New Roman" w:cs="Times New Roman"/>
          <w:sz w:val="28"/>
          <w:szCs w:val="28"/>
        </w:rPr>
      </w:pPr>
    </w:p>
    <w:p w:rsidR="008D4510" w:rsidRDefault="008D4510" w:rsidP="008D4510">
      <w:pPr>
        <w:pStyle w:val="ConsPlusNormal"/>
        <w:widowControl/>
        <w:ind w:firstLine="540"/>
        <w:jc w:val="center"/>
        <w:rPr>
          <w:rFonts w:ascii="Times New Roman" w:hAnsi="Times New Roman" w:cs="Times New Roman"/>
          <w:b/>
          <w:sz w:val="28"/>
          <w:szCs w:val="28"/>
        </w:rPr>
      </w:pPr>
      <w:r w:rsidRPr="008D4510">
        <w:rPr>
          <w:rFonts w:ascii="Times New Roman" w:hAnsi="Times New Roman" w:cs="Times New Roman"/>
          <w:b/>
          <w:sz w:val="28"/>
          <w:szCs w:val="28"/>
        </w:rPr>
        <w:t>Оценка эффективности и социально-экономических последствий реализации Программы</w:t>
      </w:r>
    </w:p>
    <w:p w:rsidR="008D4510" w:rsidRPr="008D4510" w:rsidRDefault="008D4510" w:rsidP="008D4510">
      <w:pPr>
        <w:pStyle w:val="ConsPlusNormal"/>
        <w:widowControl/>
        <w:ind w:firstLine="540"/>
        <w:jc w:val="center"/>
        <w:rPr>
          <w:rFonts w:ascii="Times New Roman" w:hAnsi="Times New Roman" w:cs="Times New Roman"/>
          <w:b/>
          <w:sz w:val="28"/>
          <w:szCs w:val="28"/>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5"/>
        <w:gridCol w:w="1464"/>
        <w:gridCol w:w="1464"/>
        <w:gridCol w:w="1462"/>
      </w:tblGrid>
      <w:tr w:rsidR="00EF2868" w:rsidRPr="00033170" w:rsidTr="007648FF">
        <w:trPr>
          <w:tblHeader/>
          <w:jc w:val="center"/>
        </w:trPr>
        <w:tc>
          <w:tcPr>
            <w:tcW w:w="2841" w:type="pct"/>
            <w:vMerge w:val="restart"/>
            <w:vAlign w:val="center"/>
          </w:tcPr>
          <w:p w:rsidR="00EF2868" w:rsidRPr="00721AA6" w:rsidRDefault="00EF2868" w:rsidP="007648FF">
            <w:pPr>
              <w:jc w:val="center"/>
              <w:rPr>
                <w:bCs/>
              </w:rPr>
            </w:pPr>
          </w:p>
          <w:p w:rsidR="00EF2868" w:rsidRPr="00721AA6" w:rsidRDefault="00EF2868" w:rsidP="007648FF">
            <w:pPr>
              <w:jc w:val="center"/>
              <w:rPr>
                <w:bCs/>
              </w:rPr>
            </w:pPr>
            <w:r w:rsidRPr="00721AA6">
              <w:rPr>
                <w:bCs/>
              </w:rPr>
              <w:t>Наименование показателя</w:t>
            </w:r>
          </w:p>
          <w:p w:rsidR="00EF2868" w:rsidRPr="00721AA6" w:rsidRDefault="00EF2868" w:rsidP="007648FF">
            <w:pPr>
              <w:jc w:val="center"/>
              <w:rPr>
                <w:bCs/>
              </w:rPr>
            </w:pPr>
          </w:p>
        </w:tc>
        <w:tc>
          <w:tcPr>
            <w:tcW w:w="720" w:type="pct"/>
            <w:vMerge w:val="restart"/>
            <w:vAlign w:val="center"/>
          </w:tcPr>
          <w:p w:rsidR="00EF2868" w:rsidRPr="00721AA6" w:rsidRDefault="00EF2868" w:rsidP="007648FF">
            <w:pPr>
              <w:jc w:val="center"/>
              <w:rPr>
                <w:bCs/>
              </w:rPr>
            </w:pPr>
            <w:r w:rsidRPr="00721AA6">
              <w:rPr>
                <w:bCs/>
              </w:rPr>
              <w:t>2009 г.</w:t>
            </w:r>
          </w:p>
        </w:tc>
        <w:tc>
          <w:tcPr>
            <w:tcW w:w="1439" w:type="pct"/>
            <w:gridSpan w:val="2"/>
            <w:vAlign w:val="center"/>
          </w:tcPr>
          <w:p w:rsidR="00EF2868" w:rsidRPr="00721AA6" w:rsidRDefault="00EF2868" w:rsidP="007648FF">
            <w:pPr>
              <w:jc w:val="center"/>
              <w:rPr>
                <w:bCs/>
              </w:rPr>
            </w:pPr>
            <w:r w:rsidRPr="00721AA6">
              <w:rPr>
                <w:bCs/>
              </w:rPr>
              <w:t>В %  к  2009 году</w:t>
            </w:r>
          </w:p>
        </w:tc>
      </w:tr>
      <w:tr w:rsidR="00EF2868" w:rsidRPr="00033170" w:rsidTr="007648FF">
        <w:trPr>
          <w:tblHeader/>
          <w:jc w:val="center"/>
        </w:trPr>
        <w:tc>
          <w:tcPr>
            <w:tcW w:w="2841" w:type="pct"/>
            <w:vMerge/>
            <w:vAlign w:val="center"/>
          </w:tcPr>
          <w:p w:rsidR="00EF2868" w:rsidRPr="00721AA6" w:rsidRDefault="00EF2868" w:rsidP="007648FF">
            <w:pPr>
              <w:jc w:val="center"/>
              <w:rPr>
                <w:bCs/>
              </w:rPr>
            </w:pPr>
          </w:p>
        </w:tc>
        <w:tc>
          <w:tcPr>
            <w:tcW w:w="720" w:type="pct"/>
            <w:vMerge/>
            <w:vAlign w:val="center"/>
          </w:tcPr>
          <w:p w:rsidR="00EF2868" w:rsidRPr="00721AA6" w:rsidRDefault="00EF2868" w:rsidP="007648FF">
            <w:pPr>
              <w:jc w:val="center"/>
              <w:rPr>
                <w:bCs/>
              </w:rPr>
            </w:pPr>
          </w:p>
        </w:tc>
        <w:tc>
          <w:tcPr>
            <w:tcW w:w="720" w:type="pct"/>
            <w:vAlign w:val="center"/>
          </w:tcPr>
          <w:p w:rsidR="00EF2868" w:rsidRPr="00721AA6" w:rsidRDefault="00EF2868" w:rsidP="007648FF">
            <w:pPr>
              <w:jc w:val="center"/>
              <w:rPr>
                <w:bCs/>
              </w:rPr>
            </w:pPr>
            <w:r w:rsidRPr="00721AA6">
              <w:rPr>
                <w:bCs/>
              </w:rPr>
              <w:t>План</w:t>
            </w:r>
          </w:p>
          <w:p w:rsidR="00EF2868" w:rsidRPr="00721AA6" w:rsidRDefault="00186348" w:rsidP="007648FF">
            <w:pPr>
              <w:jc w:val="center"/>
              <w:rPr>
                <w:bCs/>
              </w:rPr>
            </w:pPr>
            <w:r>
              <w:rPr>
                <w:bCs/>
              </w:rPr>
              <w:t>на 2015</w:t>
            </w:r>
            <w:r w:rsidR="00EF2868" w:rsidRPr="00721AA6">
              <w:rPr>
                <w:bCs/>
              </w:rPr>
              <w:t xml:space="preserve"> г.</w:t>
            </w:r>
          </w:p>
        </w:tc>
        <w:tc>
          <w:tcPr>
            <w:tcW w:w="720" w:type="pct"/>
            <w:vAlign w:val="center"/>
          </w:tcPr>
          <w:p w:rsidR="00EF2868" w:rsidRPr="00721AA6" w:rsidRDefault="00EF2868" w:rsidP="007648FF">
            <w:pPr>
              <w:jc w:val="center"/>
              <w:rPr>
                <w:bCs/>
              </w:rPr>
            </w:pPr>
            <w:r w:rsidRPr="00721AA6">
              <w:rPr>
                <w:bCs/>
              </w:rPr>
              <w:t>Факт</w:t>
            </w:r>
          </w:p>
          <w:p w:rsidR="00EF2868" w:rsidRPr="00721AA6" w:rsidRDefault="00186348" w:rsidP="007648FF">
            <w:pPr>
              <w:jc w:val="center"/>
              <w:rPr>
                <w:bCs/>
              </w:rPr>
            </w:pPr>
            <w:r>
              <w:rPr>
                <w:bCs/>
              </w:rPr>
              <w:t>2015</w:t>
            </w:r>
            <w:r w:rsidR="00EF2868" w:rsidRPr="00721AA6">
              <w:rPr>
                <w:bCs/>
              </w:rPr>
              <w:t xml:space="preserve"> г.</w:t>
            </w:r>
          </w:p>
        </w:tc>
      </w:tr>
      <w:tr w:rsidR="00EF2868" w:rsidRPr="00033170" w:rsidTr="007648FF">
        <w:trPr>
          <w:jc w:val="center"/>
        </w:trPr>
        <w:tc>
          <w:tcPr>
            <w:tcW w:w="5000" w:type="pct"/>
            <w:gridSpan w:val="4"/>
            <w:vAlign w:val="center"/>
          </w:tcPr>
          <w:p w:rsidR="00EF2868" w:rsidRPr="006C44F6" w:rsidRDefault="00EF2868" w:rsidP="007648FF">
            <w:pPr>
              <w:jc w:val="center"/>
              <w:rPr>
                <w:b/>
                <w:bCs/>
                <w:i/>
              </w:rPr>
            </w:pPr>
            <w:r>
              <w:rPr>
                <w:b/>
                <w:bCs/>
                <w:i/>
              </w:rPr>
              <w:t>Развитие производственного потенциала</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 xml:space="preserve">Выручка </w:t>
            </w:r>
            <w:r>
              <w:rPr>
                <w:bCs/>
              </w:rPr>
              <w:t xml:space="preserve">от </w:t>
            </w:r>
            <w:r w:rsidRPr="00721AA6">
              <w:rPr>
                <w:bCs/>
              </w:rPr>
              <w:t>реализации  продукции,</w:t>
            </w:r>
            <w:r>
              <w:rPr>
                <w:bCs/>
              </w:rPr>
              <w:t xml:space="preserve"> </w:t>
            </w:r>
            <w:r w:rsidRPr="00721AA6">
              <w:rPr>
                <w:bCs/>
              </w:rPr>
              <w:t>млн. руб.</w:t>
            </w:r>
          </w:p>
        </w:tc>
        <w:tc>
          <w:tcPr>
            <w:tcW w:w="720" w:type="pct"/>
            <w:vAlign w:val="center"/>
          </w:tcPr>
          <w:p w:rsidR="00EF2868" w:rsidRPr="00721AA6" w:rsidRDefault="00EF2868" w:rsidP="007648FF">
            <w:pPr>
              <w:jc w:val="center"/>
              <w:rPr>
                <w:bCs/>
              </w:rPr>
            </w:pPr>
            <w:r w:rsidRPr="00721AA6">
              <w:rPr>
                <w:bCs/>
              </w:rPr>
              <w:t>3679,3</w:t>
            </w:r>
          </w:p>
        </w:tc>
        <w:tc>
          <w:tcPr>
            <w:tcW w:w="720" w:type="pct"/>
            <w:vAlign w:val="center"/>
          </w:tcPr>
          <w:p w:rsidR="00EF2868" w:rsidRPr="00721AA6" w:rsidRDefault="00186348" w:rsidP="007648FF">
            <w:pPr>
              <w:jc w:val="center"/>
              <w:rPr>
                <w:bCs/>
              </w:rPr>
            </w:pPr>
            <w:r>
              <w:rPr>
                <w:bCs/>
              </w:rPr>
              <w:t>178,5</w:t>
            </w:r>
          </w:p>
        </w:tc>
        <w:tc>
          <w:tcPr>
            <w:tcW w:w="720" w:type="pct"/>
            <w:vAlign w:val="center"/>
          </w:tcPr>
          <w:p w:rsidR="00EF2868" w:rsidRPr="00721AA6" w:rsidRDefault="00486E75" w:rsidP="007648FF">
            <w:pPr>
              <w:jc w:val="center"/>
              <w:rPr>
                <w:bCs/>
              </w:rPr>
            </w:pPr>
            <w:r>
              <w:rPr>
                <w:bCs/>
              </w:rPr>
              <w:t>155,1</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Прибыль, млн. руб.</w:t>
            </w:r>
            <w:r>
              <w:rPr>
                <w:bCs/>
              </w:rPr>
              <w:t xml:space="preserve"> </w:t>
            </w:r>
          </w:p>
        </w:tc>
        <w:tc>
          <w:tcPr>
            <w:tcW w:w="720" w:type="pct"/>
            <w:vAlign w:val="center"/>
          </w:tcPr>
          <w:p w:rsidR="00EF2868" w:rsidRPr="00721AA6" w:rsidRDefault="00EF2868" w:rsidP="007648FF">
            <w:pPr>
              <w:jc w:val="center"/>
              <w:rPr>
                <w:bCs/>
              </w:rPr>
            </w:pPr>
            <w:r>
              <w:rPr>
                <w:bCs/>
              </w:rPr>
              <w:t>75,3</w:t>
            </w:r>
            <w:r w:rsidR="00CD13FF">
              <w:rPr>
                <w:bCs/>
              </w:rPr>
              <w:t>*</w:t>
            </w:r>
            <w:r>
              <w:rPr>
                <w:bCs/>
              </w:rPr>
              <w:t xml:space="preserve"> </w:t>
            </w:r>
          </w:p>
        </w:tc>
        <w:tc>
          <w:tcPr>
            <w:tcW w:w="720" w:type="pct"/>
            <w:vAlign w:val="center"/>
          </w:tcPr>
          <w:p w:rsidR="00EF2868" w:rsidRPr="00721AA6" w:rsidRDefault="00186348" w:rsidP="007648FF">
            <w:pPr>
              <w:jc w:val="center"/>
              <w:rPr>
                <w:bCs/>
              </w:rPr>
            </w:pPr>
            <w:r>
              <w:rPr>
                <w:bCs/>
              </w:rPr>
              <w:t>147,6</w:t>
            </w:r>
          </w:p>
        </w:tc>
        <w:tc>
          <w:tcPr>
            <w:tcW w:w="720" w:type="pct"/>
            <w:vAlign w:val="center"/>
          </w:tcPr>
          <w:p w:rsidR="00EF2868" w:rsidRPr="00721AA6" w:rsidRDefault="00486E75" w:rsidP="007648FF">
            <w:pPr>
              <w:jc w:val="center"/>
              <w:rPr>
                <w:bCs/>
              </w:rPr>
            </w:pPr>
            <w:r>
              <w:rPr>
                <w:bCs/>
              </w:rPr>
              <w:t>214,9</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Среднесписочная численность работников, чел.</w:t>
            </w:r>
          </w:p>
        </w:tc>
        <w:tc>
          <w:tcPr>
            <w:tcW w:w="720" w:type="pct"/>
            <w:vAlign w:val="center"/>
          </w:tcPr>
          <w:p w:rsidR="00EF2868" w:rsidRPr="00721AA6" w:rsidRDefault="00EF2868" w:rsidP="007648FF">
            <w:pPr>
              <w:jc w:val="center"/>
              <w:rPr>
                <w:bCs/>
              </w:rPr>
            </w:pPr>
            <w:r w:rsidRPr="00721AA6">
              <w:rPr>
                <w:bCs/>
              </w:rPr>
              <w:t>7259</w:t>
            </w:r>
          </w:p>
        </w:tc>
        <w:tc>
          <w:tcPr>
            <w:tcW w:w="720" w:type="pct"/>
            <w:vAlign w:val="center"/>
          </w:tcPr>
          <w:p w:rsidR="00EF2868" w:rsidRPr="00721AA6" w:rsidRDefault="00186348" w:rsidP="007648FF">
            <w:pPr>
              <w:jc w:val="center"/>
              <w:rPr>
                <w:bCs/>
              </w:rPr>
            </w:pPr>
            <w:r>
              <w:rPr>
                <w:bCs/>
              </w:rPr>
              <w:t>75,4</w:t>
            </w:r>
          </w:p>
        </w:tc>
        <w:tc>
          <w:tcPr>
            <w:tcW w:w="720" w:type="pct"/>
            <w:vAlign w:val="center"/>
          </w:tcPr>
          <w:p w:rsidR="00EF2868" w:rsidRPr="00721AA6" w:rsidRDefault="00486E75" w:rsidP="007648FF">
            <w:pPr>
              <w:jc w:val="center"/>
              <w:rPr>
                <w:bCs/>
              </w:rPr>
            </w:pPr>
            <w:r>
              <w:rPr>
                <w:bCs/>
              </w:rPr>
              <w:t>73,5</w:t>
            </w:r>
          </w:p>
        </w:tc>
      </w:tr>
      <w:tr w:rsidR="00EF2868" w:rsidRPr="00033170" w:rsidTr="007648FF">
        <w:trPr>
          <w:jc w:val="center"/>
        </w:trPr>
        <w:tc>
          <w:tcPr>
            <w:tcW w:w="2841" w:type="pct"/>
            <w:vAlign w:val="center"/>
          </w:tcPr>
          <w:p w:rsidR="00EF2868" w:rsidRPr="0039490B" w:rsidRDefault="00EF2868" w:rsidP="007648FF">
            <w:pPr>
              <w:rPr>
                <w:bCs/>
                <w:color w:val="000000" w:themeColor="text1"/>
              </w:rPr>
            </w:pPr>
            <w:r w:rsidRPr="0039490B">
              <w:rPr>
                <w:bCs/>
                <w:color w:val="000000" w:themeColor="text1"/>
              </w:rPr>
              <w:t>Поступление налогов</w:t>
            </w:r>
            <w:r w:rsidR="00B72C21" w:rsidRPr="0039490B">
              <w:rPr>
                <w:bCs/>
                <w:color w:val="000000" w:themeColor="text1"/>
              </w:rPr>
              <w:t xml:space="preserve"> и неналоговых доходов</w:t>
            </w:r>
            <w:r w:rsidRPr="0039490B">
              <w:rPr>
                <w:bCs/>
                <w:color w:val="000000" w:themeColor="text1"/>
              </w:rPr>
              <w:t xml:space="preserve"> в местный бюджет, млн. руб.</w:t>
            </w:r>
            <w:r w:rsidR="0039490B" w:rsidRPr="0039490B">
              <w:rPr>
                <w:bCs/>
                <w:color w:val="000000" w:themeColor="text1"/>
              </w:rPr>
              <w:t xml:space="preserve"> </w:t>
            </w:r>
          </w:p>
        </w:tc>
        <w:tc>
          <w:tcPr>
            <w:tcW w:w="720" w:type="pct"/>
            <w:vAlign w:val="center"/>
          </w:tcPr>
          <w:p w:rsidR="00EF2868" w:rsidRPr="0039490B" w:rsidRDefault="00EF2868" w:rsidP="007648FF">
            <w:pPr>
              <w:jc w:val="center"/>
              <w:rPr>
                <w:bCs/>
                <w:color w:val="000000" w:themeColor="text1"/>
              </w:rPr>
            </w:pPr>
            <w:r w:rsidRPr="0039490B">
              <w:rPr>
                <w:bCs/>
                <w:color w:val="000000" w:themeColor="text1"/>
              </w:rPr>
              <w:t>123,3</w:t>
            </w:r>
          </w:p>
        </w:tc>
        <w:tc>
          <w:tcPr>
            <w:tcW w:w="720" w:type="pct"/>
            <w:vAlign w:val="center"/>
          </w:tcPr>
          <w:p w:rsidR="00EF2868" w:rsidRPr="00721AA6" w:rsidRDefault="003443A3" w:rsidP="007648FF">
            <w:pPr>
              <w:jc w:val="center"/>
              <w:rPr>
                <w:bCs/>
              </w:rPr>
            </w:pPr>
            <w:r>
              <w:rPr>
                <w:bCs/>
              </w:rPr>
              <w:t>110,7</w:t>
            </w:r>
          </w:p>
        </w:tc>
        <w:tc>
          <w:tcPr>
            <w:tcW w:w="720" w:type="pct"/>
            <w:vAlign w:val="center"/>
          </w:tcPr>
          <w:p w:rsidR="00EF2868" w:rsidRPr="00721AA6" w:rsidRDefault="00486E75" w:rsidP="007648FF">
            <w:pPr>
              <w:jc w:val="center"/>
              <w:rPr>
                <w:bCs/>
              </w:rPr>
            </w:pPr>
            <w:r>
              <w:rPr>
                <w:bCs/>
              </w:rPr>
              <w:t>1</w:t>
            </w:r>
            <w:r w:rsidR="00436F1E">
              <w:rPr>
                <w:bCs/>
              </w:rPr>
              <w:t>72,6</w:t>
            </w:r>
          </w:p>
        </w:tc>
      </w:tr>
      <w:tr w:rsidR="00EF2868" w:rsidRPr="00033170" w:rsidTr="007648FF">
        <w:trPr>
          <w:jc w:val="center"/>
        </w:trPr>
        <w:tc>
          <w:tcPr>
            <w:tcW w:w="5000" w:type="pct"/>
            <w:gridSpan w:val="4"/>
            <w:vAlign w:val="center"/>
          </w:tcPr>
          <w:p w:rsidR="00EF2868" w:rsidRPr="006C44F6" w:rsidRDefault="00EF2868" w:rsidP="007648FF">
            <w:pPr>
              <w:jc w:val="center"/>
              <w:rPr>
                <w:b/>
                <w:bCs/>
                <w:i/>
              </w:rPr>
            </w:pPr>
            <w:r>
              <w:rPr>
                <w:b/>
                <w:bCs/>
                <w:i/>
              </w:rPr>
              <w:t>Увеличение производства сельскохозяйственной продукции</w:t>
            </w:r>
          </w:p>
        </w:tc>
      </w:tr>
      <w:tr w:rsidR="00EF2868" w:rsidRPr="00033170" w:rsidTr="007648FF">
        <w:trPr>
          <w:jc w:val="center"/>
        </w:trPr>
        <w:tc>
          <w:tcPr>
            <w:tcW w:w="2841" w:type="pct"/>
            <w:vAlign w:val="center"/>
          </w:tcPr>
          <w:p w:rsidR="00EF2868" w:rsidRPr="00721AA6" w:rsidRDefault="00EF2868" w:rsidP="007648FF">
            <w:pPr>
              <w:ind w:right="119"/>
              <w:rPr>
                <w:bCs/>
              </w:rPr>
            </w:pPr>
            <w:r w:rsidRPr="00721AA6">
              <w:rPr>
                <w:bCs/>
              </w:rPr>
              <w:t>Площадь  посева  зерновых  культур,</w:t>
            </w:r>
            <w:r>
              <w:rPr>
                <w:bCs/>
              </w:rPr>
              <w:t xml:space="preserve"> </w:t>
            </w:r>
            <w:r w:rsidRPr="00721AA6">
              <w:rPr>
                <w:bCs/>
              </w:rPr>
              <w:t>тыс. га</w:t>
            </w:r>
          </w:p>
        </w:tc>
        <w:tc>
          <w:tcPr>
            <w:tcW w:w="720" w:type="pct"/>
            <w:vAlign w:val="center"/>
          </w:tcPr>
          <w:p w:rsidR="00EF2868" w:rsidRPr="00721AA6" w:rsidRDefault="00EF2868" w:rsidP="007648FF">
            <w:pPr>
              <w:jc w:val="center"/>
              <w:rPr>
                <w:bCs/>
              </w:rPr>
            </w:pPr>
            <w:r w:rsidRPr="00721AA6">
              <w:rPr>
                <w:bCs/>
              </w:rPr>
              <w:t>38,3</w:t>
            </w:r>
          </w:p>
        </w:tc>
        <w:tc>
          <w:tcPr>
            <w:tcW w:w="720" w:type="pct"/>
            <w:vAlign w:val="center"/>
          </w:tcPr>
          <w:p w:rsidR="00EF2868" w:rsidRPr="00721AA6" w:rsidRDefault="003443A3" w:rsidP="007648FF">
            <w:pPr>
              <w:jc w:val="center"/>
              <w:rPr>
                <w:bCs/>
              </w:rPr>
            </w:pPr>
            <w:r>
              <w:rPr>
                <w:bCs/>
              </w:rPr>
              <w:t>112,3</w:t>
            </w:r>
          </w:p>
        </w:tc>
        <w:tc>
          <w:tcPr>
            <w:tcW w:w="720" w:type="pct"/>
            <w:vAlign w:val="center"/>
          </w:tcPr>
          <w:p w:rsidR="00EF2868" w:rsidRPr="00721AA6" w:rsidRDefault="003443A3" w:rsidP="007648FF">
            <w:pPr>
              <w:jc w:val="center"/>
              <w:rPr>
                <w:bCs/>
              </w:rPr>
            </w:pPr>
            <w:r>
              <w:rPr>
                <w:bCs/>
              </w:rPr>
              <w:t>113,6</w:t>
            </w:r>
          </w:p>
        </w:tc>
      </w:tr>
      <w:tr w:rsidR="00EF2868" w:rsidRPr="00033170" w:rsidTr="007648FF">
        <w:trPr>
          <w:jc w:val="center"/>
        </w:trPr>
        <w:tc>
          <w:tcPr>
            <w:tcW w:w="2841" w:type="pct"/>
            <w:vAlign w:val="center"/>
          </w:tcPr>
          <w:p w:rsidR="00EF2868" w:rsidRPr="00721AA6" w:rsidRDefault="00EF2868" w:rsidP="007648FF">
            <w:pPr>
              <w:ind w:right="119"/>
              <w:rPr>
                <w:bCs/>
              </w:rPr>
            </w:pPr>
            <w:r w:rsidRPr="00721AA6">
              <w:rPr>
                <w:bCs/>
              </w:rPr>
              <w:t>Производство зерна, тыс. тонн</w:t>
            </w:r>
          </w:p>
        </w:tc>
        <w:tc>
          <w:tcPr>
            <w:tcW w:w="720" w:type="pct"/>
            <w:vAlign w:val="center"/>
          </w:tcPr>
          <w:p w:rsidR="00EF2868" w:rsidRPr="00721AA6" w:rsidRDefault="00EF2868" w:rsidP="007648FF">
            <w:pPr>
              <w:jc w:val="center"/>
              <w:rPr>
                <w:bCs/>
              </w:rPr>
            </w:pPr>
            <w:r w:rsidRPr="00721AA6">
              <w:rPr>
                <w:bCs/>
              </w:rPr>
              <w:t>70,2</w:t>
            </w:r>
          </w:p>
        </w:tc>
        <w:tc>
          <w:tcPr>
            <w:tcW w:w="720" w:type="pct"/>
            <w:vAlign w:val="center"/>
          </w:tcPr>
          <w:p w:rsidR="00EF2868" w:rsidRPr="00721AA6" w:rsidRDefault="003443A3" w:rsidP="007648FF">
            <w:pPr>
              <w:jc w:val="center"/>
              <w:rPr>
                <w:bCs/>
              </w:rPr>
            </w:pPr>
            <w:r>
              <w:rPr>
                <w:bCs/>
              </w:rPr>
              <w:t>116,4</w:t>
            </w:r>
          </w:p>
        </w:tc>
        <w:tc>
          <w:tcPr>
            <w:tcW w:w="720" w:type="pct"/>
            <w:vAlign w:val="center"/>
          </w:tcPr>
          <w:p w:rsidR="00EF2868" w:rsidRPr="00721AA6" w:rsidRDefault="003443A3" w:rsidP="007648FF">
            <w:pPr>
              <w:jc w:val="center"/>
              <w:rPr>
                <w:bCs/>
              </w:rPr>
            </w:pPr>
            <w:r>
              <w:rPr>
                <w:bCs/>
              </w:rPr>
              <w:t>121,8</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Поголовья крупнорогатого  скота, гол.</w:t>
            </w:r>
          </w:p>
        </w:tc>
        <w:tc>
          <w:tcPr>
            <w:tcW w:w="720" w:type="pct"/>
            <w:vAlign w:val="center"/>
          </w:tcPr>
          <w:p w:rsidR="00EF2868" w:rsidRPr="00721AA6" w:rsidRDefault="00EF2868" w:rsidP="007648FF">
            <w:pPr>
              <w:jc w:val="center"/>
              <w:rPr>
                <w:bCs/>
              </w:rPr>
            </w:pPr>
            <w:r w:rsidRPr="00721AA6">
              <w:rPr>
                <w:bCs/>
              </w:rPr>
              <w:t>11304</w:t>
            </w:r>
          </w:p>
        </w:tc>
        <w:tc>
          <w:tcPr>
            <w:tcW w:w="720" w:type="pct"/>
            <w:vAlign w:val="center"/>
          </w:tcPr>
          <w:p w:rsidR="00EF2868" w:rsidRPr="00721AA6" w:rsidRDefault="003443A3" w:rsidP="007648FF">
            <w:pPr>
              <w:jc w:val="center"/>
              <w:rPr>
                <w:bCs/>
              </w:rPr>
            </w:pPr>
            <w:r>
              <w:rPr>
                <w:bCs/>
              </w:rPr>
              <w:t>87,5</w:t>
            </w:r>
          </w:p>
        </w:tc>
        <w:tc>
          <w:tcPr>
            <w:tcW w:w="720" w:type="pct"/>
            <w:vAlign w:val="center"/>
          </w:tcPr>
          <w:p w:rsidR="00EF2868" w:rsidRPr="00721AA6" w:rsidRDefault="003443A3" w:rsidP="007648FF">
            <w:pPr>
              <w:jc w:val="center"/>
              <w:rPr>
                <w:bCs/>
              </w:rPr>
            </w:pPr>
            <w:r>
              <w:rPr>
                <w:bCs/>
              </w:rPr>
              <w:t>89,4</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Валовый надой молока, тонн</w:t>
            </w:r>
          </w:p>
        </w:tc>
        <w:tc>
          <w:tcPr>
            <w:tcW w:w="720" w:type="pct"/>
            <w:vAlign w:val="center"/>
          </w:tcPr>
          <w:p w:rsidR="00EF2868" w:rsidRPr="00721AA6" w:rsidRDefault="00EF2868" w:rsidP="007648FF">
            <w:pPr>
              <w:jc w:val="center"/>
              <w:rPr>
                <w:bCs/>
              </w:rPr>
            </w:pPr>
            <w:r w:rsidRPr="00721AA6">
              <w:rPr>
                <w:bCs/>
              </w:rPr>
              <w:t>19192</w:t>
            </w:r>
          </w:p>
        </w:tc>
        <w:tc>
          <w:tcPr>
            <w:tcW w:w="720" w:type="pct"/>
            <w:vAlign w:val="center"/>
          </w:tcPr>
          <w:p w:rsidR="00EF2868" w:rsidRPr="00721AA6" w:rsidRDefault="003443A3" w:rsidP="007648FF">
            <w:pPr>
              <w:jc w:val="center"/>
              <w:rPr>
                <w:bCs/>
              </w:rPr>
            </w:pPr>
            <w:r>
              <w:rPr>
                <w:bCs/>
              </w:rPr>
              <w:t>93,2</w:t>
            </w:r>
          </w:p>
        </w:tc>
        <w:tc>
          <w:tcPr>
            <w:tcW w:w="720" w:type="pct"/>
            <w:vAlign w:val="center"/>
          </w:tcPr>
          <w:p w:rsidR="00EF2868" w:rsidRPr="00721AA6" w:rsidRDefault="00F20CFC" w:rsidP="007648FF">
            <w:pPr>
              <w:jc w:val="center"/>
              <w:rPr>
                <w:bCs/>
              </w:rPr>
            </w:pPr>
            <w:r>
              <w:rPr>
                <w:bCs/>
              </w:rPr>
              <w:t>89,4</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Валовый привес скота и птицы, т.ж.в.</w:t>
            </w:r>
          </w:p>
        </w:tc>
        <w:tc>
          <w:tcPr>
            <w:tcW w:w="720" w:type="pct"/>
            <w:vAlign w:val="center"/>
          </w:tcPr>
          <w:p w:rsidR="00EF2868" w:rsidRPr="00721AA6" w:rsidRDefault="00EF2868" w:rsidP="007648FF">
            <w:pPr>
              <w:jc w:val="center"/>
              <w:rPr>
                <w:bCs/>
              </w:rPr>
            </w:pPr>
            <w:r w:rsidRPr="00721AA6">
              <w:rPr>
                <w:bCs/>
              </w:rPr>
              <w:t>4342</w:t>
            </w:r>
          </w:p>
        </w:tc>
        <w:tc>
          <w:tcPr>
            <w:tcW w:w="720" w:type="pct"/>
            <w:vAlign w:val="center"/>
          </w:tcPr>
          <w:p w:rsidR="00EF2868" w:rsidRPr="00721AA6" w:rsidRDefault="003443A3" w:rsidP="007648FF">
            <w:pPr>
              <w:jc w:val="center"/>
              <w:rPr>
                <w:bCs/>
              </w:rPr>
            </w:pPr>
            <w:r>
              <w:rPr>
                <w:bCs/>
              </w:rPr>
              <w:t>81,9</w:t>
            </w:r>
          </w:p>
        </w:tc>
        <w:tc>
          <w:tcPr>
            <w:tcW w:w="720" w:type="pct"/>
            <w:vAlign w:val="center"/>
          </w:tcPr>
          <w:p w:rsidR="00EF2868" w:rsidRPr="00721AA6" w:rsidRDefault="00F20CFC" w:rsidP="007648FF">
            <w:pPr>
              <w:jc w:val="center"/>
              <w:rPr>
                <w:bCs/>
              </w:rPr>
            </w:pPr>
            <w:r>
              <w:rPr>
                <w:bCs/>
              </w:rPr>
              <w:t>83,0</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Средне</w:t>
            </w:r>
            <w:r>
              <w:rPr>
                <w:bCs/>
              </w:rPr>
              <w:t>списочная численность работающих</w:t>
            </w:r>
            <w:r w:rsidRPr="00721AA6">
              <w:rPr>
                <w:bCs/>
              </w:rPr>
              <w:t>, чел.</w:t>
            </w:r>
          </w:p>
        </w:tc>
        <w:tc>
          <w:tcPr>
            <w:tcW w:w="720" w:type="pct"/>
            <w:vAlign w:val="center"/>
          </w:tcPr>
          <w:p w:rsidR="00EF2868" w:rsidRPr="00721AA6" w:rsidRDefault="00EF2868" w:rsidP="007648FF">
            <w:pPr>
              <w:jc w:val="center"/>
              <w:rPr>
                <w:bCs/>
              </w:rPr>
            </w:pPr>
            <w:r w:rsidRPr="00721AA6">
              <w:rPr>
                <w:bCs/>
              </w:rPr>
              <w:t>520</w:t>
            </w:r>
          </w:p>
        </w:tc>
        <w:tc>
          <w:tcPr>
            <w:tcW w:w="720" w:type="pct"/>
            <w:vAlign w:val="center"/>
          </w:tcPr>
          <w:p w:rsidR="00EF2868" w:rsidRPr="00721AA6" w:rsidRDefault="003443A3" w:rsidP="007648FF">
            <w:pPr>
              <w:jc w:val="center"/>
              <w:rPr>
                <w:bCs/>
              </w:rPr>
            </w:pPr>
            <w:r>
              <w:rPr>
                <w:bCs/>
              </w:rPr>
              <w:t>58,3</w:t>
            </w:r>
          </w:p>
        </w:tc>
        <w:tc>
          <w:tcPr>
            <w:tcW w:w="720" w:type="pct"/>
            <w:vAlign w:val="center"/>
          </w:tcPr>
          <w:p w:rsidR="00EF2868" w:rsidRPr="00721AA6" w:rsidRDefault="00F20CFC" w:rsidP="007648FF">
            <w:pPr>
              <w:jc w:val="center"/>
              <w:rPr>
                <w:bCs/>
              </w:rPr>
            </w:pPr>
            <w:r>
              <w:rPr>
                <w:bCs/>
              </w:rPr>
              <w:t>51,7</w:t>
            </w:r>
          </w:p>
        </w:tc>
      </w:tr>
      <w:tr w:rsidR="00EF2868" w:rsidRPr="00033170" w:rsidTr="007648FF">
        <w:trPr>
          <w:jc w:val="center"/>
        </w:trPr>
        <w:tc>
          <w:tcPr>
            <w:tcW w:w="5000" w:type="pct"/>
            <w:gridSpan w:val="4"/>
            <w:vAlign w:val="center"/>
          </w:tcPr>
          <w:p w:rsidR="00EF2868" w:rsidRPr="006C44F6" w:rsidRDefault="00EF2868" w:rsidP="007648FF">
            <w:pPr>
              <w:jc w:val="center"/>
              <w:rPr>
                <w:b/>
                <w:bCs/>
                <w:i/>
              </w:rPr>
            </w:pPr>
            <w:r>
              <w:rPr>
                <w:b/>
                <w:bCs/>
                <w:i/>
              </w:rPr>
              <w:t>Создание благоприятного инвестиционного климата</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Объем  инвестиций, млн. руб.</w:t>
            </w:r>
          </w:p>
        </w:tc>
        <w:tc>
          <w:tcPr>
            <w:tcW w:w="720" w:type="pct"/>
            <w:vAlign w:val="center"/>
          </w:tcPr>
          <w:p w:rsidR="00EF2868" w:rsidRPr="00721AA6" w:rsidRDefault="00EF2868" w:rsidP="007648FF">
            <w:pPr>
              <w:jc w:val="center"/>
              <w:rPr>
                <w:bCs/>
              </w:rPr>
            </w:pPr>
            <w:r w:rsidRPr="00721AA6">
              <w:rPr>
                <w:bCs/>
              </w:rPr>
              <w:t>91,5</w:t>
            </w:r>
          </w:p>
        </w:tc>
        <w:tc>
          <w:tcPr>
            <w:tcW w:w="720" w:type="pct"/>
            <w:vAlign w:val="center"/>
          </w:tcPr>
          <w:p w:rsidR="00EF2868" w:rsidRPr="00721AA6" w:rsidRDefault="003443A3" w:rsidP="007648FF">
            <w:pPr>
              <w:jc w:val="center"/>
              <w:rPr>
                <w:bCs/>
              </w:rPr>
            </w:pPr>
            <w:r>
              <w:rPr>
                <w:bCs/>
              </w:rPr>
              <w:t>227,3</w:t>
            </w:r>
          </w:p>
        </w:tc>
        <w:tc>
          <w:tcPr>
            <w:tcW w:w="720" w:type="pct"/>
            <w:vAlign w:val="center"/>
          </w:tcPr>
          <w:p w:rsidR="00EF2868" w:rsidRPr="00721AA6" w:rsidRDefault="00486E75" w:rsidP="007648FF">
            <w:pPr>
              <w:jc w:val="center"/>
              <w:rPr>
                <w:bCs/>
              </w:rPr>
            </w:pPr>
            <w:r>
              <w:rPr>
                <w:bCs/>
              </w:rPr>
              <w:t>329,8</w:t>
            </w:r>
          </w:p>
        </w:tc>
      </w:tr>
      <w:tr w:rsidR="00EF2868" w:rsidRPr="00033170" w:rsidTr="007648FF">
        <w:trPr>
          <w:jc w:val="center"/>
        </w:trPr>
        <w:tc>
          <w:tcPr>
            <w:tcW w:w="5000" w:type="pct"/>
            <w:gridSpan w:val="4"/>
            <w:vAlign w:val="center"/>
          </w:tcPr>
          <w:p w:rsidR="00EF2868" w:rsidRPr="006C44F6" w:rsidRDefault="00EF2868" w:rsidP="007648FF">
            <w:pPr>
              <w:jc w:val="center"/>
              <w:rPr>
                <w:b/>
                <w:bCs/>
                <w:i/>
              </w:rPr>
            </w:pPr>
            <w:r>
              <w:rPr>
                <w:b/>
                <w:bCs/>
                <w:i/>
              </w:rPr>
              <w:t>Социальная политика</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Среднемесячная заработная плата, руб.</w:t>
            </w:r>
          </w:p>
        </w:tc>
        <w:tc>
          <w:tcPr>
            <w:tcW w:w="720" w:type="pct"/>
            <w:vAlign w:val="center"/>
          </w:tcPr>
          <w:p w:rsidR="00EF2868" w:rsidRPr="00721AA6" w:rsidRDefault="00EF2868" w:rsidP="007648FF">
            <w:pPr>
              <w:jc w:val="center"/>
              <w:rPr>
                <w:bCs/>
              </w:rPr>
            </w:pPr>
            <w:r>
              <w:rPr>
                <w:bCs/>
              </w:rPr>
              <w:t>11996</w:t>
            </w:r>
          </w:p>
        </w:tc>
        <w:tc>
          <w:tcPr>
            <w:tcW w:w="720" w:type="pct"/>
            <w:vAlign w:val="center"/>
          </w:tcPr>
          <w:p w:rsidR="00EF2868" w:rsidRPr="00721AA6" w:rsidRDefault="003443A3" w:rsidP="007648FF">
            <w:pPr>
              <w:jc w:val="center"/>
              <w:rPr>
                <w:bCs/>
              </w:rPr>
            </w:pPr>
            <w:r>
              <w:rPr>
                <w:bCs/>
              </w:rPr>
              <w:t>206,3</w:t>
            </w:r>
          </w:p>
        </w:tc>
        <w:tc>
          <w:tcPr>
            <w:tcW w:w="720" w:type="pct"/>
            <w:vAlign w:val="center"/>
          </w:tcPr>
          <w:p w:rsidR="00EF2868" w:rsidRPr="00721AA6" w:rsidRDefault="00A13A48" w:rsidP="007648FF">
            <w:pPr>
              <w:jc w:val="center"/>
              <w:rPr>
                <w:bCs/>
              </w:rPr>
            </w:pPr>
            <w:r>
              <w:rPr>
                <w:bCs/>
              </w:rPr>
              <w:t>215,5</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Уровень  безработицы, %</w:t>
            </w:r>
          </w:p>
        </w:tc>
        <w:tc>
          <w:tcPr>
            <w:tcW w:w="720" w:type="pct"/>
            <w:vAlign w:val="center"/>
          </w:tcPr>
          <w:p w:rsidR="00EF2868" w:rsidRPr="00721AA6" w:rsidRDefault="00EF2868" w:rsidP="007648FF">
            <w:pPr>
              <w:jc w:val="center"/>
              <w:rPr>
                <w:bCs/>
              </w:rPr>
            </w:pPr>
            <w:r w:rsidRPr="00721AA6">
              <w:rPr>
                <w:bCs/>
              </w:rPr>
              <w:t>7,0</w:t>
            </w:r>
          </w:p>
        </w:tc>
        <w:tc>
          <w:tcPr>
            <w:tcW w:w="720" w:type="pct"/>
            <w:vAlign w:val="center"/>
          </w:tcPr>
          <w:p w:rsidR="00EF2868" w:rsidRPr="00721AA6" w:rsidRDefault="003443A3" w:rsidP="007648FF">
            <w:pPr>
              <w:jc w:val="center"/>
              <w:rPr>
                <w:bCs/>
              </w:rPr>
            </w:pPr>
            <w:r>
              <w:rPr>
                <w:bCs/>
              </w:rPr>
              <w:t>72,9</w:t>
            </w:r>
          </w:p>
        </w:tc>
        <w:tc>
          <w:tcPr>
            <w:tcW w:w="720" w:type="pct"/>
            <w:vAlign w:val="center"/>
          </w:tcPr>
          <w:p w:rsidR="00EF2868" w:rsidRPr="00721AA6" w:rsidRDefault="00A13A48" w:rsidP="007648FF">
            <w:pPr>
              <w:jc w:val="center"/>
              <w:rPr>
                <w:bCs/>
              </w:rPr>
            </w:pPr>
            <w:r>
              <w:rPr>
                <w:bCs/>
              </w:rPr>
              <w:t>68,6</w:t>
            </w:r>
          </w:p>
        </w:tc>
      </w:tr>
      <w:tr w:rsidR="00EF2868" w:rsidRPr="00033170" w:rsidTr="007648FF">
        <w:trPr>
          <w:jc w:val="center"/>
        </w:trPr>
        <w:tc>
          <w:tcPr>
            <w:tcW w:w="2841" w:type="pct"/>
            <w:vAlign w:val="center"/>
          </w:tcPr>
          <w:p w:rsidR="00EF2868" w:rsidRPr="00721AA6" w:rsidRDefault="00EF2868" w:rsidP="007648FF">
            <w:pPr>
              <w:rPr>
                <w:bCs/>
              </w:rPr>
            </w:pPr>
            <w:r w:rsidRPr="00721AA6">
              <w:rPr>
                <w:bCs/>
              </w:rPr>
              <w:t>Рождаемость, чел на 1000 жителей</w:t>
            </w:r>
          </w:p>
        </w:tc>
        <w:tc>
          <w:tcPr>
            <w:tcW w:w="720" w:type="pct"/>
            <w:vAlign w:val="center"/>
          </w:tcPr>
          <w:p w:rsidR="00EF2868" w:rsidRPr="00721AA6" w:rsidRDefault="00EF2868" w:rsidP="007648FF">
            <w:pPr>
              <w:jc w:val="center"/>
              <w:rPr>
                <w:bCs/>
              </w:rPr>
            </w:pPr>
            <w:r>
              <w:rPr>
                <w:bCs/>
              </w:rPr>
              <w:t>19,5</w:t>
            </w:r>
          </w:p>
        </w:tc>
        <w:tc>
          <w:tcPr>
            <w:tcW w:w="720" w:type="pct"/>
            <w:vAlign w:val="center"/>
          </w:tcPr>
          <w:p w:rsidR="00EF2868" w:rsidRPr="00721AA6" w:rsidRDefault="00EF2868" w:rsidP="007648FF">
            <w:pPr>
              <w:jc w:val="center"/>
              <w:rPr>
                <w:bCs/>
              </w:rPr>
            </w:pPr>
            <w:r w:rsidRPr="00721AA6">
              <w:rPr>
                <w:bCs/>
              </w:rPr>
              <w:t>*</w:t>
            </w:r>
          </w:p>
        </w:tc>
        <w:tc>
          <w:tcPr>
            <w:tcW w:w="720" w:type="pct"/>
            <w:vAlign w:val="center"/>
          </w:tcPr>
          <w:p w:rsidR="00EF2868" w:rsidRPr="00721AA6" w:rsidRDefault="00376FA6" w:rsidP="007648FF">
            <w:pPr>
              <w:jc w:val="center"/>
              <w:rPr>
                <w:bCs/>
              </w:rPr>
            </w:pPr>
            <w:r>
              <w:rPr>
                <w:bCs/>
              </w:rPr>
              <w:t>84,6</w:t>
            </w:r>
          </w:p>
        </w:tc>
      </w:tr>
    </w:tbl>
    <w:p w:rsidR="00EF2868" w:rsidRPr="009E5B44" w:rsidRDefault="00EF2868" w:rsidP="00EF2868">
      <w:pPr>
        <w:pStyle w:val="ConsPlusNormal"/>
        <w:widowControl/>
        <w:ind w:left="720" w:firstLine="0"/>
        <w:rPr>
          <w:rFonts w:ascii="Times New Roman" w:hAnsi="Times New Roman" w:cs="Times New Roman"/>
          <w:b/>
          <w:sz w:val="28"/>
          <w:szCs w:val="28"/>
        </w:rPr>
      </w:pPr>
    </w:p>
    <w:p w:rsidR="00EF2868" w:rsidRPr="008D4510" w:rsidRDefault="00EF2868" w:rsidP="00EF2868">
      <w:pPr>
        <w:pStyle w:val="ConsPlusNormal"/>
        <w:widowControl/>
        <w:ind w:left="1080" w:firstLine="0"/>
        <w:jc w:val="center"/>
        <w:rPr>
          <w:rFonts w:ascii="Times New Roman" w:hAnsi="Times New Roman" w:cs="Times New Roman"/>
          <w:b/>
          <w:sz w:val="28"/>
          <w:szCs w:val="28"/>
        </w:rPr>
      </w:pPr>
      <w:r w:rsidRPr="008D4510">
        <w:rPr>
          <w:rFonts w:ascii="Times New Roman" w:hAnsi="Times New Roman" w:cs="Times New Roman"/>
          <w:b/>
          <w:sz w:val="28"/>
          <w:szCs w:val="28"/>
        </w:rPr>
        <w:t>Индикативные показатели</w:t>
      </w:r>
    </w:p>
    <w:p w:rsidR="00EF2868" w:rsidRPr="009E5B44" w:rsidRDefault="00EF2868" w:rsidP="00EF2868">
      <w:pPr>
        <w:pStyle w:val="ConsPlusNormal"/>
        <w:widowControl/>
        <w:ind w:left="1080" w:firstLine="0"/>
        <w:jc w:val="center"/>
        <w:rPr>
          <w:rFonts w:ascii="Times New Roman" w:hAnsi="Times New Roman" w:cs="Times New Roman"/>
          <w:b/>
          <w:sz w:val="28"/>
          <w:szCs w:val="28"/>
        </w:rPr>
      </w:pP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4"/>
        <w:gridCol w:w="1622"/>
        <w:gridCol w:w="1812"/>
      </w:tblGrid>
      <w:tr w:rsidR="00EF2868" w:rsidRPr="00F51A2E" w:rsidTr="007648FF">
        <w:trPr>
          <w:tblHeader/>
          <w:jc w:val="center"/>
        </w:trPr>
        <w:tc>
          <w:tcPr>
            <w:tcW w:w="3298" w:type="pct"/>
            <w:vMerge w:val="restart"/>
            <w:vAlign w:val="center"/>
          </w:tcPr>
          <w:p w:rsidR="00EF2868" w:rsidRPr="00F51A2E" w:rsidRDefault="00EF2868" w:rsidP="007648FF">
            <w:pPr>
              <w:ind w:left="-52" w:firstLine="52"/>
              <w:jc w:val="center"/>
              <w:rPr>
                <w:bCs/>
              </w:rPr>
            </w:pPr>
            <w:r w:rsidRPr="00F51A2E">
              <w:rPr>
                <w:bCs/>
              </w:rPr>
              <w:t>Наименование показателя</w:t>
            </w:r>
          </w:p>
        </w:tc>
        <w:tc>
          <w:tcPr>
            <w:tcW w:w="1702" w:type="pct"/>
            <w:gridSpan w:val="2"/>
            <w:vAlign w:val="center"/>
          </w:tcPr>
          <w:p w:rsidR="00EF2868" w:rsidRPr="00F51A2E" w:rsidRDefault="00EF2868" w:rsidP="007648FF">
            <w:pPr>
              <w:jc w:val="center"/>
              <w:rPr>
                <w:bCs/>
              </w:rPr>
            </w:pPr>
            <w:r w:rsidRPr="00F51A2E">
              <w:rPr>
                <w:bCs/>
              </w:rPr>
              <w:t>Годы реализации программы</w:t>
            </w:r>
          </w:p>
        </w:tc>
      </w:tr>
      <w:tr w:rsidR="00EF2868" w:rsidRPr="00033170" w:rsidTr="007648FF">
        <w:trPr>
          <w:trHeight w:val="300"/>
          <w:tblHeader/>
          <w:jc w:val="center"/>
        </w:trPr>
        <w:tc>
          <w:tcPr>
            <w:tcW w:w="3298" w:type="pct"/>
            <w:vMerge/>
            <w:vAlign w:val="center"/>
          </w:tcPr>
          <w:p w:rsidR="00EF2868" w:rsidRPr="00F51A2E" w:rsidRDefault="00EF2868" w:rsidP="007648FF">
            <w:pPr>
              <w:jc w:val="center"/>
              <w:rPr>
                <w:bCs/>
              </w:rPr>
            </w:pPr>
          </w:p>
        </w:tc>
        <w:tc>
          <w:tcPr>
            <w:tcW w:w="804" w:type="pct"/>
            <w:vAlign w:val="center"/>
          </w:tcPr>
          <w:p w:rsidR="00EF2868" w:rsidRPr="00F51A2E" w:rsidRDefault="00186348" w:rsidP="007648FF">
            <w:pPr>
              <w:jc w:val="center"/>
              <w:rPr>
                <w:bCs/>
              </w:rPr>
            </w:pPr>
            <w:r>
              <w:rPr>
                <w:bCs/>
              </w:rPr>
              <w:t>План на 2015</w:t>
            </w:r>
            <w:r w:rsidR="00EF2868" w:rsidRPr="00F51A2E">
              <w:rPr>
                <w:bCs/>
              </w:rPr>
              <w:t xml:space="preserve"> год</w:t>
            </w:r>
          </w:p>
        </w:tc>
        <w:tc>
          <w:tcPr>
            <w:tcW w:w="898" w:type="pct"/>
            <w:vAlign w:val="center"/>
          </w:tcPr>
          <w:p w:rsidR="00EF2868" w:rsidRPr="00F51A2E" w:rsidRDefault="00186348" w:rsidP="007648FF">
            <w:pPr>
              <w:jc w:val="center"/>
              <w:rPr>
                <w:bCs/>
              </w:rPr>
            </w:pPr>
            <w:r>
              <w:rPr>
                <w:bCs/>
              </w:rPr>
              <w:t>Факт 2015</w:t>
            </w:r>
            <w:r w:rsidR="00EF2868" w:rsidRPr="00F51A2E">
              <w:rPr>
                <w:bCs/>
              </w:rPr>
              <w:t xml:space="preserve"> года</w:t>
            </w:r>
          </w:p>
        </w:tc>
      </w:tr>
      <w:tr w:rsidR="00EF2868" w:rsidRPr="00033170" w:rsidTr="007648FF">
        <w:trPr>
          <w:trHeight w:val="291"/>
          <w:jc w:val="center"/>
        </w:trPr>
        <w:tc>
          <w:tcPr>
            <w:tcW w:w="5000" w:type="pct"/>
            <w:gridSpan w:val="3"/>
            <w:vAlign w:val="center"/>
          </w:tcPr>
          <w:p w:rsidR="00EF2868" w:rsidRPr="00F51A2E" w:rsidRDefault="00EF2868" w:rsidP="007648FF">
            <w:pPr>
              <w:jc w:val="center"/>
              <w:rPr>
                <w:b/>
                <w:bCs/>
                <w:i/>
              </w:rPr>
            </w:pPr>
            <w:r>
              <w:rPr>
                <w:b/>
                <w:bCs/>
                <w:i/>
              </w:rPr>
              <w:t>Промышленность</w:t>
            </w:r>
          </w:p>
        </w:tc>
      </w:tr>
      <w:tr w:rsidR="00EF2868" w:rsidRPr="00033170" w:rsidTr="007648FF">
        <w:trPr>
          <w:trHeight w:val="281"/>
          <w:jc w:val="center"/>
        </w:trPr>
        <w:tc>
          <w:tcPr>
            <w:tcW w:w="3298" w:type="pct"/>
            <w:vAlign w:val="center"/>
          </w:tcPr>
          <w:p w:rsidR="00EF2868" w:rsidRPr="00F51A2E" w:rsidRDefault="00EF2868" w:rsidP="007648FF">
            <w:pPr>
              <w:rPr>
                <w:bCs/>
              </w:rPr>
            </w:pPr>
            <w:r w:rsidRPr="00F51A2E">
              <w:rPr>
                <w:bCs/>
              </w:rPr>
              <w:t>Выручка  от  реализации  продукции,</w:t>
            </w:r>
            <w:r>
              <w:rPr>
                <w:bCs/>
              </w:rPr>
              <w:t xml:space="preserve"> </w:t>
            </w:r>
            <w:r w:rsidRPr="00F51A2E">
              <w:rPr>
                <w:bCs/>
              </w:rPr>
              <w:t>млн. руб.</w:t>
            </w:r>
          </w:p>
        </w:tc>
        <w:tc>
          <w:tcPr>
            <w:tcW w:w="804" w:type="pct"/>
            <w:vAlign w:val="center"/>
          </w:tcPr>
          <w:p w:rsidR="00EF2868" w:rsidRPr="00F51A2E" w:rsidRDefault="003443A3" w:rsidP="007648FF">
            <w:pPr>
              <w:jc w:val="center"/>
              <w:rPr>
                <w:bCs/>
              </w:rPr>
            </w:pPr>
            <w:r>
              <w:rPr>
                <w:bCs/>
              </w:rPr>
              <w:t>6567</w:t>
            </w:r>
            <w:r w:rsidR="005F0490">
              <w:rPr>
                <w:bCs/>
              </w:rPr>
              <w:t>,0</w:t>
            </w:r>
          </w:p>
        </w:tc>
        <w:tc>
          <w:tcPr>
            <w:tcW w:w="898" w:type="pct"/>
            <w:vAlign w:val="center"/>
          </w:tcPr>
          <w:p w:rsidR="00EF2868" w:rsidRPr="00F51A2E" w:rsidRDefault="00D25B79" w:rsidP="007648FF">
            <w:pPr>
              <w:jc w:val="center"/>
              <w:rPr>
                <w:bCs/>
              </w:rPr>
            </w:pPr>
            <w:r>
              <w:rPr>
                <w:bCs/>
              </w:rPr>
              <w:t>5707,4</w:t>
            </w:r>
          </w:p>
        </w:tc>
      </w:tr>
      <w:tr w:rsidR="00EF2868" w:rsidRPr="00033170" w:rsidTr="007648FF">
        <w:trPr>
          <w:jc w:val="center"/>
        </w:trPr>
        <w:tc>
          <w:tcPr>
            <w:tcW w:w="3298" w:type="pct"/>
            <w:vAlign w:val="center"/>
          </w:tcPr>
          <w:p w:rsidR="00EF2868" w:rsidRPr="008D4510" w:rsidRDefault="00EF2868" w:rsidP="007648FF">
            <w:pPr>
              <w:rPr>
                <w:bCs/>
              </w:rPr>
            </w:pPr>
            <w:r w:rsidRPr="008D4510">
              <w:rPr>
                <w:bCs/>
              </w:rPr>
              <w:t xml:space="preserve">Прибыль, млн. руб. </w:t>
            </w:r>
          </w:p>
        </w:tc>
        <w:tc>
          <w:tcPr>
            <w:tcW w:w="804" w:type="pct"/>
            <w:vAlign w:val="center"/>
          </w:tcPr>
          <w:p w:rsidR="00EF2868" w:rsidRPr="00CD13FF" w:rsidRDefault="00CD13FF" w:rsidP="00CD13FF">
            <w:pPr>
              <w:jc w:val="center"/>
              <w:rPr>
                <w:bCs/>
              </w:rPr>
            </w:pPr>
            <w:r w:rsidRPr="00CD13FF">
              <w:rPr>
                <w:bCs/>
              </w:rPr>
              <w:t>121,5</w:t>
            </w:r>
            <w:r>
              <w:rPr>
                <w:bCs/>
              </w:rPr>
              <w:t>*</w:t>
            </w:r>
          </w:p>
        </w:tc>
        <w:tc>
          <w:tcPr>
            <w:tcW w:w="898" w:type="pct"/>
            <w:vAlign w:val="center"/>
          </w:tcPr>
          <w:p w:rsidR="00EF2868" w:rsidRPr="00CD13FF" w:rsidRDefault="00D25B79" w:rsidP="007648FF">
            <w:pPr>
              <w:jc w:val="center"/>
              <w:rPr>
                <w:bCs/>
              </w:rPr>
            </w:pPr>
            <w:r w:rsidRPr="00CD13FF">
              <w:rPr>
                <w:bCs/>
              </w:rPr>
              <w:t>161,8</w:t>
            </w:r>
            <w:r w:rsidR="00CD13FF">
              <w:rPr>
                <w:bCs/>
              </w:rPr>
              <w:t>*</w:t>
            </w:r>
          </w:p>
        </w:tc>
      </w:tr>
      <w:tr w:rsidR="00EF2868" w:rsidRPr="00033170" w:rsidTr="007648FF">
        <w:trPr>
          <w:jc w:val="center"/>
        </w:trPr>
        <w:tc>
          <w:tcPr>
            <w:tcW w:w="3298" w:type="pct"/>
            <w:vAlign w:val="center"/>
          </w:tcPr>
          <w:p w:rsidR="00EF2868" w:rsidRPr="008D4510" w:rsidRDefault="00EF2868" w:rsidP="007648FF">
            <w:pPr>
              <w:rPr>
                <w:bCs/>
              </w:rPr>
            </w:pPr>
            <w:r w:rsidRPr="008D4510">
              <w:rPr>
                <w:bCs/>
              </w:rPr>
              <w:t>Среднесписочная численность работников, чел.</w:t>
            </w:r>
          </w:p>
        </w:tc>
        <w:tc>
          <w:tcPr>
            <w:tcW w:w="804" w:type="pct"/>
            <w:vAlign w:val="center"/>
          </w:tcPr>
          <w:p w:rsidR="00EF2868" w:rsidRPr="008D4510" w:rsidRDefault="003443A3" w:rsidP="007648FF">
            <w:pPr>
              <w:jc w:val="center"/>
              <w:rPr>
                <w:bCs/>
              </w:rPr>
            </w:pPr>
            <w:r w:rsidRPr="008D4510">
              <w:rPr>
                <w:bCs/>
              </w:rPr>
              <w:t>5476</w:t>
            </w:r>
          </w:p>
        </w:tc>
        <w:tc>
          <w:tcPr>
            <w:tcW w:w="898" w:type="pct"/>
            <w:vAlign w:val="center"/>
          </w:tcPr>
          <w:p w:rsidR="00EF2868" w:rsidRPr="008D4510" w:rsidRDefault="00D25B79" w:rsidP="007648FF">
            <w:pPr>
              <w:jc w:val="center"/>
              <w:rPr>
                <w:bCs/>
              </w:rPr>
            </w:pPr>
            <w:r w:rsidRPr="008D4510">
              <w:rPr>
                <w:bCs/>
              </w:rPr>
              <w:t>5335</w:t>
            </w:r>
          </w:p>
        </w:tc>
      </w:tr>
      <w:tr w:rsidR="00EF2868" w:rsidRPr="00033170" w:rsidTr="007648FF">
        <w:trPr>
          <w:jc w:val="center"/>
        </w:trPr>
        <w:tc>
          <w:tcPr>
            <w:tcW w:w="3298" w:type="pct"/>
            <w:vAlign w:val="center"/>
          </w:tcPr>
          <w:p w:rsidR="00EF2868" w:rsidRPr="00F51A2E" w:rsidRDefault="00EF2868" w:rsidP="007648FF">
            <w:pPr>
              <w:rPr>
                <w:bCs/>
              </w:rPr>
            </w:pPr>
            <w:r w:rsidRPr="00F51A2E">
              <w:rPr>
                <w:bCs/>
              </w:rPr>
              <w:t>Поступление налогов</w:t>
            </w:r>
            <w:r w:rsidR="00B72C21">
              <w:rPr>
                <w:bCs/>
              </w:rPr>
              <w:t xml:space="preserve"> и неналоговых доходов</w:t>
            </w:r>
            <w:r w:rsidRPr="00F51A2E">
              <w:rPr>
                <w:bCs/>
              </w:rPr>
              <w:t xml:space="preserve"> в местный бюджет, млн. руб.</w:t>
            </w:r>
          </w:p>
        </w:tc>
        <w:tc>
          <w:tcPr>
            <w:tcW w:w="804" w:type="pct"/>
            <w:vAlign w:val="center"/>
          </w:tcPr>
          <w:p w:rsidR="00EF2868" w:rsidRPr="00F51A2E" w:rsidRDefault="003443A3" w:rsidP="007648FF">
            <w:pPr>
              <w:jc w:val="center"/>
              <w:rPr>
                <w:bCs/>
              </w:rPr>
            </w:pPr>
            <w:r>
              <w:rPr>
                <w:bCs/>
              </w:rPr>
              <w:t>136,5</w:t>
            </w:r>
          </w:p>
        </w:tc>
        <w:tc>
          <w:tcPr>
            <w:tcW w:w="898" w:type="pct"/>
            <w:vAlign w:val="center"/>
          </w:tcPr>
          <w:p w:rsidR="00EF2868" w:rsidRPr="00F51A2E" w:rsidRDefault="00436F1E" w:rsidP="007648FF">
            <w:pPr>
              <w:jc w:val="center"/>
              <w:rPr>
                <w:bCs/>
              </w:rPr>
            </w:pPr>
            <w:r>
              <w:rPr>
                <w:bCs/>
              </w:rPr>
              <w:t>212,8</w:t>
            </w:r>
          </w:p>
        </w:tc>
      </w:tr>
      <w:tr w:rsidR="00EF2868" w:rsidRPr="00033170" w:rsidTr="007648FF">
        <w:trPr>
          <w:jc w:val="center"/>
        </w:trPr>
        <w:tc>
          <w:tcPr>
            <w:tcW w:w="5000" w:type="pct"/>
            <w:gridSpan w:val="3"/>
            <w:vAlign w:val="center"/>
          </w:tcPr>
          <w:p w:rsidR="00EF2868" w:rsidRPr="00F51A2E" w:rsidRDefault="00EF2868" w:rsidP="007648FF">
            <w:pPr>
              <w:jc w:val="center"/>
              <w:rPr>
                <w:b/>
                <w:bCs/>
                <w:i/>
              </w:rPr>
            </w:pPr>
            <w:r>
              <w:rPr>
                <w:b/>
                <w:bCs/>
                <w:i/>
              </w:rPr>
              <w:t>Сельское хозяйство</w:t>
            </w:r>
          </w:p>
        </w:tc>
      </w:tr>
      <w:tr w:rsidR="00EF2868" w:rsidRPr="00033170" w:rsidTr="007648FF">
        <w:trPr>
          <w:jc w:val="center"/>
        </w:trPr>
        <w:tc>
          <w:tcPr>
            <w:tcW w:w="3298" w:type="pct"/>
            <w:vAlign w:val="center"/>
          </w:tcPr>
          <w:p w:rsidR="00EF2868" w:rsidRPr="00F51A2E" w:rsidRDefault="00EF2868" w:rsidP="007648FF">
            <w:pPr>
              <w:rPr>
                <w:bCs/>
              </w:rPr>
            </w:pPr>
            <w:r w:rsidRPr="00F51A2E">
              <w:rPr>
                <w:bCs/>
              </w:rPr>
              <w:t>Посевная  площадь зерновых культур, тыс. га</w:t>
            </w:r>
          </w:p>
        </w:tc>
        <w:tc>
          <w:tcPr>
            <w:tcW w:w="804" w:type="pct"/>
            <w:vAlign w:val="center"/>
          </w:tcPr>
          <w:p w:rsidR="00EF2868" w:rsidRPr="00F51A2E" w:rsidRDefault="003443A3" w:rsidP="007648FF">
            <w:pPr>
              <w:jc w:val="center"/>
              <w:rPr>
                <w:bCs/>
              </w:rPr>
            </w:pPr>
            <w:r>
              <w:rPr>
                <w:bCs/>
              </w:rPr>
              <w:t>43,0</w:t>
            </w:r>
          </w:p>
        </w:tc>
        <w:tc>
          <w:tcPr>
            <w:tcW w:w="898" w:type="pct"/>
            <w:vAlign w:val="center"/>
          </w:tcPr>
          <w:p w:rsidR="00EF2868" w:rsidRPr="00F51A2E" w:rsidRDefault="00376FA6" w:rsidP="007648FF">
            <w:pPr>
              <w:jc w:val="center"/>
              <w:rPr>
                <w:bCs/>
              </w:rPr>
            </w:pPr>
            <w:r>
              <w:rPr>
                <w:bCs/>
              </w:rPr>
              <w:t>43,5</w:t>
            </w:r>
          </w:p>
        </w:tc>
      </w:tr>
      <w:tr w:rsidR="00EF2868" w:rsidRPr="00033170" w:rsidTr="007648FF">
        <w:trPr>
          <w:jc w:val="center"/>
        </w:trPr>
        <w:tc>
          <w:tcPr>
            <w:tcW w:w="3298" w:type="pct"/>
            <w:vAlign w:val="center"/>
          </w:tcPr>
          <w:p w:rsidR="00EF2868" w:rsidRPr="00F51A2E" w:rsidRDefault="00EF2868" w:rsidP="007648FF">
            <w:pPr>
              <w:rPr>
                <w:bCs/>
              </w:rPr>
            </w:pPr>
            <w:r w:rsidRPr="00F51A2E">
              <w:rPr>
                <w:bCs/>
              </w:rPr>
              <w:t>Производство  зерна, тыс. тонн</w:t>
            </w:r>
          </w:p>
        </w:tc>
        <w:tc>
          <w:tcPr>
            <w:tcW w:w="804" w:type="pct"/>
            <w:vAlign w:val="center"/>
          </w:tcPr>
          <w:p w:rsidR="00EF2868" w:rsidRPr="00F51A2E" w:rsidRDefault="003443A3" w:rsidP="007648FF">
            <w:pPr>
              <w:jc w:val="center"/>
              <w:rPr>
                <w:bCs/>
              </w:rPr>
            </w:pPr>
            <w:r>
              <w:rPr>
                <w:bCs/>
              </w:rPr>
              <w:t>81,7</w:t>
            </w:r>
          </w:p>
        </w:tc>
        <w:tc>
          <w:tcPr>
            <w:tcW w:w="898" w:type="pct"/>
            <w:vAlign w:val="center"/>
          </w:tcPr>
          <w:p w:rsidR="00EF2868" w:rsidRPr="00F51A2E" w:rsidRDefault="00376FA6" w:rsidP="007648FF">
            <w:pPr>
              <w:jc w:val="center"/>
              <w:rPr>
                <w:bCs/>
              </w:rPr>
            </w:pPr>
            <w:r>
              <w:rPr>
                <w:bCs/>
              </w:rPr>
              <w:t>85,5</w:t>
            </w:r>
          </w:p>
        </w:tc>
      </w:tr>
      <w:tr w:rsidR="00EF2868" w:rsidRPr="00033170" w:rsidTr="007648FF">
        <w:trPr>
          <w:jc w:val="center"/>
        </w:trPr>
        <w:tc>
          <w:tcPr>
            <w:tcW w:w="3298" w:type="pct"/>
            <w:vAlign w:val="center"/>
          </w:tcPr>
          <w:p w:rsidR="00EF2868" w:rsidRPr="00F51A2E" w:rsidRDefault="00EF2868" w:rsidP="007648FF">
            <w:pPr>
              <w:rPr>
                <w:bCs/>
              </w:rPr>
            </w:pPr>
            <w:r w:rsidRPr="00F51A2E">
              <w:rPr>
                <w:bCs/>
              </w:rPr>
              <w:t>Поголовье  КРС</w:t>
            </w:r>
            <w:r w:rsidR="00F816AB">
              <w:rPr>
                <w:bCs/>
              </w:rPr>
              <w:t>, гол.</w:t>
            </w:r>
          </w:p>
        </w:tc>
        <w:tc>
          <w:tcPr>
            <w:tcW w:w="804" w:type="pct"/>
            <w:vAlign w:val="center"/>
          </w:tcPr>
          <w:p w:rsidR="00EF2868" w:rsidRPr="00F51A2E" w:rsidRDefault="003443A3" w:rsidP="007648FF">
            <w:pPr>
              <w:jc w:val="center"/>
              <w:rPr>
                <w:bCs/>
              </w:rPr>
            </w:pPr>
            <w:r>
              <w:rPr>
                <w:bCs/>
              </w:rPr>
              <w:t>9896</w:t>
            </w:r>
          </w:p>
        </w:tc>
        <w:tc>
          <w:tcPr>
            <w:tcW w:w="898" w:type="pct"/>
            <w:vAlign w:val="center"/>
          </w:tcPr>
          <w:p w:rsidR="00EF2868" w:rsidRPr="00F51A2E" w:rsidRDefault="00376FA6" w:rsidP="007648FF">
            <w:pPr>
              <w:jc w:val="center"/>
              <w:rPr>
                <w:bCs/>
              </w:rPr>
            </w:pPr>
            <w:r>
              <w:rPr>
                <w:bCs/>
              </w:rPr>
              <w:t>10110</w:t>
            </w:r>
          </w:p>
        </w:tc>
      </w:tr>
      <w:tr w:rsidR="00EF2868" w:rsidRPr="00033170" w:rsidTr="007648FF">
        <w:trPr>
          <w:jc w:val="center"/>
        </w:trPr>
        <w:tc>
          <w:tcPr>
            <w:tcW w:w="3298" w:type="pct"/>
            <w:vAlign w:val="center"/>
          </w:tcPr>
          <w:p w:rsidR="00EF2868" w:rsidRPr="00F51A2E" w:rsidRDefault="00EF2868" w:rsidP="00092559">
            <w:pPr>
              <w:rPr>
                <w:bCs/>
              </w:rPr>
            </w:pPr>
            <w:r w:rsidRPr="00F51A2E">
              <w:rPr>
                <w:bCs/>
              </w:rPr>
              <w:t>Валов</w:t>
            </w:r>
            <w:r w:rsidR="00092559">
              <w:rPr>
                <w:bCs/>
              </w:rPr>
              <w:t>о</w:t>
            </w:r>
            <w:r w:rsidRPr="00F51A2E">
              <w:rPr>
                <w:bCs/>
              </w:rPr>
              <w:t>й надой молока, тонн</w:t>
            </w:r>
          </w:p>
        </w:tc>
        <w:tc>
          <w:tcPr>
            <w:tcW w:w="804" w:type="pct"/>
            <w:vAlign w:val="center"/>
          </w:tcPr>
          <w:p w:rsidR="00EF2868" w:rsidRPr="00F51A2E" w:rsidRDefault="003443A3" w:rsidP="007648FF">
            <w:pPr>
              <w:jc w:val="center"/>
              <w:rPr>
                <w:bCs/>
              </w:rPr>
            </w:pPr>
            <w:r>
              <w:rPr>
                <w:bCs/>
              </w:rPr>
              <w:t>17881</w:t>
            </w:r>
          </w:p>
        </w:tc>
        <w:tc>
          <w:tcPr>
            <w:tcW w:w="898" w:type="pct"/>
            <w:vAlign w:val="center"/>
          </w:tcPr>
          <w:p w:rsidR="00EF2868" w:rsidRPr="00F51A2E" w:rsidRDefault="00376FA6" w:rsidP="007648FF">
            <w:pPr>
              <w:jc w:val="center"/>
              <w:rPr>
                <w:bCs/>
              </w:rPr>
            </w:pPr>
            <w:r>
              <w:rPr>
                <w:bCs/>
              </w:rPr>
              <w:t>17153</w:t>
            </w:r>
          </w:p>
        </w:tc>
      </w:tr>
      <w:tr w:rsidR="00EF2868" w:rsidRPr="00033170" w:rsidTr="007648FF">
        <w:trPr>
          <w:jc w:val="center"/>
        </w:trPr>
        <w:tc>
          <w:tcPr>
            <w:tcW w:w="3298" w:type="pct"/>
            <w:vAlign w:val="center"/>
          </w:tcPr>
          <w:p w:rsidR="00EF2868" w:rsidRPr="00F51A2E" w:rsidRDefault="00EF2868" w:rsidP="00092559">
            <w:pPr>
              <w:rPr>
                <w:bCs/>
              </w:rPr>
            </w:pPr>
            <w:r w:rsidRPr="00F51A2E">
              <w:rPr>
                <w:bCs/>
              </w:rPr>
              <w:t>Валов</w:t>
            </w:r>
            <w:r w:rsidR="00092559">
              <w:rPr>
                <w:bCs/>
              </w:rPr>
              <w:t>о</w:t>
            </w:r>
            <w:r w:rsidRPr="00F51A2E">
              <w:rPr>
                <w:bCs/>
              </w:rPr>
              <w:t>й привес скота и птицы, т.ж.в.</w:t>
            </w:r>
          </w:p>
        </w:tc>
        <w:tc>
          <w:tcPr>
            <w:tcW w:w="804" w:type="pct"/>
            <w:vAlign w:val="center"/>
          </w:tcPr>
          <w:p w:rsidR="00EF2868" w:rsidRPr="00F51A2E" w:rsidRDefault="003443A3" w:rsidP="007648FF">
            <w:pPr>
              <w:jc w:val="center"/>
              <w:rPr>
                <w:bCs/>
              </w:rPr>
            </w:pPr>
            <w:r>
              <w:rPr>
                <w:bCs/>
              </w:rPr>
              <w:t>3557</w:t>
            </w:r>
          </w:p>
        </w:tc>
        <w:tc>
          <w:tcPr>
            <w:tcW w:w="898" w:type="pct"/>
            <w:vAlign w:val="center"/>
          </w:tcPr>
          <w:p w:rsidR="00EF2868" w:rsidRPr="00F51A2E" w:rsidRDefault="00376FA6" w:rsidP="007648FF">
            <w:pPr>
              <w:jc w:val="center"/>
              <w:rPr>
                <w:bCs/>
              </w:rPr>
            </w:pPr>
            <w:r>
              <w:rPr>
                <w:bCs/>
              </w:rPr>
              <w:t>3653</w:t>
            </w:r>
          </w:p>
        </w:tc>
      </w:tr>
      <w:tr w:rsidR="00EF2868" w:rsidRPr="00033170" w:rsidTr="007648FF">
        <w:trPr>
          <w:jc w:val="center"/>
        </w:trPr>
        <w:tc>
          <w:tcPr>
            <w:tcW w:w="3298" w:type="pct"/>
            <w:vAlign w:val="center"/>
          </w:tcPr>
          <w:p w:rsidR="00EF2868" w:rsidRPr="00F51A2E" w:rsidRDefault="00EF2868" w:rsidP="007648FF">
            <w:pPr>
              <w:rPr>
                <w:bCs/>
              </w:rPr>
            </w:pPr>
            <w:r w:rsidRPr="00F51A2E">
              <w:rPr>
                <w:bCs/>
              </w:rPr>
              <w:t>Среднесписочная численность работающих, чел.</w:t>
            </w:r>
          </w:p>
        </w:tc>
        <w:tc>
          <w:tcPr>
            <w:tcW w:w="804" w:type="pct"/>
            <w:vAlign w:val="center"/>
          </w:tcPr>
          <w:p w:rsidR="00EF2868" w:rsidRPr="00F51A2E" w:rsidRDefault="003443A3" w:rsidP="007648FF">
            <w:pPr>
              <w:jc w:val="center"/>
              <w:rPr>
                <w:bCs/>
              </w:rPr>
            </w:pPr>
            <w:r>
              <w:rPr>
                <w:bCs/>
              </w:rPr>
              <w:t>303</w:t>
            </w:r>
          </w:p>
        </w:tc>
        <w:tc>
          <w:tcPr>
            <w:tcW w:w="898" w:type="pct"/>
            <w:vAlign w:val="center"/>
          </w:tcPr>
          <w:p w:rsidR="00EF2868" w:rsidRPr="00F51A2E" w:rsidRDefault="00376FA6" w:rsidP="007648FF">
            <w:pPr>
              <w:jc w:val="center"/>
              <w:rPr>
                <w:bCs/>
              </w:rPr>
            </w:pPr>
            <w:r>
              <w:rPr>
                <w:bCs/>
              </w:rPr>
              <w:t>269</w:t>
            </w:r>
          </w:p>
        </w:tc>
      </w:tr>
      <w:tr w:rsidR="00EF2868" w:rsidRPr="00033170" w:rsidTr="007648FF">
        <w:trPr>
          <w:jc w:val="center"/>
        </w:trPr>
        <w:tc>
          <w:tcPr>
            <w:tcW w:w="5000" w:type="pct"/>
            <w:gridSpan w:val="3"/>
            <w:vAlign w:val="center"/>
          </w:tcPr>
          <w:p w:rsidR="00EF2868" w:rsidRPr="00F51A2E" w:rsidRDefault="00EF2868" w:rsidP="007648FF">
            <w:pPr>
              <w:jc w:val="center"/>
              <w:rPr>
                <w:b/>
                <w:bCs/>
                <w:i/>
              </w:rPr>
            </w:pPr>
            <w:r>
              <w:rPr>
                <w:b/>
                <w:bCs/>
                <w:i/>
              </w:rPr>
              <w:t>Социальная сфера</w:t>
            </w:r>
          </w:p>
        </w:tc>
      </w:tr>
      <w:tr w:rsidR="00EF2868" w:rsidRPr="00033170" w:rsidTr="007648FF">
        <w:trPr>
          <w:jc w:val="center"/>
        </w:trPr>
        <w:tc>
          <w:tcPr>
            <w:tcW w:w="3298" w:type="pct"/>
            <w:vAlign w:val="center"/>
          </w:tcPr>
          <w:p w:rsidR="00EF2868" w:rsidRPr="00F51A2E" w:rsidRDefault="00EF2868" w:rsidP="007648FF">
            <w:pPr>
              <w:rPr>
                <w:bCs/>
              </w:rPr>
            </w:pPr>
            <w:r w:rsidRPr="00F51A2E">
              <w:rPr>
                <w:bCs/>
              </w:rPr>
              <w:t>Среднемесячная  заработная  плата,  руб.</w:t>
            </w:r>
          </w:p>
        </w:tc>
        <w:tc>
          <w:tcPr>
            <w:tcW w:w="804" w:type="pct"/>
            <w:vAlign w:val="center"/>
          </w:tcPr>
          <w:p w:rsidR="00EF2868" w:rsidRPr="00F51A2E" w:rsidRDefault="003443A3" w:rsidP="007648FF">
            <w:pPr>
              <w:jc w:val="center"/>
              <w:rPr>
                <w:bCs/>
              </w:rPr>
            </w:pPr>
            <w:r>
              <w:rPr>
                <w:bCs/>
              </w:rPr>
              <w:t>24745</w:t>
            </w:r>
          </w:p>
        </w:tc>
        <w:tc>
          <w:tcPr>
            <w:tcW w:w="898" w:type="pct"/>
            <w:vAlign w:val="center"/>
          </w:tcPr>
          <w:p w:rsidR="00EF2868" w:rsidRPr="00F51A2E" w:rsidRDefault="00376FA6" w:rsidP="007648FF">
            <w:pPr>
              <w:jc w:val="center"/>
              <w:rPr>
                <w:bCs/>
              </w:rPr>
            </w:pPr>
            <w:r>
              <w:rPr>
                <w:bCs/>
              </w:rPr>
              <w:t>25854</w:t>
            </w:r>
          </w:p>
        </w:tc>
      </w:tr>
      <w:tr w:rsidR="00EF2868" w:rsidRPr="00033170" w:rsidTr="007648FF">
        <w:trPr>
          <w:jc w:val="center"/>
        </w:trPr>
        <w:tc>
          <w:tcPr>
            <w:tcW w:w="3298" w:type="pct"/>
            <w:vAlign w:val="center"/>
          </w:tcPr>
          <w:p w:rsidR="00EF2868" w:rsidRPr="00F51A2E" w:rsidRDefault="00EF2868" w:rsidP="007648FF">
            <w:pPr>
              <w:rPr>
                <w:bCs/>
              </w:rPr>
            </w:pPr>
            <w:r w:rsidRPr="00F51A2E">
              <w:rPr>
                <w:bCs/>
              </w:rPr>
              <w:t xml:space="preserve">Уровень  </w:t>
            </w:r>
            <w:r w:rsidR="002F20CE">
              <w:rPr>
                <w:bCs/>
              </w:rPr>
              <w:t>безработицы</w:t>
            </w:r>
            <w:r w:rsidR="00F816AB">
              <w:rPr>
                <w:bCs/>
              </w:rPr>
              <w:t>, %</w:t>
            </w:r>
          </w:p>
        </w:tc>
        <w:tc>
          <w:tcPr>
            <w:tcW w:w="804" w:type="pct"/>
            <w:vAlign w:val="center"/>
          </w:tcPr>
          <w:p w:rsidR="00EF2868" w:rsidRPr="00F51A2E" w:rsidRDefault="003443A3" w:rsidP="007648FF">
            <w:pPr>
              <w:jc w:val="center"/>
              <w:rPr>
                <w:bCs/>
              </w:rPr>
            </w:pPr>
            <w:r>
              <w:rPr>
                <w:bCs/>
              </w:rPr>
              <w:t>5,1</w:t>
            </w:r>
          </w:p>
        </w:tc>
        <w:tc>
          <w:tcPr>
            <w:tcW w:w="898" w:type="pct"/>
            <w:vAlign w:val="center"/>
          </w:tcPr>
          <w:p w:rsidR="00EF2868" w:rsidRPr="00F51A2E" w:rsidRDefault="00376FA6" w:rsidP="007648FF">
            <w:pPr>
              <w:jc w:val="center"/>
              <w:rPr>
                <w:bCs/>
              </w:rPr>
            </w:pPr>
            <w:r>
              <w:rPr>
                <w:bCs/>
              </w:rPr>
              <w:t>4,8</w:t>
            </w:r>
          </w:p>
        </w:tc>
      </w:tr>
      <w:tr w:rsidR="00EF2868" w:rsidRPr="00033170" w:rsidTr="007648FF">
        <w:trPr>
          <w:jc w:val="center"/>
        </w:trPr>
        <w:tc>
          <w:tcPr>
            <w:tcW w:w="3298" w:type="pct"/>
            <w:vAlign w:val="center"/>
          </w:tcPr>
          <w:p w:rsidR="00EF2868" w:rsidRPr="00F51A2E" w:rsidRDefault="00EF2868" w:rsidP="007648FF">
            <w:pPr>
              <w:rPr>
                <w:bCs/>
              </w:rPr>
            </w:pPr>
            <w:r w:rsidRPr="00F51A2E">
              <w:rPr>
                <w:bCs/>
              </w:rPr>
              <w:t>Уровень доходов консолидированного бюджета  района на  1 жителя, руб.</w:t>
            </w:r>
          </w:p>
        </w:tc>
        <w:tc>
          <w:tcPr>
            <w:tcW w:w="804" w:type="pct"/>
            <w:vAlign w:val="center"/>
          </w:tcPr>
          <w:p w:rsidR="00EF2868" w:rsidRPr="00F51A2E" w:rsidRDefault="003443A3" w:rsidP="007648FF">
            <w:pPr>
              <w:jc w:val="center"/>
              <w:rPr>
                <w:bCs/>
              </w:rPr>
            </w:pPr>
            <w:r>
              <w:rPr>
                <w:bCs/>
              </w:rPr>
              <w:t>5235</w:t>
            </w:r>
          </w:p>
        </w:tc>
        <w:tc>
          <w:tcPr>
            <w:tcW w:w="898" w:type="pct"/>
            <w:vAlign w:val="center"/>
          </w:tcPr>
          <w:p w:rsidR="00EF2868" w:rsidRPr="00F51A2E" w:rsidRDefault="00436F1E" w:rsidP="007648FF">
            <w:pPr>
              <w:jc w:val="center"/>
              <w:rPr>
                <w:bCs/>
              </w:rPr>
            </w:pPr>
            <w:r>
              <w:rPr>
                <w:bCs/>
              </w:rPr>
              <w:t>9222</w:t>
            </w:r>
          </w:p>
        </w:tc>
      </w:tr>
    </w:tbl>
    <w:p w:rsidR="008D4510" w:rsidRDefault="008D4510" w:rsidP="008D4510">
      <w:pPr>
        <w:jc w:val="both"/>
        <w:rPr>
          <w:sz w:val="28"/>
          <w:szCs w:val="28"/>
        </w:rPr>
      </w:pPr>
    </w:p>
    <w:p w:rsidR="001A7CC9" w:rsidRPr="001A7CC9" w:rsidRDefault="001A7CC9" w:rsidP="008D4510">
      <w:pPr>
        <w:jc w:val="both"/>
      </w:pPr>
      <w:r w:rsidRPr="001A7CC9">
        <w:t>* - без учета филиала «Разрез Тулунуголь» ООО «КВСУ»</w:t>
      </w:r>
    </w:p>
    <w:p w:rsidR="001A7CC9" w:rsidRDefault="001A7CC9" w:rsidP="00EF2868">
      <w:pPr>
        <w:ind w:firstLine="709"/>
        <w:jc w:val="both"/>
        <w:rPr>
          <w:sz w:val="28"/>
          <w:szCs w:val="28"/>
        </w:rPr>
      </w:pPr>
    </w:p>
    <w:p w:rsidR="00EF2868" w:rsidRDefault="00EF2868" w:rsidP="00EF2868">
      <w:pPr>
        <w:ind w:firstLine="709"/>
        <w:jc w:val="both"/>
        <w:rPr>
          <w:sz w:val="28"/>
          <w:szCs w:val="28"/>
        </w:rPr>
      </w:pPr>
      <w:r w:rsidRPr="00A85BC3">
        <w:rPr>
          <w:sz w:val="28"/>
          <w:szCs w:val="28"/>
        </w:rPr>
        <w:t>Основные инд</w:t>
      </w:r>
      <w:r>
        <w:rPr>
          <w:sz w:val="28"/>
          <w:szCs w:val="28"/>
        </w:rPr>
        <w:t>икаторы развития</w:t>
      </w:r>
      <w:r w:rsidRPr="00A85BC3">
        <w:rPr>
          <w:sz w:val="28"/>
          <w:szCs w:val="28"/>
        </w:rPr>
        <w:t xml:space="preserve"> производственного потенциала </w:t>
      </w:r>
      <w:r>
        <w:rPr>
          <w:sz w:val="28"/>
          <w:szCs w:val="28"/>
        </w:rPr>
        <w:t xml:space="preserve">района </w:t>
      </w:r>
      <w:r w:rsidRPr="00A85BC3">
        <w:rPr>
          <w:sz w:val="28"/>
          <w:szCs w:val="28"/>
        </w:rPr>
        <w:t xml:space="preserve">за </w:t>
      </w:r>
      <w:r w:rsidR="00A52AF6">
        <w:rPr>
          <w:sz w:val="28"/>
          <w:szCs w:val="28"/>
        </w:rPr>
        <w:t>2015</w:t>
      </w:r>
      <w:r w:rsidRPr="00A85BC3">
        <w:rPr>
          <w:sz w:val="28"/>
          <w:szCs w:val="28"/>
        </w:rPr>
        <w:t xml:space="preserve"> год </w:t>
      </w:r>
      <w:r w:rsidR="00D25B79">
        <w:rPr>
          <w:sz w:val="28"/>
          <w:szCs w:val="28"/>
        </w:rPr>
        <w:t xml:space="preserve">не были </w:t>
      </w:r>
      <w:r w:rsidRPr="00A85BC3">
        <w:rPr>
          <w:sz w:val="28"/>
          <w:szCs w:val="28"/>
        </w:rPr>
        <w:t>выполнены.</w:t>
      </w:r>
      <w:r w:rsidR="00A52AF6">
        <w:rPr>
          <w:sz w:val="28"/>
          <w:szCs w:val="28"/>
        </w:rPr>
        <w:t xml:space="preserve"> Так в 2015 году выручка</w:t>
      </w:r>
      <w:r>
        <w:rPr>
          <w:sz w:val="28"/>
          <w:szCs w:val="28"/>
        </w:rPr>
        <w:t xml:space="preserve"> от реализации продукции, выполненны</w:t>
      </w:r>
      <w:r w:rsidR="00A52AF6">
        <w:rPr>
          <w:sz w:val="28"/>
          <w:szCs w:val="28"/>
        </w:rPr>
        <w:t>х работ и услуг составила 5707,4</w:t>
      </w:r>
      <w:r w:rsidR="00D25B79">
        <w:rPr>
          <w:sz w:val="28"/>
          <w:szCs w:val="28"/>
        </w:rPr>
        <w:t xml:space="preserve"> млн. руб., что на 13,1</w:t>
      </w:r>
      <w:r>
        <w:rPr>
          <w:sz w:val="28"/>
          <w:szCs w:val="28"/>
        </w:rPr>
        <w:t xml:space="preserve"> % </w:t>
      </w:r>
      <w:r w:rsidR="00D25B79">
        <w:rPr>
          <w:sz w:val="28"/>
          <w:szCs w:val="28"/>
        </w:rPr>
        <w:t>меньше</w:t>
      </w:r>
      <w:r>
        <w:rPr>
          <w:sz w:val="28"/>
          <w:szCs w:val="28"/>
        </w:rPr>
        <w:t xml:space="preserve"> планового значения. Рост выручки </w:t>
      </w:r>
      <w:r w:rsidR="00D25B79">
        <w:rPr>
          <w:sz w:val="28"/>
          <w:szCs w:val="28"/>
        </w:rPr>
        <w:t xml:space="preserve">к уровню 2009 года </w:t>
      </w:r>
      <w:r w:rsidR="00134FEA">
        <w:rPr>
          <w:sz w:val="28"/>
          <w:szCs w:val="28"/>
        </w:rPr>
        <w:t xml:space="preserve">(началу реализации Программы) </w:t>
      </w:r>
      <w:r w:rsidR="00D25B79">
        <w:rPr>
          <w:sz w:val="28"/>
          <w:szCs w:val="28"/>
        </w:rPr>
        <w:t>составил 55,1 %, т.е. на</w:t>
      </w:r>
      <w:r w:rsidR="009E5907">
        <w:rPr>
          <w:sz w:val="28"/>
          <w:szCs w:val="28"/>
        </w:rPr>
        <w:t xml:space="preserve"> 23,4 % меньше</w:t>
      </w:r>
      <w:r>
        <w:rPr>
          <w:sz w:val="28"/>
          <w:szCs w:val="28"/>
        </w:rPr>
        <w:t xml:space="preserve"> индикативног</w:t>
      </w:r>
      <w:r w:rsidR="00D25B79">
        <w:rPr>
          <w:sz w:val="28"/>
          <w:szCs w:val="28"/>
        </w:rPr>
        <w:t>о показателя (</w:t>
      </w:r>
      <w:r w:rsidR="009E5907">
        <w:rPr>
          <w:sz w:val="28"/>
          <w:szCs w:val="28"/>
        </w:rPr>
        <w:t>78,5</w:t>
      </w:r>
      <w:r>
        <w:rPr>
          <w:sz w:val="28"/>
          <w:szCs w:val="28"/>
        </w:rPr>
        <w:t xml:space="preserve"> %).</w:t>
      </w:r>
    </w:p>
    <w:p w:rsidR="00CD13FF" w:rsidRDefault="00CD13FF" w:rsidP="00CD13FF">
      <w:pPr>
        <w:ind w:firstLine="709"/>
        <w:jc w:val="both"/>
        <w:rPr>
          <w:sz w:val="28"/>
          <w:szCs w:val="28"/>
        </w:rPr>
      </w:pPr>
      <w:r w:rsidRPr="00CD13FF">
        <w:rPr>
          <w:sz w:val="28"/>
          <w:szCs w:val="28"/>
        </w:rPr>
        <w:t>Прибыль прибыльно работающих предприятий (без учёта филиала «КВСУ») увеличилась на 114,9 % по сравнению с 2009 годом и превысила на 67,3 % индикативный показатель (147,6 %). Прибыль прибыльно работающих предприятий составила 161,8 млн. руб., что больше планового значения на 33,2 % (121,5 млн. руб.).</w:t>
      </w:r>
    </w:p>
    <w:p w:rsidR="00EF2868" w:rsidRDefault="00EF2868" w:rsidP="00EF2868">
      <w:pPr>
        <w:ind w:firstLine="709"/>
        <w:jc w:val="both"/>
        <w:rPr>
          <w:sz w:val="28"/>
          <w:szCs w:val="28"/>
        </w:rPr>
      </w:pPr>
      <w:r>
        <w:rPr>
          <w:sz w:val="28"/>
          <w:szCs w:val="28"/>
        </w:rPr>
        <w:t>Среднесписочная численность работающих во всех отраслях э</w:t>
      </w:r>
      <w:r w:rsidR="00E41BAB">
        <w:rPr>
          <w:sz w:val="28"/>
          <w:szCs w:val="28"/>
        </w:rPr>
        <w:t>кономики района снизилась на 26,5</w:t>
      </w:r>
      <w:r>
        <w:rPr>
          <w:sz w:val="28"/>
          <w:szCs w:val="28"/>
        </w:rPr>
        <w:t xml:space="preserve"> % по сравнению с 2009 годом</w:t>
      </w:r>
      <w:r w:rsidR="00AB799B">
        <w:rPr>
          <w:sz w:val="28"/>
          <w:szCs w:val="28"/>
        </w:rPr>
        <w:t xml:space="preserve"> (индикативный показатель – 75,4</w:t>
      </w:r>
      <w:r>
        <w:rPr>
          <w:sz w:val="28"/>
          <w:szCs w:val="28"/>
        </w:rPr>
        <w:t xml:space="preserve"> %, </w:t>
      </w:r>
      <w:r w:rsidR="00AB799B">
        <w:rPr>
          <w:sz w:val="28"/>
          <w:szCs w:val="28"/>
        </w:rPr>
        <w:t>т.е. планировалось снижение на 1,9</w:t>
      </w:r>
      <w:r>
        <w:rPr>
          <w:sz w:val="28"/>
          <w:szCs w:val="28"/>
        </w:rPr>
        <w:t xml:space="preserve"> %) и</w:t>
      </w:r>
      <w:r w:rsidR="00AB799B">
        <w:rPr>
          <w:sz w:val="28"/>
          <w:szCs w:val="28"/>
        </w:rPr>
        <w:t xml:space="preserve"> составила 5335 человек, что на 141</w:t>
      </w:r>
      <w:r>
        <w:rPr>
          <w:sz w:val="28"/>
          <w:szCs w:val="28"/>
        </w:rPr>
        <w:t xml:space="preserve"> человек меньше планового показателя.</w:t>
      </w:r>
    </w:p>
    <w:p w:rsidR="00EF2868" w:rsidRDefault="00EF2868" w:rsidP="00EF2868">
      <w:pPr>
        <w:ind w:firstLine="709"/>
        <w:jc w:val="both"/>
        <w:rPr>
          <w:sz w:val="28"/>
          <w:szCs w:val="28"/>
        </w:rPr>
      </w:pPr>
      <w:r>
        <w:rPr>
          <w:sz w:val="28"/>
          <w:szCs w:val="28"/>
        </w:rPr>
        <w:t>Увеличение поступления налогов в местный консолидированн</w:t>
      </w:r>
      <w:r w:rsidR="00AB799B">
        <w:rPr>
          <w:sz w:val="28"/>
          <w:szCs w:val="28"/>
        </w:rPr>
        <w:t>ый бюджет планировалось на 10,7</w:t>
      </w:r>
      <w:r w:rsidR="008D4510">
        <w:rPr>
          <w:sz w:val="28"/>
          <w:szCs w:val="28"/>
        </w:rPr>
        <w:t xml:space="preserve"> </w:t>
      </w:r>
      <w:r>
        <w:rPr>
          <w:sz w:val="28"/>
          <w:szCs w:val="28"/>
        </w:rPr>
        <w:t>% по сравнению с уровн</w:t>
      </w:r>
      <w:r w:rsidR="00AB799B">
        <w:rPr>
          <w:sz w:val="28"/>
          <w:szCs w:val="28"/>
        </w:rPr>
        <w:t>ем 2009 года, фактически за 2015 год в бюджет поступило 212,8</w:t>
      </w:r>
      <w:r>
        <w:rPr>
          <w:sz w:val="28"/>
          <w:szCs w:val="28"/>
        </w:rPr>
        <w:t xml:space="preserve"> млн. руб., т.е</w:t>
      </w:r>
      <w:r w:rsidR="00AB799B">
        <w:rPr>
          <w:sz w:val="28"/>
          <w:szCs w:val="28"/>
        </w:rPr>
        <w:t>. рост к 2009 году составил 72,6 %, к плановому значению 2015 года рост составил 55,9</w:t>
      </w:r>
      <w:r>
        <w:rPr>
          <w:sz w:val="28"/>
          <w:szCs w:val="28"/>
        </w:rPr>
        <w:t xml:space="preserve"> %.</w:t>
      </w:r>
    </w:p>
    <w:p w:rsidR="00EF2868" w:rsidRDefault="00EF2868" w:rsidP="00EF2868">
      <w:pPr>
        <w:ind w:firstLine="709"/>
        <w:jc w:val="both"/>
        <w:rPr>
          <w:sz w:val="28"/>
          <w:szCs w:val="28"/>
        </w:rPr>
      </w:pPr>
      <w:r>
        <w:rPr>
          <w:sz w:val="28"/>
          <w:szCs w:val="28"/>
        </w:rPr>
        <w:t xml:space="preserve">Индикативные показатели увеличения производства сельскохозяйственной продукции, запланированные в Программе, </w:t>
      </w:r>
      <w:r w:rsidR="00AB799B">
        <w:rPr>
          <w:sz w:val="28"/>
          <w:szCs w:val="28"/>
        </w:rPr>
        <w:t xml:space="preserve">в отрасли животноводства </w:t>
      </w:r>
      <w:r>
        <w:rPr>
          <w:sz w:val="28"/>
          <w:szCs w:val="28"/>
        </w:rPr>
        <w:t>не выполнены, о чём уже было сказано ранее (в разделе «Сельское хозяйство»).</w:t>
      </w:r>
    </w:p>
    <w:p w:rsidR="008D4510" w:rsidRDefault="00EF2868" w:rsidP="008D4510">
      <w:pPr>
        <w:ind w:firstLine="709"/>
        <w:jc w:val="both"/>
        <w:rPr>
          <w:sz w:val="28"/>
          <w:szCs w:val="28"/>
        </w:rPr>
      </w:pPr>
      <w:r>
        <w:rPr>
          <w:sz w:val="28"/>
          <w:szCs w:val="28"/>
        </w:rPr>
        <w:t>Среднемесячная зар</w:t>
      </w:r>
      <w:r w:rsidR="00AB799B">
        <w:rPr>
          <w:sz w:val="28"/>
          <w:szCs w:val="28"/>
        </w:rPr>
        <w:t>аботная плата работников за 2015 год увеличилась на 115,5</w:t>
      </w:r>
      <w:r>
        <w:rPr>
          <w:sz w:val="28"/>
          <w:szCs w:val="28"/>
        </w:rPr>
        <w:t xml:space="preserve"> % по сравнению с 2009 годом </w:t>
      </w:r>
      <w:r w:rsidR="00AB799B">
        <w:rPr>
          <w:sz w:val="28"/>
          <w:szCs w:val="28"/>
        </w:rPr>
        <w:t>(индикативный показатель – 206,3 %) и составила 25854</w:t>
      </w:r>
      <w:r>
        <w:rPr>
          <w:sz w:val="28"/>
          <w:szCs w:val="28"/>
        </w:rPr>
        <w:t xml:space="preserve"> руб., что превышае</w:t>
      </w:r>
      <w:r w:rsidR="00AB799B">
        <w:rPr>
          <w:sz w:val="28"/>
          <w:szCs w:val="28"/>
        </w:rPr>
        <w:t>т планируемый показатель на 4,5</w:t>
      </w:r>
      <w:r>
        <w:rPr>
          <w:sz w:val="28"/>
          <w:szCs w:val="28"/>
        </w:rPr>
        <w:t xml:space="preserve"> %.</w:t>
      </w:r>
    </w:p>
    <w:p w:rsidR="00EF2868" w:rsidRDefault="00EF2868" w:rsidP="008D4510">
      <w:pPr>
        <w:ind w:firstLine="709"/>
        <w:jc w:val="both"/>
        <w:rPr>
          <w:sz w:val="28"/>
          <w:szCs w:val="28"/>
        </w:rPr>
      </w:pPr>
      <w:r>
        <w:rPr>
          <w:sz w:val="28"/>
          <w:szCs w:val="28"/>
        </w:rPr>
        <w:t>Уровень регистрируемой безработицы бы</w:t>
      </w:r>
      <w:r w:rsidR="00AB799B">
        <w:rPr>
          <w:sz w:val="28"/>
          <w:szCs w:val="28"/>
        </w:rPr>
        <w:t>ло запланировано снизить на 27,1</w:t>
      </w:r>
      <w:r>
        <w:rPr>
          <w:sz w:val="28"/>
          <w:szCs w:val="28"/>
        </w:rPr>
        <w:t xml:space="preserve"> % по сравнению с 2009 г</w:t>
      </w:r>
      <w:r w:rsidR="0039490B">
        <w:rPr>
          <w:sz w:val="28"/>
          <w:szCs w:val="28"/>
        </w:rPr>
        <w:t>одом (7,0 %), снизился – на 31,4 % и на 01.01.2016 г</w:t>
      </w:r>
      <w:r w:rsidR="008D4510">
        <w:rPr>
          <w:sz w:val="28"/>
          <w:szCs w:val="28"/>
        </w:rPr>
        <w:t>.</w:t>
      </w:r>
      <w:r w:rsidR="0039490B">
        <w:rPr>
          <w:sz w:val="28"/>
          <w:szCs w:val="28"/>
        </w:rPr>
        <w:t xml:space="preserve"> составил 4,8</w:t>
      </w:r>
      <w:r>
        <w:rPr>
          <w:sz w:val="28"/>
          <w:szCs w:val="28"/>
        </w:rPr>
        <w:t xml:space="preserve"> %</w:t>
      </w:r>
      <w:r w:rsidR="0039490B">
        <w:rPr>
          <w:sz w:val="28"/>
          <w:szCs w:val="28"/>
        </w:rPr>
        <w:t>. (индикативный показатель – 5,1</w:t>
      </w:r>
      <w:r>
        <w:rPr>
          <w:sz w:val="28"/>
          <w:szCs w:val="28"/>
        </w:rPr>
        <w:t xml:space="preserve"> %).</w:t>
      </w:r>
    </w:p>
    <w:sectPr w:rsidR="00EF2868" w:rsidSect="007A3084">
      <w:footerReference w:type="even" r:id="rId25"/>
      <w:footerReference w:type="default" r:id="rId26"/>
      <w:pgSz w:w="11906" w:h="16838" w:code="9"/>
      <w:pgMar w:top="1134" w:right="567"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F3E" w:rsidRDefault="00704F3E">
      <w:r>
        <w:separator/>
      </w:r>
    </w:p>
  </w:endnote>
  <w:endnote w:type="continuationSeparator" w:id="1">
    <w:p w:rsidR="00704F3E" w:rsidRDefault="00704F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52" w:rsidRDefault="00122DC4" w:rsidP="00587D35">
    <w:pPr>
      <w:pStyle w:val="a5"/>
      <w:framePr w:wrap="around" w:vAnchor="text" w:hAnchor="margin" w:xAlign="right" w:y="1"/>
      <w:rPr>
        <w:rStyle w:val="a7"/>
      </w:rPr>
    </w:pPr>
    <w:r>
      <w:rPr>
        <w:rStyle w:val="a7"/>
      </w:rPr>
      <w:fldChar w:fldCharType="begin"/>
    </w:r>
    <w:r w:rsidR="001A5C52">
      <w:rPr>
        <w:rStyle w:val="a7"/>
      </w:rPr>
      <w:instrText xml:space="preserve">PAGE  </w:instrText>
    </w:r>
    <w:r>
      <w:rPr>
        <w:rStyle w:val="a7"/>
      </w:rPr>
      <w:fldChar w:fldCharType="end"/>
    </w:r>
  </w:p>
  <w:p w:rsidR="001A5C52" w:rsidRDefault="001A5C52" w:rsidP="00FE10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52" w:rsidRDefault="00122DC4">
    <w:pPr>
      <w:pStyle w:val="a5"/>
      <w:jc w:val="right"/>
    </w:pPr>
    <w:fldSimple w:instr=" PAGE   \* MERGEFORMAT ">
      <w:r w:rsidR="000D2E96">
        <w:rPr>
          <w:noProof/>
        </w:rPr>
        <w:t>46</w:t>
      </w:r>
    </w:fldSimple>
  </w:p>
  <w:p w:rsidR="001A5C52" w:rsidRDefault="001A5C52" w:rsidP="00FE10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F3E" w:rsidRDefault="00704F3E">
      <w:r>
        <w:separator/>
      </w:r>
    </w:p>
  </w:footnote>
  <w:footnote w:type="continuationSeparator" w:id="1">
    <w:p w:rsidR="00704F3E" w:rsidRDefault="00704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B32"/>
    <w:multiLevelType w:val="hybridMultilevel"/>
    <w:tmpl w:val="1702FD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1D0506"/>
    <w:multiLevelType w:val="hybridMultilevel"/>
    <w:tmpl w:val="BBE26B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612A74"/>
    <w:multiLevelType w:val="hybridMultilevel"/>
    <w:tmpl w:val="C2D61FA0"/>
    <w:lvl w:ilvl="0" w:tplc="F796D0BE">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13513036"/>
    <w:multiLevelType w:val="hybridMultilevel"/>
    <w:tmpl w:val="89CCDC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3C22216"/>
    <w:multiLevelType w:val="hybridMultilevel"/>
    <w:tmpl w:val="ACCA3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3D348BF"/>
    <w:multiLevelType w:val="hybridMultilevel"/>
    <w:tmpl w:val="103AD3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5092412"/>
    <w:multiLevelType w:val="hybridMultilevel"/>
    <w:tmpl w:val="3CD64B4C"/>
    <w:lvl w:ilvl="0" w:tplc="0588A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07401A"/>
    <w:multiLevelType w:val="hybridMultilevel"/>
    <w:tmpl w:val="E0083F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8C55231"/>
    <w:multiLevelType w:val="hybridMultilevel"/>
    <w:tmpl w:val="C890F47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291259D5"/>
    <w:multiLevelType w:val="hybridMultilevel"/>
    <w:tmpl w:val="1F8A59CA"/>
    <w:lvl w:ilvl="0" w:tplc="DDDCE9BA">
      <w:start w:val="1"/>
      <w:numFmt w:val="bullet"/>
      <w:lvlText w:val=""/>
      <w:lvlJc w:val="left"/>
      <w:pPr>
        <w:ind w:left="786" w:hanging="360"/>
      </w:pPr>
      <w:rPr>
        <w:rFonts w:ascii="Symbol" w:hAnsi="Symbol" w:hint="default"/>
        <w:sz w:val="16"/>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299C0F47"/>
    <w:multiLevelType w:val="hybridMultilevel"/>
    <w:tmpl w:val="B1269196"/>
    <w:lvl w:ilvl="0" w:tplc="2B46AC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23265B"/>
    <w:multiLevelType w:val="hybridMultilevel"/>
    <w:tmpl w:val="AB1603AA"/>
    <w:lvl w:ilvl="0" w:tplc="E74282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F648E"/>
    <w:multiLevelType w:val="hybridMultilevel"/>
    <w:tmpl w:val="E1B67FC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start w:val="1"/>
      <w:numFmt w:val="bullet"/>
      <w:lvlText w:val=""/>
      <w:lvlJc w:val="left"/>
      <w:pPr>
        <w:tabs>
          <w:tab w:val="num" w:pos="1069"/>
        </w:tabs>
        <w:ind w:left="1069"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13">
    <w:nsid w:val="2E05250E"/>
    <w:multiLevelType w:val="hybridMultilevel"/>
    <w:tmpl w:val="8D9AE9F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B4534F"/>
    <w:multiLevelType w:val="hybridMultilevel"/>
    <w:tmpl w:val="7A0A6E74"/>
    <w:lvl w:ilvl="0" w:tplc="FD4CD33C">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B859A7"/>
    <w:multiLevelType w:val="hybridMultilevel"/>
    <w:tmpl w:val="FD86B640"/>
    <w:lvl w:ilvl="0" w:tplc="FD4CD33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B839F7"/>
    <w:multiLevelType w:val="hybridMultilevel"/>
    <w:tmpl w:val="9D880E4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069"/>
        </w:tabs>
        <w:ind w:left="1069"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24206A"/>
    <w:multiLevelType w:val="hybridMultilevel"/>
    <w:tmpl w:val="4E9402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E2E1E9C"/>
    <w:multiLevelType w:val="hybridMultilevel"/>
    <w:tmpl w:val="FC468BB6"/>
    <w:lvl w:ilvl="0" w:tplc="FD4CD33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7155E3"/>
    <w:multiLevelType w:val="hybridMultilevel"/>
    <w:tmpl w:val="5C744B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4576ECA"/>
    <w:multiLevelType w:val="hybridMultilevel"/>
    <w:tmpl w:val="9EB04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9270A7"/>
    <w:multiLevelType w:val="hybridMultilevel"/>
    <w:tmpl w:val="833C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540732"/>
    <w:multiLevelType w:val="hybridMultilevel"/>
    <w:tmpl w:val="4CEA28F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AB0044B"/>
    <w:multiLevelType w:val="hybridMultilevel"/>
    <w:tmpl w:val="E0B287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DD53A72"/>
    <w:multiLevelType w:val="hybridMultilevel"/>
    <w:tmpl w:val="C0503B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8C1A3B"/>
    <w:multiLevelType w:val="hybridMultilevel"/>
    <w:tmpl w:val="D0E686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9846386"/>
    <w:multiLevelType w:val="hybridMultilevel"/>
    <w:tmpl w:val="A594A6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AAB10C4"/>
    <w:multiLevelType w:val="hybridMultilevel"/>
    <w:tmpl w:val="CAB86D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28A0FFD"/>
    <w:multiLevelType w:val="singleLevel"/>
    <w:tmpl w:val="FACCF668"/>
    <w:lvl w:ilvl="0">
      <w:numFmt w:val="bullet"/>
      <w:lvlText w:val="-"/>
      <w:lvlJc w:val="left"/>
      <w:pPr>
        <w:tabs>
          <w:tab w:val="num" w:pos="360"/>
        </w:tabs>
        <w:ind w:left="360" w:hanging="360"/>
      </w:pPr>
      <w:rPr>
        <w:rFonts w:hint="default"/>
      </w:rPr>
    </w:lvl>
  </w:abstractNum>
  <w:abstractNum w:abstractNumId="29">
    <w:nsid w:val="635A4500"/>
    <w:multiLevelType w:val="hybridMultilevel"/>
    <w:tmpl w:val="B0621AF8"/>
    <w:lvl w:ilvl="0" w:tplc="00B0E28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30">
    <w:nsid w:val="684E5348"/>
    <w:multiLevelType w:val="hybridMultilevel"/>
    <w:tmpl w:val="749052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CC22941"/>
    <w:multiLevelType w:val="hybridMultilevel"/>
    <w:tmpl w:val="B4F0CE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D7333FC"/>
    <w:multiLevelType w:val="hybridMultilevel"/>
    <w:tmpl w:val="F498EF3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3">
    <w:nsid w:val="79267146"/>
    <w:multiLevelType w:val="hybridMultilevel"/>
    <w:tmpl w:val="97A41A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A7E159B"/>
    <w:multiLevelType w:val="hybridMultilevel"/>
    <w:tmpl w:val="1780D4CA"/>
    <w:lvl w:ilvl="0" w:tplc="DDDCE9BA">
      <w:start w:val="1"/>
      <w:numFmt w:val="bullet"/>
      <w:lvlText w:val=""/>
      <w:lvlJc w:val="left"/>
      <w:pPr>
        <w:ind w:left="1440" w:hanging="360"/>
      </w:pPr>
      <w:rPr>
        <w:rFonts w:ascii="Symbol" w:hAnsi="Symbol" w:hint="default"/>
        <w:sz w:val="16"/>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A9B6FF2"/>
    <w:multiLevelType w:val="hybridMultilevel"/>
    <w:tmpl w:val="E620F85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7BCF1A8B"/>
    <w:multiLevelType w:val="hybridMultilevel"/>
    <w:tmpl w:val="F574063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12"/>
  </w:num>
  <w:num w:numId="3">
    <w:abstractNumId w:val="32"/>
  </w:num>
  <w:num w:numId="4">
    <w:abstractNumId w:val="3"/>
  </w:num>
  <w:num w:numId="5">
    <w:abstractNumId w:val="30"/>
  </w:num>
  <w:num w:numId="6">
    <w:abstractNumId w:val="29"/>
  </w:num>
  <w:num w:numId="7">
    <w:abstractNumId w:val="34"/>
  </w:num>
  <w:num w:numId="8">
    <w:abstractNumId w:val="10"/>
  </w:num>
  <w:num w:numId="9">
    <w:abstractNumId w:val="9"/>
  </w:num>
  <w:num w:numId="10">
    <w:abstractNumId w:val="36"/>
  </w:num>
  <w:num w:numId="11">
    <w:abstractNumId w:val="27"/>
  </w:num>
  <w:num w:numId="12">
    <w:abstractNumId w:val="25"/>
  </w:num>
  <w:num w:numId="13">
    <w:abstractNumId w:val="1"/>
  </w:num>
  <w:num w:numId="14">
    <w:abstractNumId w:val="22"/>
  </w:num>
  <w:num w:numId="15">
    <w:abstractNumId w:val="33"/>
  </w:num>
  <w:num w:numId="16">
    <w:abstractNumId w:val="5"/>
  </w:num>
  <w:num w:numId="17">
    <w:abstractNumId w:val="26"/>
  </w:num>
  <w:num w:numId="18">
    <w:abstractNumId w:val="6"/>
  </w:num>
  <w:num w:numId="19">
    <w:abstractNumId w:val="28"/>
  </w:num>
  <w:num w:numId="20">
    <w:abstractNumId w:val="21"/>
  </w:num>
  <w:num w:numId="21">
    <w:abstractNumId w:val="23"/>
  </w:num>
  <w:num w:numId="22">
    <w:abstractNumId w:val="7"/>
  </w:num>
  <w:num w:numId="23">
    <w:abstractNumId w:val="19"/>
  </w:num>
  <w:num w:numId="24">
    <w:abstractNumId w:val="16"/>
  </w:num>
  <w:num w:numId="25">
    <w:abstractNumId w:val="31"/>
  </w:num>
  <w:num w:numId="26">
    <w:abstractNumId w:val="8"/>
  </w:num>
  <w:num w:numId="27">
    <w:abstractNumId w:val="18"/>
  </w:num>
  <w:num w:numId="28">
    <w:abstractNumId w:val="14"/>
  </w:num>
  <w:num w:numId="29">
    <w:abstractNumId w:val="15"/>
  </w:num>
  <w:num w:numId="30">
    <w:abstractNumId w:val="0"/>
  </w:num>
  <w:num w:numId="31">
    <w:abstractNumId w:val="20"/>
  </w:num>
  <w:num w:numId="32">
    <w:abstractNumId w:val="24"/>
  </w:num>
  <w:num w:numId="33">
    <w:abstractNumId w:val="11"/>
  </w:num>
  <w:num w:numId="34">
    <w:abstractNumId w:val="17"/>
  </w:num>
  <w:num w:numId="35">
    <w:abstractNumId w:val="35"/>
  </w:num>
  <w:num w:numId="36">
    <w:abstractNumId w:val="4"/>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34625"/>
    <w:rsid w:val="00000193"/>
    <w:rsid w:val="00000D9F"/>
    <w:rsid w:val="000015F1"/>
    <w:rsid w:val="0000245B"/>
    <w:rsid w:val="00002687"/>
    <w:rsid w:val="00002CAE"/>
    <w:rsid w:val="0000612A"/>
    <w:rsid w:val="00007188"/>
    <w:rsid w:val="000106B5"/>
    <w:rsid w:val="00011A17"/>
    <w:rsid w:val="00012E7E"/>
    <w:rsid w:val="0001323C"/>
    <w:rsid w:val="00013B61"/>
    <w:rsid w:val="00014C1D"/>
    <w:rsid w:val="00015574"/>
    <w:rsid w:val="00015847"/>
    <w:rsid w:val="00015971"/>
    <w:rsid w:val="0001675D"/>
    <w:rsid w:val="00016C5D"/>
    <w:rsid w:val="00016ECA"/>
    <w:rsid w:val="00020876"/>
    <w:rsid w:val="000209C2"/>
    <w:rsid w:val="00021E23"/>
    <w:rsid w:val="00022005"/>
    <w:rsid w:val="00025454"/>
    <w:rsid w:val="000258ED"/>
    <w:rsid w:val="0003092A"/>
    <w:rsid w:val="00030AE1"/>
    <w:rsid w:val="00032A31"/>
    <w:rsid w:val="00033058"/>
    <w:rsid w:val="000330D1"/>
    <w:rsid w:val="00035269"/>
    <w:rsid w:val="000352A8"/>
    <w:rsid w:val="000358C7"/>
    <w:rsid w:val="000362D9"/>
    <w:rsid w:val="000401BB"/>
    <w:rsid w:val="00040F76"/>
    <w:rsid w:val="00041052"/>
    <w:rsid w:val="00041133"/>
    <w:rsid w:val="0004113B"/>
    <w:rsid w:val="000435B9"/>
    <w:rsid w:val="0004399A"/>
    <w:rsid w:val="000439AB"/>
    <w:rsid w:val="0004494D"/>
    <w:rsid w:val="000478EC"/>
    <w:rsid w:val="00047CA1"/>
    <w:rsid w:val="00051060"/>
    <w:rsid w:val="0005140E"/>
    <w:rsid w:val="00051730"/>
    <w:rsid w:val="0005223E"/>
    <w:rsid w:val="00053F59"/>
    <w:rsid w:val="00055DC1"/>
    <w:rsid w:val="000601A8"/>
    <w:rsid w:val="000603F1"/>
    <w:rsid w:val="0006214A"/>
    <w:rsid w:val="00062200"/>
    <w:rsid w:val="00062230"/>
    <w:rsid w:val="00063A8D"/>
    <w:rsid w:val="00063B5D"/>
    <w:rsid w:val="0006449C"/>
    <w:rsid w:val="000665A0"/>
    <w:rsid w:val="00067F32"/>
    <w:rsid w:val="000726DF"/>
    <w:rsid w:val="00072E23"/>
    <w:rsid w:val="00072F08"/>
    <w:rsid w:val="000737FC"/>
    <w:rsid w:val="00075C3B"/>
    <w:rsid w:val="00077101"/>
    <w:rsid w:val="00077621"/>
    <w:rsid w:val="00077E26"/>
    <w:rsid w:val="00080B26"/>
    <w:rsid w:val="00081F00"/>
    <w:rsid w:val="0008220F"/>
    <w:rsid w:val="0008275F"/>
    <w:rsid w:val="00082DD1"/>
    <w:rsid w:val="000836FB"/>
    <w:rsid w:val="00084A93"/>
    <w:rsid w:val="000869DF"/>
    <w:rsid w:val="0008772C"/>
    <w:rsid w:val="00090BCE"/>
    <w:rsid w:val="00092559"/>
    <w:rsid w:val="000930D8"/>
    <w:rsid w:val="00094EEF"/>
    <w:rsid w:val="00095233"/>
    <w:rsid w:val="000A0BB5"/>
    <w:rsid w:val="000A4706"/>
    <w:rsid w:val="000A4C24"/>
    <w:rsid w:val="000A4DC8"/>
    <w:rsid w:val="000A5412"/>
    <w:rsid w:val="000A5DE4"/>
    <w:rsid w:val="000A63ED"/>
    <w:rsid w:val="000A6882"/>
    <w:rsid w:val="000A6C82"/>
    <w:rsid w:val="000A6D9A"/>
    <w:rsid w:val="000A707E"/>
    <w:rsid w:val="000A7A71"/>
    <w:rsid w:val="000A7F24"/>
    <w:rsid w:val="000B1017"/>
    <w:rsid w:val="000B12B1"/>
    <w:rsid w:val="000B52F1"/>
    <w:rsid w:val="000B5C0D"/>
    <w:rsid w:val="000B607F"/>
    <w:rsid w:val="000C6164"/>
    <w:rsid w:val="000C7657"/>
    <w:rsid w:val="000D2E96"/>
    <w:rsid w:val="000D4816"/>
    <w:rsid w:val="000D5964"/>
    <w:rsid w:val="000D7C0F"/>
    <w:rsid w:val="000E0CF9"/>
    <w:rsid w:val="000E3125"/>
    <w:rsid w:val="000E3671"/>
    <w:rsid w:val="000E3690"/>
    <w:rsid w:val="000E3B39"/>
    <w:rsid w:val="000E3C1B"/>
    <w:rsid w:val="000E465E"/>
    <w:rsid w:val="000E543A"/>
    <w:rsid w:val="000E5992"/>
    <w:rsid w:val="000F3077"/>
    <w:rsid w:val="000F43A7"/>
    <w:rsid w:val="000F722A"/>
    <w:rsid w:val="001000EF"/>
    <w:rsid w:val="001010ED"/>
    <w:rsid w:val="00103BC8"/>
    <w:rsid w:val="00104984"/>
    <w:rsid w:val="001049F9"/>
    <w:rsid w:val="00105F7E"/>
    <w:rsid w:val="00106625"/>
    <w:rsid w:val="001069E7"/>
    <w:rsid w:val="001075ED"/>
    <w:rsid w:val="001109DE"/>
    <w:rsid w:val="001135A0"/>
    <w:rsid w:val="0011463B"/>
    <w:rsid w:val="0011668C"/>
    <w:rsid w:val="0011677B"/>
    <w:rsid w:val="00117980"/>
    <w:rsid w:val="00117E12"/>
    <w:rsid w:val="001207B6"/>
    <w:rsid w:val="00120891"/>
    <w:rsid w:val="00121AAB"/>
    <w:rsid w:val="00122906"/>
    <w:rsid w:val="00122DC4"/>
    <w:rsid w:val="00125934"/>
    <w:rsid w:val="001266FB"/>
    <w:rsid w:val="00127736"/>
    <w:rsid w:val="00127D69"/>
    <w:rsid w:val="00130571"/>
    <w:rsid w:val="0013230F"/>
    <w:rsid w:val="001329A6"/>
    <w:rsid w:val="0013355C"/>
    <w:rsid w:val="00134731"/>
    <w:rsid w:val="00134D59"/>
    <w:rsid w:val="00134EEE"/>
    <w:rsid w:val="00134FEA"/>
    <w:rsid w:val="00135070"/>
    <w:rsid w:val="001368C4"/>
    <w:rsid w:val="00136D38"/>
    <w:rsid w:val="0013735A"/>
    <w:rsid w:val="0013763D"/>
    <w:rsid w:val="00137E07"/>
    <w:rsid w:val="00137E21"/>
    <w:rsid w:val="00140E60"/>
    <w:rsid w:val="00141143"/>
    <w:rsid w:val="00141E87"/>
    <w:rsid w:val="001445BE"/>
    <w:rsid w:val="00144A03"/>
    <w:rsid w:val="00146279"/>
    <w:rsid w:val="00147CBA"/>
    <w:rsid w:val="001513FB"/>
    <w:rsid w:val="00151985"/>
    <w:rsid w:val="00151E95"/>
    <w:rsid w:val="001524AA"/>
    <w:rsid w:val="00154A8F"/>
    <w:rsid w:val="00157FEE"/>
    <w:rsid w:val="001605E7"/>
    <w:rsid w:val="00163E11"/>
    <w:rsid w:val="00165C3F"/>
    <w:rsid w:val="00166EA4"/>
    <w:rsid w:val="00166EFE"/>
    <w:rsid w:val="0016761B"/>
    <w:rsid w:val="001676B7"/>
    <w:rsid w:val="00167C5A"/>
    <w:rsid w:val="00167DF4"/>
    <w:rsid w:val="0017034C"/>
    <w:rsid w:val="001706A8"/>
    <w:rsid w:val="00172CFC"/>
    <w:rsid w:val="00172F14"/>
    <w:rsid w:val="0017307B"/>
    <w:rsid w:val="001773F7"/>
    <w:rsid w:val="00180CB6"/>
    <w:rsid w:val="0018103A"/>
    <w:rsid w:val="0018170F"/>
    <w:rsid w:val="00181D5E"/>
    <w:rsid w:val="00182AEF"/>
    <w:rsid w:val="00182FC3"/>
    <w:rsid w:val="00183187"/>
    <w:rsid w:val="00185FA2"/>
    <w:rsid w:val="001861D8"/>
    <w:rsid w:val="00186348"/>
    <w:rsid w:val="0018792B"/>
    <w:rsid w:val="0019164B"/>
    <w:rsid w:val="0019661E"/>
    <w:rsid w:val="00197186"/>
    <w:rsid w:val="00197486"/>
    <w:rsid w:val="001A1104"/>
    <w:rsid w:val="001A2FC4"/>
    <w:rsid w:val="001A57E9"/>
    <w:rsid w:val="001A5C4D"/>
    <w:rsid w:val="001A5C52"/>
    <w:rsid w:val="001A750F"/>
    <w:rsid w:val="001A756E"/>
    <w:rsid w:val="001A7CC9"/>
    <w:rsid w:val="001A7D84"/>
    <w:rsid w:val="001B0902"/>
    <w:rsid w:val="001B6A3F"/>
    <w:rsid w:val="001B7221"/>
    <w:rsid w:val="001B74BD"/>
    <w:rsid w:val="001C3CBB"/>
    <w:rsid w:val="001C6CA7"/>
    <w:rsid w:val="001C7492"/>
    <w:rsid w:val="001C7587"/>
    <w:rsid w:val="001C7A69"/>
    <w:rsid w:val="001C7F92"/>
    <w:rsid w:val="001D0BCA"/>
    <w:rsid w:val="001D0D6D"/>
    <w:rsid w:val="001D13CB"/>
    <w:rsid w:val="001D2CFC"/>
    <w:rsid w:val="001D5418"/>
    <w:rsid w:val="001D5906"/>
    <w:rsid w:val="001D5E74"/>
    <w:rsid w:val="001D5EB0"/>
    <w:rsid w:val="001D6404"/>
    <w:rsid w:val="001D6635"/>
    <w:rsid w:val="001D75AA"/>
    <w:rsid w:val="001D767C"/>
    <w:rsid w:val="001E0287"/>
    <w:rsid w:val="001E0BD9"/>
    <w:rsid w:val="001E2B6D"/>
    <w:rsid w:val="001E30CA"/>
    <w:rsid w:val="001E3D02"/>
    <w:rsid w:val="001E4B30"/>
    <w:rsid w:val="001E5297"/>
    <w:rsid w:val="001E5BA5"/>
    <w:rsid w:val="001E6F80"/>
    <w:rsid w:val="001E7AE1"/>
    <w:rsid w:val="001F0154"/>
    <w:rsid w:val="001F02FE"/>
    <w:rsid w:val="001F08DB"/>
    <w:rsid w:val="001F3547"/>
    <w:rsid w:val="001F3702"/>
    <w:rsid w:val="001F4685"/>
    <w:rsid w:val="001F5E3B"/>
    <w:rsid w:val="001F63AC"/>
    <w:rsid w:val="001F7AF7"/>
    <w:rsid w:val="00201629"/>
    <w:rsid w:val="002032ED"/>
    <w:rsid w:val="00203F34"/>
    <w:rsid w:val="00204E64"/>
    <w:rsid w:val="00204EAD"/>
    <w:rsid w:val="00205FE6"/>
    <w:rsid w:val="0020652A"/>
    <w:rsid w:val="00210E24"/>
    <w:rsid w:val="00212291"/>
    <w:rsid w:val="00215E2D"/>
    <w:rsid w:val="00216DCE"/>
    <w:rsid w:val="00217EF9"/>
    <w:rsid w:val="00222091"/>
    <w:rsid w:val="002228D1"/>
    <w:rsid w:val="00222AC1"/>
    <w:rsid w:val="00224793"/>
    <w:rsid w:val="0022489E"/>
    <w:rsid w:val="00224A78"/>
    <w:rsid w:val="00224DA0"/>
    <w:rsid w:val="0022709A"/>
    <w:rsid w:val="00227B4D"/>
    <w:rsid w:val="00231066"/>
    <w:rsid w:val="00233DEF"/>
    <w:rsid w:val="002341F9"/>
    <w:rsid w:val="002348C1"/>
    <w:rsid w:val="00234FAC"/>
    <w:rsid w:val="00236E54"/>
    <w:rsid w:val="002373AE"/>
    <w:rsid w:val="00240378"/>
    <w:rsid w:val="0024079C"/>
    <w:rsid w:val="00241F9A"/>
    <w:rsid w:val="002422F1"/>
    <w:rsid w:val="00243D77"/>
    <w:rsid w:val="00244672"/>
    <w:rsid w:val="00244D94"/>
    <w:rsid w:val="00245927"/>
    <w:rsid w:val="00247BFB"/>
    <w:rsid w:val="00250131"/>
    <w:rsid w:val="00250390"/>
    <w:rsid w:val="0025171C"/>
    <w:rsid w:val="002518EE"/>
    <w:rsid w:val="00251D77"/>
    <w:rsid w:val="00252193"/>
    <w:rsid w:val="00252FE0"/>
    <w:rsid w:val="00253EC8"/>
    <w:rsid w:val="00254346"/>
    <w:rsid w:val="00254F54"/>
    <w:rsid w:val="00257E3D"/>
    <w:rsid w:val="002623A7"/>
    <w:rsid w:val="00262D06"/>
    <w:rsid w:val="002657BD"/>
    <w:rsid w:val="0026601F"/>
    <w:rsid w:val="0027215D"/>
    <w:rsid w:val="00274501"/>
    <w:rsid w:val="00274DBC"/>
    <w:rsid w:val="002759F5"/>
    <w:rsid w:val="00280221"/>
    <w:rsid w:val="00282858"/>
    <w:rsid w:val="00282C97"/>
    <w:rsid w:val="00283D0B"/>
    <w:rsid w:val="00285D1B"/>
    <w:rsid w:val="00285F24"/>
    <w:rsid w:val="0028642C"/>
    <w:rsid w:val="00286ED8"/>
    <w:rsid w:val="002879AA"/>
    <w:rsid w:val="00290C7D"/>
    <w:rsid w:val="00290DEE"/>
    <w:rsid w:val="00291C7C"/>
    <w:rsid w:val="00292996"/>
    <w:rsid w:val="00292C79"/>
    <w:rsid w:val="00293DEB"/>
    <w:rsid w:val="00294014"/>
    <w:rsid w:val="0029513F"/>
    <w:rsid w:val="00295795"/>
    <w:rsid w:val="002970D3"/>
    <w:rsid w:val="00297321"/>
    <w:rsid w:val="002A01F4"/>
    <w:rsid w:val="002A1911"/>
    <w:rsid w:val="002A1D0D"/>
    <w:rsid w:val="002A3863"/>
    <w:rsid w:val="002B0A02"/>
    <w:rsid w:val="002B0D5D"/>
    <w:rsid w:val="002B2D91"/>
    <w:rsid w:val="002B2E19"/>
    <w:rsid w:val="002B32BF"/>
    <w:rsid w:val="002B36B8"/>
    <w:rsid w:val="002B3B88"/>
    <w:rsid w:val="002B5293"/>
    <w:rsid w:val="002B637F"/>
    <w:rsid w:val="002B63E2"/>
    <w:rsid w:val="002B6CF4"/>
    <w:rsid w:val="002B777F"/>
    <w:rsid w:val="002B780E"/>
    <w:rsid w:val="002C1134"/>
    <w:rsid w:val="002C1941"/>
    <w:rsid w:val="002C2309"/>
    <w:rsid w:val="002C2F8F"/>
    <w:rsid w:val="002C4781"/>
    <w:rsid w:val="002C5F57"/>
    <w:rsid w:val="002D498B"/>
    <w:rsid w:val="002D7EFD"/>
    <w:rsid w:val="002E0554"/>
    <w:rsid w:val="002E09CB"/>
    <w:rsid w:val="002E0EE2"/>
    <w:rsid w:val="002E201D"/>
    <w:rsid w:val="002E22AD"/>
    <w:rsid w:val="002E23F6"/>
    <w:rsid w:val="002E3049"/>
    <w:rsid w:val="002E481A"/>
    <w:rsid w:val="002E5A52"/>
    <w:rsid w:val="002E5E88"/>
    <w:rsid w:val="002E65D5"/>
    <w:rsid w:val="002E7A95"/>
    <w:rsid w:val="002E7F51"/>
    <w:rsid w:val="002F06CE"/>
    <w:rsid w:val="002F07FA"/>
    <w:rsid w:val="002F1B47"/>
    <w:rsid w:val="002F20CE"/>
    <w:rsid w:val="002F35F7"/>
    <w:rsid w:val="002F4EBC"/>
    <w:rsid w:val="002F5000"/>
    <w:rsid w:val="002F6B30"/>
    <w:rsid w:val="00300DE8"/>
    <w:rsid w:val="003017DB"/>
    <w:rsid w:val="003019DB"/>
    <w:rsid w:val="00301DB3"/>
    <w:rsid w:val="003032A8"/>
    <w:rsid w:val="00304CF8"/>
    <w:rsid w:val="00305ABA"/>
    <w:rsid w:val="00305E73"/>
    <w:rsid w:val="0031155B"/>
    <w:rsid w:val="003132D2"/>
    <w:rsid w:val="003136AE"/>
    <w:rsid w:val="00313B08"/>
    <w:rsid w:val="0031468F"/>
    <w:rsid w:val="00314B7C"/>
    <w:rsid w:val="00315390"/>
    <w:rsid w:val="0031574A"/>
    <w:rsid w:val="00315863"/>
    <w:rsid w:val="00315962"/>
    <w:rsid w:val="003162F8"/>
    <w:rsid w:val="00316938"/>
    <w:rsid w:val="00316B7C"/>
    <w:rsid w:val="00317491"/>
    <w:rsid w:val="00322106"/>
    <w:rsid w:val="00322A54"/>
    <w:rsid w:val="00323E09"/>
    <w:rsid w:val="003253BE"/>
    <w:rsid w:val="0032593C"/>
    <w:rsid w:val="00326621"/>
    <w:rsid w:val="00326B98"/>
    <w:rsid w:val="00327005"/>
    <w:rsid w:val="0033144C"/>
    <w:rsid w:val="00333615"/>
    <w:rsid w:val="00334166"/>
    <w:rsid w:val="00334171"/>
    <w:rsid w:val="00334A3D"/>
    <w:rsid w:val="00340F5D"/>
    <w:rsid w:val="00342867"/>
    <w:rsid w:val="00343384"/>
    <w:rsid w:val="0034414C"/>
    <w:rsid w:val="003443A3"/>
    <w:rsid w:val="003466C0"/>
    <w:rsid w:val="003478AE"/>
    <w:rsid w:val="0034790E"/>
    <w:rsid w:val="00347C7C"/>
    <w:rsid w:val="00352180"/>
    <w:rsid w:val="00352237"/>
    <w:rsid w:val="00352468"/>
    <w:rsid w:val="0035283B"/>
    <w:rsid w:val="0035339A"/>
    <w:rsid w:val="00354408"/>
    <w:rsid w:val="00354AA4"/>
    <w:rsid w:val="003561FA"/>
    <w:rsid w:val="00356901"/>
    <w:rsid w:val="00357351"/>
    <w:rsid w:val="0036001A"/>
    <w:rsid w:val="00360608"/>
    <w:rsid w:val="0036102B"/>
    <w:rsid w:val="003616BB"/>
    <w:rsid w:val="00361D7B"/>
    <w:rsid w:val="00366031"/>
    <w:rsid w:val="00366B65"/>
    <w:rsid w:val="00366E14"/>
    <w:rsid w:val="00370AD9"/>
    <w:rsid w:val="003718D5"/>
    <w:rsid w:val="00371F5E"/>
    <w:rsid w:val="00373066"/>
    <w:rsid w:val="00373466"/>
    <w:rsid w:val="00373BBB"/>
    <w:rsid w:val="00374B96"/>
    <w:rsid w:val="0037507B"/>
    <w:rsid w:val="00375F4B"/>
    <w:rsid w:val="00376FA6"/>
    <w:rsid w:val="003770E4"/>
    <w:rsid w:val="0038065D"/>
    <w:rsid w:val="00381866"/>
    <w:rsid w:val="0038654E"/>
    <w:rsid w:val="0038657B"/>
    <w:rsid w:val="0038674E"/>
    <w:rsid w:val="00386972"/>
    <w:rsid w:val="0039051B"/>
    <w:rsid w:val="00391730"/>
    <w:rsid w:val="00391CB0"/>
    <w:rsid w:val="0039490B"/>
    <w:rsid w:val="003949FE"/>
    <w:rsid w:val="00394E0F"/>
    <w:rsid w:val="003960E6"/>
    <w:rsid w:val="003978DE"/>
    <w:rsid w:val="003A005F"/>
    <w:rsid w:val="003A0073"/>
    <w:rsid w:val="003A1B66"/>
    <w:rsid w:val="003A1DD7"/>
    <w:rsid w:val="003A288D"/>
    <w:rsid w:val="003A338B"/>
    <w:rsid w:val="003A68BF"/>
    <w:rsid w:val="003A7E37"/>
    <w:rsid w:val="003B1515"/>
    <w:rsid w:val="003B189E"/>
    <w:rsid w:val="003B23D7"/>
    <w:rsid w:val="003B3D82"/>
    <w:rsid w:val="003B4323"/>
    <w:rsid w:val="003B4DA5"/>
    <w:rsid w:val="003B66D3"/>
    <w:rsid w:val="003B7975"/>
    <w:rsid w:val="003C1912"/>
    <w:rsid w:val="003C2AA4"/>
    <w:rsid w:val="003C3A21"/>
    <w:rsid w:val="003C5212"/>
    <w:rsid w:val="003C532C"/>
    <w:rsid w:val="003C69A8"/>
    <w:rsid w:val="003C6C6B"/>
    <w:rsid w:val="003C72E8"/>
    <w:rsid w:val="003D2BC6"/>
    <w:rsid w:val="003D31F5"/>
    <w:rsid w:val="003D5C71"/>
    <w:rsid w:val="003D617A"/>
    <w:rsid w:val="003D793F"/>
    <w:rsid w:val="003E0F99"/>
    <w:rsid w:val="003E0FD4"/>
    <w:rsid w:val="003E1D80"/>
    <w:rsid w:val="003E28F4"/>
    <w:rsid w:val="003E2B0E"/>
    <w:rsid w:val="003E4E94"/>
    <w:rsid w:val="003E56DA"/>
    <w:rsid w:val="003F0617"/>
    <w:rsid w:val="003F3F0C"/>
    <w:rsid w:val="003F4BE2"/>
    <w:rsid w:val="003F58EE"/>
    <w:rsid w:val="003F5F10"/>
    <w:rsid w:val="003F6A4E"/>
    <w:rsid w:val="003F7AC8"/>
    <w:rsid w:val="003F7B74"/>
    <w:rsid w:val="0040087A"/>
    <w:rsid w:val="0040542D"/>
    <w:rsid w:val="00405CF1"/>
    <w:rsid w:val="00405EA6"/>
    <w:rsid w:val="00407B23"/>
    <w:rsid w:val="004107D3"/>
    <w:rsid w:val="004109D6"/>
    <w:rsid w:val="00412D45"/>
    <w:rsid w:val="00413A75"/>
    <w:rsid w:val="00414190"/>
    <w:rsid w:val="0041620D"/>
    <w:rsid w:val="0041634B"/>
    <w:rsid w:val="00416830"/>
    <w:rsid w:val="00416BBB"/>
    <w:rsid w:val="00417635"/>
    <w:rsid w:val="00423D8C"/>
    <w:rsid w:val="00424C08"/>
    <w:rsid w:val="00425633"/>
    <w:rsid w:val="0042604F"/>
    <w:rsid w:val="00426302"/>
    <w:rsid w:val="00427AAA"/>
    <w:rsid w:val="0043061E"/>
    <w:rsid w:val="004321D7"/>
    <w:rsid w:val="00432836"/>
    <w:rsid w:val="00433524"/>
    <w:rsid w:val="004337FA"/>
    <w:rsid w:val="00433DCA"/>
    <w:rsid w:val="00434B29"/>
    <w:rsid w:val="00436F1E"/>
    <w:rsid w:val="004402F3"/>
    <w:rsid w:val="004415CD"/>
    <w:rsid w:val="00441D9B"/>
    <w:rsid w:val="00442FC4"/>
    <w:rsid w:val="00443238"/>
    <w:rsid w:val="0044375C"/>
    <w:rsid w:val="004445A7"/>
    <w:rsid w:val="00445692"/>
    <w:rsid w:val="00445E9F"/>
    <w:rsid w:val="00446441"/>
    <w:rsid w:val="00446D0A"/>
    <w:rsid w:val="00446F8B"/>
    <w:rsid w:val="00447C00"/>
    <w:rsid w:val="00450B09"/>
    <w:rsid w:val="00450F26"/>
    <w:rsid w:val="00450F65"/>
    <w:rsid w:val="0045148C"/>
    <w:rsid w:val="00452730"/>
    <w:rsid w:val="004536A8"/>
    <w:rsid w:val="004541AD"/>
    <w:rsid w:val="00454719"/>
    <w:rsid w:val="00454F64"/>
    <w:rsid w:val="0045500B"/>
    <w:rsid w:val="004572E0"/>
    <w:rsid w:val="004600F3"/>
    <w:rsid w:val="0046056C"/>
    <w:rsid w:val="00460DD7"/>
    <w:rsid w:val="004627B9"/>
    <w:rsid w:val="00465BE5"/>
    <w:rsid w:val="00465EA7"/>
    <w:rsid w:val="00466A05"/>
    <w:rsid w:val="00467D5A"/>
    <w:rsid w:val="00467FC7"/>
    <w:rsid w:val="0047103F"/>
    <w:rsid w:val="0047178B"/>
    <w:rsid w:val="00472ABE"/>
    <w:rsid w:val="00472DE0"/>
    <w:rsid w:val="00473566"/>
    <w:rsid w:val="004756FC"/>
    <w:rsid w:val="004772FD"/>
    <w:rsid w:val="00480206"/>
    <w:rsid w:val="00482414"/>
    <w:rsid w:val="00482B80"/>
    <w:rsid w:val="004834FB"/>
    <w:rsid w:val="004863F3"/>
    <w:rsid w:val="00486E75"/>
    <w:rsid w:val="0048759C"/>
    <w:rsid w:val="00487A94"/>
    <w:rsid w:val="004906C8"/>
    <w:rsid w:val="00492520"/>
    <w:rsid w:val="004936F8"/>
    <w:rsid w:val="00493FB2"/>
    <w:rsid w:val="00494DDF"/>
    <w:rsid w:val="00496248"/>
    <w:rsid w:val="00496A3C"/>
    <w:rsid w:val="004977E3"/>
    <w:rsid w:val="004A0372"/>
    <w:rsid w:val="004A13BC"/>
    <w:rsid w:val="004A176B"/>
    <w:rsid w:val="004A3C8F"/>
    <w:rsid w:val="004A683C"/>
    <w:rsid w:val="004A68DB"/>
    <w:rsid w:val="004A7CB0"/>
    <w:rsid w:val="004B155A"/>
    <w:rsid w:val="004B2426"/>
    <w:rsid w:val="004B25D5"/>
    <w:rsid w:val="004B2809"/>
    <w:rsid w:val="004B2CD0"/>
    <w:rsid w:val="004B3788"/>
    <w:rsid w:val="004B3C74"/>
    <w:rsid w:val="004B3F10"/>
    <w:rsid w:val="004B3FDD"/>
    <w:rsid w:val="004B42B2"/>
    <w:rsid w:val="004B4C08"/>
    <w:rsid w:val="004B59E7"/>
    <w:rsid w:val="004B5A68"/>
    <w:rsid w:val="004B5F6A"/>
    <w:rsid w:val="004C1A23"/>
    <w:rsid w:val="004C2406"/>
    <w:rsid w:val="004C2820"/>
    <w:rsid w:val="004C2B2B"/>
    <w:rsid w:val="004C3527"/>
    <w:rsid w:val="004C36C0"/>
    <w:rsid w:val="004C5E87"/>
    <w:rsid w:val="004C6726"/>
    <w:rsid w:val="004C6D35"/>
    <w:rsid w:val="004D01D9"/>
    <w:rsid w:val="004D0BD6"/>
    <w:rsid w:val="004D0E6E"/>
    <w:rsid w:val="004D2643"/>
    <w:rsid w:val="004D2C45"/>
    <w:rsid w:val="004D404F"/>
    <w:rsid w:val="004D49E5"/>
    <w:rsid w:val="004D54B4"/>
    <w:rsid w:val="004D69B4"/>
    <w:rsid w:val="004D6C4F"/>
    <w:rsid w:val="004D72CE"/>
    <w:rsid w:val="004E031D"/>
    <w:rsid w:val="004E0B8B"/>
    <w:rsid w:val="004E1020"/>
    <w:rsid w:val="004E1393"/>
    <w:rsid w:val="004E1D65"/>
    <w:rsid w:val="004E1E69"/>
    <w:rsid w:val="004E368C"/>
    <w:rsid w:val="004E635C"/>
    <w:rsid w:val="004E64ED"/>
    <w:rsid w:val="004E755C"/>
    <w:rsid w:val="004E7E55"/>
    <w:rsid w:val="004F1275"/>
    <w:rsid w:val="004F1B3E"/>
    <w:rsid w:val="004F1C45"/>
    <w:rsid w:val="004F228A"/>
    <w:rsid w:val="004F2A86"/>
    <w:rsid w:val="004F2B50"/>
    <w:rsid w:val="004F3665"/>
    <w:rsid w:val="004F42C2"/>
    <w:rsid w:val="004F507C"/>
    <w:rsid w:val="004F6427"/>
    <w:rsid w:val="004F672E"/>
    <w:rsid w:val="004F67A1"/>
    <w:rsid w:val="004F6934"/>
    <w:rsid w:val="004F7EFB"/>
    <w:rsid w:val="00501BBE"/>
    <w:rsid w:val="00502E48"/>
    <w:rsid w:val="00505298"/>
    <w:rsid w:val="00505E4B"/>
    <w:rsid w:val="0050684B"/>
    <w:rsid w:val="00506B40"/>
    <w:rsid w:val="0050709E"/>
    <w:rsid w:val="00507286"/>
    <w:rsid w:val="00507A65"/>
    <w:rsid w:val="0051016F"/>
    <w:rsid w:val="00510DEC"/>
    <w:rsid w:val="0051180D"/>
    <w:rsid w:val="00511FB7"/>
    <w:rsid w:val="005122D4"/>
    <w:rsid w:val="00512A01"/>
    <w:rsid w:val="00513656"/>
    <w:rsid w:val="00513695"/>
    <w:rsid w:val="00513FF6"/>
    <w:rsid w:val="0051463E"/>
    <w:rsid w:val="00514AA7"/>
    <w:rsid w:val="005153A3"/>
    <w:rsid w:val="005158A7"/>
    <w:rsid w:val="00520B0A"/>
    <w:rsid w:val="00520B1E"/>
    <w:rsid w:val="00521232"/>
    <w:rsid w:val="0052195F"/>
    <w:rsid w:val="0052223F"/>
    <w:rsid w:val="005228A4"/>
    <w:rsid w:val="0052292F"/>
    <w:rsid w:val="00523CB7"/>
    <w:rsid w:val="005266C4"/>
    <w:rsid w:val="00526907"/>
    <w:rsid w:val="00526E5E"/>
    <w:rsid w:val="00527BD8"/>
    <w:rsid w:val="00530ACC"/>
    <w:rsid w:val="00530C9C"/>
    <w:rsid w:val="005315A8"/>
    <w:rsid w:val="00531FF0"/>
    <w:rsid w:val="0053206A"/>
    <w:rsid w:val="00532A9E"/>
    <w:rsid w:val="00532B75"/>
    <w:rsid w:val="00533475"/>
    <w:rsid w:val="005343D6"/>
    <w:rsid w:val="00536C22"/>
    <w:rsid w:val="00542F65"/>
    <w:rsid w:val="00543CA1"/>
    <w:rsid w:val="00551F33"/>
    <w:rsid w:val="00552030"/>
    <w:rsid w:val="005523FA"/>
    <w:rsid w:val="00552D4B"/>
    <w:rsid w:val="0055461A"/>
    <w:rsid w:val="00554D2B"/>
    <w:rsid w:val="00555664"/>
    <w:rsid w:val="00562490"/>
    <w:rsid w:val="00562A87"/>
    <w:rsid w:val="00563603"/>
    <w:rsid w:val="0056614E"/>
    <w:rsid w:val="005671C1"/>
    <w:rsid w:val="00570111"/>
    <w:rsid w:val="00571040"/>
    <w:rsid w:val="00571A4A"/>
    <w:rsid w:val="005720AD"/>
    <w:rsid w:val="00572960"/>
    <w:rsid w:val="005735F0"/>
    <w:rsid w:val="00573A36"/>
    <w:rsid w:val="00574525"/>
    <w:rsid w:val="005758DC"/>
    <w:rsid w:val="0057689D"/>
    <w:rsid w:val="0057704E"/>
    <w:rsid w:val="0058003F"/>
    <w:rsid w:val="005810BA"/>
    <w:rsid w:val="00582D21"/>
    <w:rsid w:val="00582F43"/>
    <w:rsid w:val="00583106"/>
    <w:rsid w:val="00584477"/>
    <w:rsid w:val="00585927"/>
    <w:rsid w:val="00585C08"/>
    <w:rsid w:val="00585C94"/>
    <w:rsid w:val="00587D35"/>
    <w:rsid w:val="005912AF"/>
    <w:rsid w:val="005912EB"/>
    <w:rsid w:val="00593840"/>
    <w:rsid w:val="0059524F"/>
    <w:rsid w:val="00595AC5"/>
    <w:rsid w:val="00595E1A"/>
    <w:rsid w:val="00596362"/>
    <w:rsid w:val="0059686D"/>
    <w:rsid w:val="005A06A5"/>
    <w:rsid w:val="005A27EC"/>
    <w:rsid w:val="005A3A68"/>
    <w:rsid w:val="005A3AD3"/>
    <w:rsid w:val="005A409F"/>
    <w:rsid w:val="005A4833"/>
    <w:rsid w:val="005A48A8"/>
    <w:rsid w:val="005A53A2"/>
    <w:rsid w:val="005A5648"/>
    <w:rsid w:val="005A5870"/>
    <w:rsid w:val="005A5E20"/>
    <w:rsid w:val="005B0AAC"/>
    <w:rsid w:val="005B36A1"/>
    <w:rsid w:val="005B36B0"/>
    <w:rsid w:val="005B466B"/>
    <w:rsid w:val="005B5BA6"/>
    <w:rsid w:val="005B68C0"/>
    <w:rsid w:val="005B73F2"/>
    <w:rsid w:val="005B74E9"/>
    <w:rsid w:val="005C1773"/>
    <w:rsid w:val="005C2707"/>
    <w:rsid w:val="005C392E"/>
    <w:rsid w:val="005C4CB5"/>
    <w:rsid w:val="005C6373"/>
    <w:rsid w:val="005C6DB8"/>
    <w:rsid w:val="005C6EB2"/>
    <w:rsid w:val="005D030B"/>
    <w:rsid w:val="005D0511"/>
    <w:rsid w:val="005D0C4D"/>
    <w:rsid w:val="005D140E"/>
    <w:rsid w:val="005D26EC"/>
    <w:rsid w:val="005D3F6A"/>
    <w:rsid w:val="005D42F9"/>
    <w:rsid w:val="005D565B"/>
    <w:rsid w:val="005E05BE"/>
    <w:rsid w:val="005E1C69"/>
    <w:rsid w:val="005E2AF7"/>
    <w:rsid w:val="005E2D62"/>
    <w:rsid w:val="005E3ECE"/>
    <w:rsid w:val="005E427C"/>
    <w:rsid w:val="005E46DD"/>
    <w:rsid w:val="005E4E31"/>
    <w:rsid w:val="005E5247"/>
    <w:rsid w:val="005E6455"/>
    <w:rsid w:val="005E6E83"/>
    <w:rsid w:val="005E713E"/>
    <w:rsid w:val="005E7C04"/>
    <w:rsid w:val="005F0490"/>
    <w:rsid w:val="005F0DFD"/>
    <w:rsid w:val="005F1319"/>
    <w:rsid w:val="005F1A45"/>
    <w:rsid w:val="005F1AC9"/>
    <w:rsid w:val="005F3EB0"/>
    <w:rsid w:val="005F4F18"/>
    <w:rsid w:val="005F6836"/>
    <w:rsid w:val="005F6A47"/>
    <w:rsid w:val="005F7F04"/>
    <w:rsid w:val="00600797"/>
    <w:rsid w:val="00600B7C"/>
    <w:rsid w:val="00601301"/>
    <w:rsid w:val="00601789"/>
    <w:rsid w:val="00601897"/>
    <w:rsid w:val="00601B6D"/>
    <w:rsid w:val="00605E0E"/>
    <w:rsid w:val="006108F2"/>
    <w:rsid w:val="006125BC"/>
    <w:rsid w:val="00614F15"/>
    <w:rsid w:val="00615B2B"/>
    <w:rsid w:val="00615EF4"/>
    <w:rsid w:val="0061723A"/>
    <w:rsid w:val="0062090E"/>
    <w:rsid w:val="0062129F"/>
    <w:rsid w:val="006212BE"/>
    <w:rsid w:val="00625209"/>
    <w:rsid w:val="0062529D"/>
    <w:rsid w:val="00625725"/>
    <w:rsid w:val="00627184"/>
    <w:rsid w:val="006273F1"/>
    <w:rsid w:val="00631476"/>
    <w:rsid w:val="0063344D"/>
    <w:rsid w:val="00634D8D"/>
    <w:rsid w:val="006404CC"/>
    <w:rsid w:val="00640CEE"/>
    <w:rsid w:val="006412C9"/>
    <w:rsid w:val="00641B8D"/>
    <w:rsid w:val="00641F68"/>
    <w:rsid w:val="006421B1"/>
    <w:rsid w:val="00642C2A"/>
    <w:rsid w:val="00643AA6"/>
    <w:rsid w:val="00644A33"/>
    <w:rsid w:val="00645878"/>
    <w:rsid w:val="00645D5B"/>
    <w:rsid w:val="006504F9"/>
    <w:rsid w:val="00650FBE"/>
    <w:rsid w:val="00653407"/>
    <w:rsid w:val="00654209"/>
    <w:rsid w:val="00654511"/>
    <w:rsid w:val="00654A1F"/>
    <w:rsid w:val="00661094"/>
    <w:rsid w:val="00662E2E"/>
    <w:rsid w:val="006633E5"/>
    <w:rsid w:val="006642FC"/>
    <w:rsid w:val="00665631"/>
    <w:rsid w:val="00665C9C"/>
    <w:rsid w:val="00667385"/>
    <w:rsid w:val="00670B53"/>
    <w:rsid w:val="00672052"/>
    <w:rsid w:val="00672DFE"/>
    <w:rsid w:val="006730BE"/>
    <w:rsid w:val="0067313A"/>
    <w:rsid w:val="00673ECF"/>
    <w:rsid w:val="00674710"/>
    <w:rsid w:val="00674DAD"/>
    <w:rsid w:val="00676DE3"/>
    <w:rsid w:val="0068181A"/>
    <w:rsid w:val="00682BE5"/>
    <w:rsid w:val="006832E8"/>
    <w:rsid w:val="006832ED"/>
    <w:rsid w:val="006844C6"/>
    <w:rsid w:val="00684CE0"/>
    <w:rsid w:val="0068556F"/>
    <w:rsid w:val="006910E9"/>
    <w:rsid w:val="00691104"/>
    <w:rsid w:val="00692E74"/>
    <w:rsid w:val="0069327B"/>
    <w:rsid w:val="006936C3"/>
    <w:rsid w:val="00694FDA"/>
    <w:rsid w:val="00695819"/>
    <w:rsid w:val="00696CE1"/>
    <w:rsid w:val="006A0081"/>
    <w:rsid w:val="006A07C1"/>
    <w:rsid w:val="006A5F8C"/>
    <w:rsid w:val="006A6618"/>
    <w:rsid w:val="006A6DBF"/>
    <w:rsid w:val="006A724E"/>
    <w:rsid w:val="006B0CAE"/>
    <w:rsid w:val="006B1729"/>
    <w:rsid w:val="006B29AA"/>
    <w:rsid w:val="006B511A"/>
    <w:rsid w:val="006B571B"/>
    <w:rsid w:val="006B5B8C"/>
    <w:rsid w:val="006B7000"/>
    <w:rsid w:val="006C150D"/>
    <w:rsid w:val="006C1A1E"/>
    <w:rsid w:val="006C2CFE"/>
    <w:rsid w:val="006C46A2"/>
    <w:rsid w:val="006C5D88"/>
    <w:rsid w:val="006C5E73"/>
    <w:rsid w:val="006C68E6"/>
    <w:rsid w:val="006C6F92"/>
    <w:rsid w:val="006D00BA"/>
    <w:rsid w:val="006D09BE"/>
    <w:rsid w:val="006D0C48"/>
    <w:rsid w:val="006D1D6F"/>
    <w:rsid w:val="006D5FB4"/>
    <w:rsid w:val="006D6F78"/>
    <w:rsid w:val="006D747D"/>
    <w:rsid w:val="006E02B3"/>
    <w:rsid w:val="006E130A"/>
    <w:rsid w:val="006E2D1B"/>
    <w:rsid w:val="006E3E8E"/>
    <w:rsid w:val="006E6D51"/>
    <w:rsid w:val="006E713B"/>
    <w:rsid w:val="006F009F"/>
    <w:rsid w:val="006F1D03"/>
    <w:rsid w:val="006F2EE0"/>
    <w:rsid w:val="006F2FB2"/>
    <w:rsid w:val="006F312D"/>
    <w:rsid w:val="006F4D92"/>
    <w:rsid w:val="006F6F3E"/>
    <w:rsid w:val="007004BD"/>
    <w:rsid w:val="00701F96"/>
    <w:rsid w:val="0070297C"/>
    <w:rsid w:val="00703792"/>
    <w:rsid w:val="00703CE6"/>
    <w:rsid w:val="00704C05"/>
    <w:rsid w:val="00704F3E"/>
    <w:rsid w:val="00705526"/>
    <w:rsid w:val="00705C9C"/>
    <w:rsid w:val="00706CBD"/>
    <w:rsid w:val="00707F4C"/>
    <w:rsid w:val="00711489"/>
    <w:rsid w:val="00711608"/>
    <w:rsid w:val="00711BA3"/>
    <w:rsid w:val="00713D0B"/>
    <w:rsid w:val="00714C7B"/>
    <w:rsid w:val="007179A6"/>
    <w:rsid w:val="00720D4D"/>
    <w:rsid w:val="00722761"/>
    <w:rsid w:val="00723662"/>
    <w:rsid w:val="00724D25"/>
    <w:rsid w:val="00725BE2"/>
    <w:rsid w:val="007266BA"/>
    <w:rsid w:val="00726C10"/>
    <w:rsid w:val="007301AA"/>
    <w:rsid w:val="00732006"/>
    <w:rsid w:val="007324B0"/>
    <w:rsid w:val="0073679B"/>
    <w:rsid w:val="007373D9"/>
    <w:rsid w:val="00740267"/>
    <w:rsid w:val="007407F3"/>
    <w:rsid w:val="0074228B"/>
    <w:rsid w:val="00743872"/>
    <w:rsid w:val="00746B89"/>
    <w:rsid w:val="007507CF"/>
    <w:rsid w:val="007507E8"/>
    <w:rsid w:val="0075160D"/>
    <w:rsid w:val="007536F3"/>
    <w:rsid w:val="00754358"/>
    <w:rsid w:val="0075436C"/>
    <w:rsid w:val="00754D14"/>
    <w:rsid w:val="007554B0"/>
    <w:rsid w:val="007562DE"/>
    <w:rsid w:val="007564F4"/>
    <w:rsid w:val="00757BC7"/>
    <w:rsid w:val="00761497"/>
    <w:rsid w:val="0076229C"/>
    <w:rsid w:val="0076336F"/>
    <w:rsid w:val="007648FF"/>
    <w:rsid w:val="007651A8"/>
    <w:rsid w:val="007655B7"/>
    <w:rsid w:val="00766CE0"/>
    <w:rsid w:val="00767286"/>
    <w:rsid w:val="00767870"/>
    <w:rsid w:val="007706DD"/>
    <w:rsid w:val="0077081F"/>
    <w:rsid w:val="00771261"/>
    <w:rsid w:val="00771841"/>
    <w:rsid w:val="007727D7"/>
    <w:rsid w:val="0077302C"/>
    <w:rsid w:val="0077386B"/>
    <w:rsid w:val="00780542"/>
    <w:rsid w:val="00780F79"/>
    <w:rsid w:val="00781474"/>
    <w:rsid w:val="00782CD3"/>
    <w:rsid w:val="0078397F"/>
    <w:rsid w:val="00784189"/>
    <w:rsid w:val="0078558A"/>
    <w:rsid w:val="00786BA0"/>
    <w:rsid w:val="00787625"/>
    <w:rsid w:val="0079111C"/>
    <w:rsid w:val="00791D31"/>
    <w:rsid w:val="00794630"/>
    <w:rsid w:val="00794CDB"/>
    <w:rsid w:val="00794D25"/>
    <w:rsid w:val="007963BF"/>
    <w:rsid w:val="007A1791"/>
    <w:rsid w:val="007A1E53"/>
    <w:rsid w:val="007A270E"/>
    <w:rsid w:val="007A3084"/>
    <w:rsid w:val="007A3A07"/>
    <w:rsid w:val="007A3DFA"/>
    <w:rsid w:val="007A45F0"/>
    <w:rsid w:val="007A4D16"/>
    <w:rsid w:val="007A5150"/>
    <w:rsid w:val="007A578A"/>
    <w:rsid w:val="007A6051"/>
    <w:rsid w:val="007A6237"/>
    <w:rsid w:val="007A6D09"/>
    <w:rsid w:val="007A72B5"/>
    <w:rsid w:val="007A7979"/>
    <w:rsid w:val="007B0485"/>
    <w:rsid w:val="007B191A"/>
    <w:rsid w:val="007B3938"/>
    <w:rsid w:val="007B412F"/>
    <w:rsid w:val="007B4BCD"/>
    <w:rsid w:val="007B621C"/>
    <w:rsid w:val="007B7244"/>
    <w:rsid w:val="007B751E"/>
    <w:rsid w:val="007B7F94"/>
    <w:rsid w:val="007C02B6"/>
    <w:rsid w:val="007C0820"/>
    <w:rsid w:val="007C1D1A"/>
    <w:rsid w:val="007C2D15"/>
    <w:rsid w:val="007C31F9"/>
    <w:rsid w:val="007C3BA2"/>
    <w:rsid w:val="007C4173"/>
    <w:rsid w:val="007C4435"/>
    <w:rsid w:val="007C585B"/>
    <w:rsid w:val="007C5AFA"/>
    <w:rsid w:val="007C75EA"/>
    <w:rsid w:val="007D06D7"/>
    <w:rsid w:val="007D15A6"/>
    <w:rsid w:val="007D20B8"/>
    <w:rsid w:val="007D2788"/>
    <w:rsid w:val="007D31DF"/>
    <w:rsid w:val="007D4AF6"/>
    <w:rsid w:val="007D502B"/>
    <w:rsid w:val="007D52F1"/>
    <w:rsid w:val="007D6667"/>
    <w:rsid w:val="007D6B2B"/>
    <w:rsid w:val="007D7CF8"/>
    <w:rsid w:val="007E006C"/>
    <w:rsid w:val="007E1BAC"/>
    <w:rsid w:val="007E240C"/>
    <w:rsid w:val="007E4201"/>
    <w:rsid w:val="007E450B"/>
    <w:rsid w:val="007F0B34"/>
    <w:rsid w:val="007F0CFC"/>
    <w:rsid w:val="007F12F5"/>
    <w:rsid w:val="007F2B52"/>
    <w:rsid w:val="007F2F93"/>
    <w:rsid w:val="007F34F0"/>
    <w:rsid w:val="007F4D3D"/>
    <w:rsid w:val="007F53D7"/>
    <w:rsid w:val="007F591F"/>
    <w:rsid w:val="00800C3D"/>
    <w:rsid w:val="008017CB"/>
    <w:rsid w:val="00801F4D"/>
    <w:rsid w:val="00802B4D"/>
    <w:rsid w:val="00803813"/>
    <w:rsid w:val="00804C10"/>
    <w:rsid w:val="00806EFB"/>
    <w:rsid w:val="008105B3"/>
    <w:rsid w:val="00810BCE"/>
    <w:rsid w:val="008116A3"/>
    <w:rsid w:val="008116A4"/>
    <w:rsid w:val="00812069"/>
    <w:rsid w:val="008120CB"/>
    <w:rsid w:val="00814698"/>
    <w:rsid w:val="00814723"/>
    <w:rsid w:val="00817886"/>
    <w:rsid w:val="00817935"/>
    <w:rsid w:val="008179E7"/>
    <w:rsid w:val="00817B44"/>
    <w:rsid w:val="0082371C"/>
    <w:rsid w:val="00823FEA"/>
    <w:rsid w:val="008259CA"/>
    <w:rsid w:val="00826C56"/>
    <w:rsid w:val="00830F9A"/>
    <w:rsid w:val="0083141F"/>
    <w:rsid w:val="0083167C"/>
    <w:rsid w:val="008319C5"/>
    <w:rsid w:val="00831EFD"/>
    <w:rsid w:val="00832610"/>
    <w:rsid w:val="00832CAF"/>
    <w:rsid w:val="008342CF"/>
    <w:rsid w:val="00834625"/>
    <w:rsid w:val="00835806"/>
    <w:rsid w:val="008373F9"/>
    <w:rsid w:val="00840B2B"/>
    <w:rsid w:val="00841A5D"/>
    <w:rsid w:val="0084397D"/>
    <w:rsid w:val="00844084"/>
    <w:rsid w:val="008463A0"/>
    <w:rsid w:val="00847BAD"/>
    <w:rsid w:val="00851CA5"/>
    <w:rsid w:val="00854725"/>
    <w:rsid w:val="00855104"/>
    <w:rsid w:val="00856158"/>
    <w:rsid w:val="0085633A"/>
    <w:rsid w:val="0086044C"/>
    <w:rsid w:val="00861601"/>
    <w:rsid w:val="0086224F"/>
    <w:rsid w:val="008622B3"/>
    <w:rsid w:val="00863D92"/>
    <w:rsid w:val="00864320"/>
    <w:rsid w:val="00864F54"/>
    <w:rsid w:val="008674FC"/>
    <w:rsid w:val="00867721"/>
    <w:rsid w:val="008679D8"/>
    <w:rsid w:val="00867DE4"/>
    <w:rsid w:val="0087110B"/>
    <w:rsid w:val="00872723"/>
    <w:rsid w:val="0087297B"/>
    <w:rsid w:val="008743B5"/>
    <w:rsid w:val="00874C4A"/>
    <w:rsid w:val="00874E86"/>
    <w:rsid w:val="008760B3"/>
    <w:rsid w:val="00876982"/>
    <w:rsid w:val="008776D9"/>
    <w:rsid w:val="00880A79"/>
    <w:rsid w:val="008818ED"/>
    <w:rsid w:val="00881CBF"/>
    <w:rsid w:val="00881DFA"/>
    <w:rsid w:val="00882195"/>
    <w:rsid w:val="00883000"/>
    <w:rsid w:val="0088392B"/>
    <w:rsid w:val="00884D40"/>
    <w:rsid w:val="008858C8"/>
    <w:rsid w:val="00886529"/>
    <w:rsid w:val="008868EA"/>
    <w:rsid w:val="008904BD"/>
    <w:rsid w:val="008911F7"/>
    <w:rsid w:val="0089378C"/>
    <w:rsid w:val="00895EE5"/>
    <w:rsid w:val="008973CF"/>
    <w:rsid w:val="008A11CA"/>
    <w:rsid w:val="008A1C3D"/>
    <w:rsid w:val="008A2364"/>
    <w:rsid w:val="008A257C"/>
    <w:rsid w:val="008A358F"/>
    <w:rsid w:val="008A3CB8"/>
    <w:rsid w:val="008A56E1"/>
    <w:rsid w:val="008A64DE"/>
    <w:rsid w:val="008A671F"/>
    <w:rsid w:val="008B0D9A"/>
    <w:rsid w:val="008B1097"/>
    <w:rsid w:val="008B1150"/>
    <w:rsid w:val="008B1851"/>
    <w:rsid w:val="008B1B2D"/>
    <w:rsid w:val="008B2D04"/>
    <w:rsid w:val="008B3EA8"/>
    <w:rsid w:val="008B4AEF"/>
    <w:rsid w:val="008B5774"/>
    <w:rsid w:val="008B7135"/>
    <w:rsid w:val="008B77E4"/>
    <w:rsid w:val="008C0F34"/>
    <w:rsid w:val="008C27A8"/>
    <w:rsid w:val="008C4155"/>
    <w:rsid w:val="008C5373"/>
    <w:rsid w:val="008C685A"/>
    <w:rsid w:val="008C6BCE"/>
    <w:rsid w:val="008C7665"/>
    <w:rsid w:val="008C76C3"/>
    <w:rsid w:val="008D0482"/>
    <w:rsid w:val="008D08BE"/>
    <w:rsid w:val="008D1232"/>
    <w:rsid w:val="008D1823"/>
    <w:rsid w:val="008D22A3"/>
    <w:rsid w:val="008D441C"/>
    <w:rsid w:val="008D4510"/>
    <w:rsid w:val="008D475A"/>
    <w:rsid w:val="008D59AA"/>
    <w:rsid w:val="008D59BC"/>
    <w:rsid w:val="008E0A57"/>
    <w:rsid w:val="008E112E"/>
    <w:rsid w:val="008E24A3"/>
    <w:rsid w:val="008E31D5"/>
    <w:rsid w:val="008E34F9"/>
    <w:rsid w:val="008E40C6"/>
    <w:rsid w:val="008E52F0"/>
    <w:rsid w:val="008E54E0"/>
    <w:rsid w:val="008E5576"/>
    <w:rsid w:val="008E5DAE"/>
    <w:rsid w:val="008E6853"/>
    <w:rsid w:val="008E7FE4"/>
    <w:rsid w:val="008F055A"/>
    <w:rsid w:val="008F0BFC"/>
    <w:rsid w:val="008F13A9"/>
    <w:rsid w:val="008F1425"/>
    <w:rsid w:val="008F4068"/>
    <w:rsid w:val="008F415C"/>
    <w:rsid w:val="008F42EF"/>
    <w:rsid w:val="008F555F"/>
    <w:rsid w:val="008F7D7F"/>
    <w:rsid w:val="009024E5"/>
    <w:rsid w:val="00902778"/>
    <w:rsid w:val="0090294F"/>
    <w:rsid w:val="0090352B"/>
    <w:rsid w:val="00903664"/>
    <w:rsid w:val="00903EB5"/>
    <w:rsid w:val="00904728"/>
    <w:rsid w:val="0090589D"/>
    <w:rsid w:val="0090620A"/>
    <w:rsid w:val="00913465"/>
    <w:rsid w:val="009152B1"/>
    <w:rsid w:val="0091666A"/>
    <w:rsid w:val="0091794E"/>
    <w:rsid w:val="00920CAA"/>
    <w:rsid w:val="0092126D"/>
    <w:rsid w:val="0092145F"/>
    <w:rsid w:val="00921E8A"/>
    <w:rsid w:val="009225A6"/>
    <w:rsid w:val="0092504E"/>
    <w:rsid w:val="009254BF"/>
    <w:rsid w:val="0092570E"/>
    <w:rsid w:val="00925EC5"/>
    <w:rsid w:val="009262B5"/>
    <w:rsid w:val="00926FF4"/>
    <w:rsid w:val="0092717E"/>
    <w:rsid w:val="00927C71"/>
    <w:rsid w:val="00931A92"/>
    <w:rsid w:val="00931E94"/>
    <w:rsid w:val="00932997"/>
    <w:rsid w:val="0093366F"/>
    <w:rsid w:val="00933BDB"/>
    <w:rsid w:val="00933F44"/>
    <w:rsid w:val="00934DFE"/>
    <w:rsid w:val="00934FA2"/>
    <w:rsid w:val="009355B7"/>
    <w:rsid w:val="009368D4"/>
    <w:rsid w:val="00936936"/>
    <w:rsid w:val="00937426"/>
    <w:rsid w:val="00937857"/>
    <w:rsid w:val="009378DD"/>
    <w:rsid w:val="00937AF4"/>
    <w:rsid w:val="009406D7"/>
    <w:rsid w:val="0094122E"/>
    <w:rsid w:val="00942D43"/>
    <w:rsid w:val="009462FF"/>
    <w:rsid w:val="0094716C"/>
    <w:rsid w:val="00950A14"/>
    <w:rsid w:val="00950D19"/>
    <w:rsid w:val="009511F4"/>
    <w:rsid w:val="009513BF"/>
    <w:rsid w:val="0095231E"/>
    <w:rsid w:val="00953604"/>
    <w:rsid w:val="00954EB9"/>
    <w:rsid w:val="00954ED2"/>
    <w:rsid w:val="00960997"/>
    <w:rsid w:val="00961141"/>
    <w:rsid w:val="00961DD9"/>
    <w:rsid w:val="00963594"/>
    <w:rsid w:val="009638E4"/>
    <w:rsid w:val="009639AB"/>
    <w:rsid w:val="009642BA"/>
    <w:rsid w:val="00965023"/>
    <w:rsid w:val="00967175"/>
    <w:rsid w:val="009703FF"/>
    <w:rsid w:val="009715DB"/>
    <w:rsid w:val="009716F5"/>
    <w:rsid w:val="00973427"/>
    <w:rsid w:val="00973AF0"/>
    <w:rsid w:val="009741ED"/>
    <w:rsid w:val="009768E2"/>
    <w:rsid w:val="00976E82"/>
    <w:rsid w:val="0097798D"/>
    <w:rsid w:val="0098005F"/>
    <w:rsid w:val="009803CC"/>
    <w:rsid w:val="0098069A"/>
    <w:rsid w:val="00980C60"/>
    <w:rsid w:val="00980FBF"/>
    <w:rsid w:val="00981E45"/>
    <w:rsid w:val="009826D9"/>
    <w:rsid w:val="009849AF"/>
    <w:rsid w:val="00984F3C"/>
    <w:rsid w:val="00985FC0"/>
    <w:rsid w:val="00986F8E"/>
    <w:rsid w:val="00987743"/>
    <w:rsid w:val="00987D7F"/>
    <w:rsid w:val="0099025D"/>
    <w:rsid w:val="00990396"/>
    <w:rsid w:val="009905BA"/>
    <w:rsid w:val="00991429"/>
    <w:rsid w:val="009923F2"/>
    <w:rsid w:val="009924B9"/>
    <w:rsid w:val="00994ACC"/>
    <w:rsid w:val="00994D57"/>
    <w:rsid w:val="00994FBA"/>
    <w:rsid w:val="0099538C"/>
    <w:rsid w:val="0099589B"/>
    <w:rsid w:val="00997A5E"/>
    <w:rsid w:val="00997D0D"/>
    <w:rsid w:val="009A0F25"/>
    <w:rsid w:val="009A3044"/>
    <w:rsid w:val="009A328D"/>
    <w:rsid w:val="009A400E"/>
    <w:rsid w:val="009A48FD"/>
    <w:rsid w:val="009A4C84"/>
    <w:rsid w:val="009A73B4"/>
    <w:rsid w:val="009A7815"/>
    <w:rsid w:val="009B249A"/>
    <w:rsid w:val="009B2CF8"/>
    <w:rsid w:val="009B3BAE"/>
    <w:rsid w:val="009B4C23"/>
    <w:rsid w:val="009B520E"/>
    <w:rsid w:val="009B5BCF"/>
    <w:rsid w:val="009B6486"/>
    <w:rsid w:val="009C075C"/>
    <w:rsid w:val="009C102F"/>
    <w:rsid w:val="009C3448"/>
    <w:rsid w:val="009C5305"/>
    <w:rsid w:val="009C5AED"/>
    <w:rsid w:val="009C5D92"/>
    <w:rsid w:val="009C6071"/>
    <w:rsid w:val="009D0A03"/>
    <w:rsid w:val="009D15BB"/>
    <w:rsid w:val="009D1A89"/>
    <w:rsid w:val="009D1B43"/>
    <w:rsid w:val="009D2F0E"/>
    <w:rsid w:val="009D31EA"/>
    <w:rsid w:val="009D390C"/>
    <w:rsid w:val="009D5505"/>
    <w:rsid w:val="009D5871"/>
    <w:rsid w:val="009D5A80"/>
    <w:rsid w:val="009D7E7F"/>
    <w:rsid w:val="009E089C"/>
    <w:rsid w:val="009E2DBC"/>
    <w:rsid w:val="009E439D"/>
    <w:rsid w:val="009E47F0"/>
    <w:rsid w:val="009E4A1D"/>
    <w:rsid w:val="009E4E0D"/>
    <w:rsid w:val="009E5907"/>
    <w:rsid w:val="009E643F"/>
    <w:rsid w:val="009E7260"/>
    <w:rsid w:val="009E7289"/>
    <w:rsid w:val="009F0E21"/>
    <w:rsid w:val="009F11FF"/>
    <w:rsid w:val="009F14BB"/>
    <w:rsid w:val="009F189A"/>
    <w:rsid w:val="009F268A"/>
    <w:rsid w:val="009F379E"/>
    <w:rsid w:val="009F3EA6"/>
    <w:rsid w:val="009F47C6"/>
    <w:rsid w:val="009F4D97"/>
    <w:rsid w:val="009F59E3"/>
    <w:rsid w:val="009F5D2E"/>
    <w:rsid w:val="009F7F2E"/>
    <w:rsid w:val="009F7F64"/>
    <w:rsid w:val="00A005A5"/>
    <w:rsid w:val="00A02745"/>
    <w:rsid w:val="00A02FD9"/>
    <w:rsid w:val="00A04921"/>
    <w:rsid w:val="00A049F8"/>
    <w:rsid w:val="00A058EA"/>
    <w:rsid w:val="00A05A34"/>
    <w:rsid w:val="00A120F4"/>
    <w:rsid w:val="00A13A48"/>
    <w:rsid w:val="00A1427B"/>
    <w:rsid w:val="00A16232"/>
    <w:rsid w:val="00A16B3D"/>
    <w:rsid w:val="00A17C12"/>
    <w:rsid w:val="00A20479"/>
    <w:rsid w:val="00A20DE3"/>
    <w:rsid w:val="00A2227A"/>
    <w:rsid w:val="00A22405"/>
    <w:rsid w:val="00A23F1E"/>
    <w:rsid w:val="00A24213"/>
    <w:rsid w:val="00A24CC8"/>
    <w:rsid w:val="00A26AF0"/>
    <w:rsid w:val="00A27658"/>
    <w:rsid w:val="00A303C1"/>
    <w:rsid w:val="00A303DA"/>
    <w:rsid w:val="00A32935"/>
    <w:rsid w:val="00A36292"/>
    <w:rsid w:val="00A369F1"/>
    <w:rsid w:val="00A36A93"/>
    <w:rsid w:val="00A3701E"/>
    <w:rsid w:val="00A402B5"/>
    <w:rsid w:val="00A41D3F"/>
    <w:rsid w:val="00A42329"/>
    <w:rsid w:val="00A42706"/>
    <w:rsid w:val="00A43917"/>
    <w:rsid w:val="00A447B6"/>
    <w:rsid w:val="00A44F1F"/>
    <w:rsid w:val="00A456E1"/>
    <w:rsid w:val="00A456FB"/>
    <w:rsid w:val="00A457F3"/>
    <w:rsid w:val="00A45E72"/>
    <w:rsid w:val="00A4658A"/>
    <w:rsid w:val="00A4678D"/>
    <w:rsid w:val="00A50F5E"/>
    <w:rsid w:val="00A523EA"/>
    <w:rsid w:val="00A52AF6"/>
    <w:rsid w:val="00A52C4C"/>
    <w:rsid w:val="00A530F8"/>
    <w:rsid w:val="00A54FEE"/>
    <w:rsid w:val="00A55D30"/>
    <w:rsid w:val="00A55D4E"/>
    <w:rsid w:val="00A56C53"/>
    <w:rsid w:val="00A57B54"/>
    <w:rsid w:val="00A6038B"/>
    <w:rsid w:val="00A61357"/>
    <w:rsid w:val="00A6271C"/>
    <w:rsid w:val="00A638D0"/>
    <w:rsid w:val="00A64FF8"/>
    <w:rsid w:val="00A6523E"/>
    <w:rsid w:val="00A672B5"/>
    <w:rsid w:val="00A72BF4"/>
    <w:rsid w:val="00A72D4E"/>
    <w:rsid w:val="00A74E0C"/>
    <w:rsid w:val="00A74F70"/>
    <w:rsid w:val="00A76564"/>
    <w:rsid w:val="00A765AA"/>
    <w:rsid w:val="00A80131"/>
    <w:rsid w:val="00A82271"/>
    <w:rsid w:val="00A86220"/>
    <w:rsid w:val="00A86BF9"/>
    <w:rsid w:val="00A86C3A"/>
    <w:rsid w:val="00A872E2"/>
    <w:rsid w:val="00A87A03"/>
    <w:rsid w:val="00A90757"/>
    <w:rsid w:val="00A90D6F"/>
    <w:rsid w:val="00A914E5"/>
    <w:rsid w:val="00A923D5"/>
    <w:rsid w:val="00A933E9"/>
    <w:rsid w:val="00A93B0D"/>
    <w:rsid w:val="00A9406F"/>
    <w:rsid w:val="00A97033"/>
    <w:rsid w:val="00A97154"/>
    <w:rsid w:val="00A97B37"/>
    <w:rsid w:val="00AA0EEA"/>
    <w:rsid w:val="00AA17F8"/>
    <w:rsid w:val="00AB13D6"/>
    <w:rsid w:val="00AB1765"/>
    <w:rsid w:val="00AB1888"/>
    <w:rsid w:val="00AB2E61"/>
    <w:rsid w:val="00AB76A7"/>
    <w:rsid w:val="00AB799B"/>
    <w:rsid w:val="00AC0E61"/>
    <w:rsid w:val="00AC1124"/>
    <w:rsid w:val="00AC206E"/>
    <w:rsid w:val="00AC441A"/>
    <w:rsid w:val="00AC47D1"/>
    <w:rsid w:val="00AC4870"/>
    <w:rsid w:val="00AC63B2"/>
    <w:rsid w:val="00AC6B32"/>
    <w:rsid w:val="00AC7FAF"/>
    <w:rsid w:val="00AD0C38"/>
    <w:rsid w:val="00AD0C6C"/>
    <w:rsid w:val="00AD10D8"/>
    <w:rsid w:val="00AD2204"/>
    <w:rsid w:val="00AD22DC"/>
    <w:rsid w:val="00AD3F3B"/>
    <w:rsid w:val="00AD5C0A"/>
    <w:rsid w:val="00AD5DF3"/>
    <w:rsid w:val="00AD5FD0"/>
    <w:rsid w:val="00AD6A3B"/>
    <w:rsid w:val="00AE0C0F"/>
    <w:rsid w:val="00AE114B"/>
    <w:rsid w:val="00AE2030"/>
    <w:rsid w:val="00AE2747"/>
    <w:rsid w:val="00AE3A38"/>
    <w:rsid w:val="00AE46AD"/>
    <w:rsid w:val="00AE49BD"/>
    <w:rsid w:val="00AE4AB0"/>
    <w:rsid w:val="00AE509C"/>
    <w:rsid w:val="00AE637F"/>
    <w:rsid w:val="00AE6762"/>
    <w:rsid w:val="00AE7312"/>
    <w:rsid w:val="00AF050C"/>
    <w:rsid w:val="00AF0D16"/>
    <w:rsid w:val="00AF15DE"/>
    <w:rsid w:val="00AF1857"/>
    <w:rsid w:val="00AF1C29"/>
    <w:rsid w:val="00AF1EDC"/>
    <w:rsid w:val="00AF256D"/>
    <w:rsid w:val="00AF606C"/>
    <w:rsid w:val="00AF65CC"/>
    <w:rsid w:val="00AF67A4"/>
    <w:rsid w:val="00B01D56"/>
    <w:rsid w:val="00B01DBA"/>
    <w:rsid w:val="00B024CA"/>
    <w:rsid w:val="00B02D1D"/>
    <w:rsid w:val="00B03EC9"/>
    <w:rsid w:val="00B05747"/>
    <w:rsid w:val="00B0628D"/>
    <w:rsid w:val="00B06740"/>
    <w:rsid w:val="00B07090"/>
    <w:rsid w:val="00B07AAC"/>
    <w:rsid w:val="00B10144"/>
    <w:rsid w:val="00B10FCD"/>
    <w:rsid w:val="00B1142B"/>
    <w:rsid w:val="00B14BB9"/>
    <w:rsid w:val="00B15A7A"/>
    <w:rsid w:val="00B15B12"/>
    <w:rsid w:val="00B15F9D"/>
    <w:rsid w:val="00B161E3"/>
    <w:rsid w:val="00B168B3"/>
    <w:rsid w:val="00B16BAE"/>
    <w:rsid w:val="00B17812"/>
    <w:rsid w:val="00B17892"/>
    <w:rsid w:val="00B17EE4"/>
    <w:rsid w:val="00B20FCA"/>
    <w:rsid w:val="00B2192C"/>
    <w:rsid w:val="00B22A27"/>
    <w:rsid w:val="00B2703D"/>
    <w:rsid w:val="00B3214E"/>
    <w:rsid w:val="00B32D03"/>
    <w:rsid w:val="00B33006"/>
    <w:rsid w:val="00B338CC"/>
    <w:rsid w:val="00B33CA3"/>
    <w:rsid w:val="00B34709"/>
    <w:rsid w:val="00B348D2"/>
    <w:rsid w:val="00B359DD"/>
    <w:rsid w:val="00B361D5"/>
    <w:rsid w:val="00B36A56"/>
    <w:rsid w:val="00B37A24"/>
    <w:rsid w:val="00B4243D"/>
    <w:rsid w:val="00B42514"/>
    <w:rsid w:val="00B45FB0"/>
    <w:rsid w:val="00B4640C"/>
    <w:rsid w:val="00B465E9"/>
    <w:rsid w:val="00B47B0D"/>
    <w:rsid w:val="00B505B9"/>
    <w:rsid w:val="00B52796"/>
    <w:rsid w:val="00B54431"/>
    <w:rsid w:val="00B54BE9"/>
    <w:rsid w:val="00B56913"/>
    <w:rsid w:val="00B570C9"/>
    <w:rsid w:val="00B570FC"/>
    <w:rsid w:val="00B609F0"/>
    <w:rsid w:val="00B60DB9"/>
    <w:rsid w:val="00B619E8"/>
    <w:rsid w:val="00B61AEF"/>
    <w:rsid w:val="00B655D3"/>
    <w:rsid w:val="00B6605E"/>
    <w:rsid w:val="00B6729E"/>
    <w:rsid w:val="00B6767A"/>
    <w:rsid w:val="00B67AB7"/>
    <w:rsid w:val="00B70338"/>
    <w:rsid w:val="00B711E5"/>
    <w:rsid w:val="00B72C21"/>
    <w:rsid w:val="00B73259"/>
    <w:rsid w:val="00B73CEC"/>
    <w:rsid w:val="00B763D2"/>
    <w:rsid w:val="00B76749"/>
    <w:rsid w:val="00B7698A"/>
    <w:rsid w:val="00B76D13"/>
    <w:rsid w:val="00B83390"/>
    <w:rsid w:val="00B847B4"/>
    <w:rsid w:val="00B84BEC"/>
    <w:rsid w:val="00B86325"/>
    <w:rsid w:val="00B90F55"/>
    <w:rsid w:val="00B9205E"/>
    <w:rsid w:val="00B96602"/>
    <w:rsid w:val="00B96EF7"/>
    <w:rsid w:val="00B97FBC"/>
    <w:rsid w:val="00BA1A47"/>
    <w:rsid w:val="00BA2097"/>
    <w:rsid w:val="00BA5515"/>
    <w:rsid w:val="00BA58D5"/>
    <w:rsid w:val="00BB0F43"/>
    <w:rsid w:val="00BB26C1"/>
    <w:rsid w:val="00BB2985"/>
    <w:rsid w:val="00BB334A"/>
    <w:rsid w:val="00BB3E39"/>
    <w:rsid w:val="00BB6129"/>
    <w:rsid w:val="00BC0684"/>
    <w:rsid w:val="00BC07E4"/>
    <w:rsid w:val="00BC3562"/>
    <w:rsid w:val="00BC3929"/>
    <w:rsid w:val="00BC3A2E"/>
    <w:rsid w:val="00BC4358"/>
    <w:rsid w:val="00BC6F88"/>
    <w:rsid w:val="00BC7495"/>
    <w:rsid w:val="00BD1119"/>
    <w:rsid w:val="00BD11C9"/>
    <w:rsid w:val="00BD153D"/>
    <w:rsid w:val="00BD3522"/>
    <w:rsid w:val="00BD53C9"/>
    <w:rsid w:val="00BD5FB1"/>
    <w:rsid w:val="00BE3031"/>
    <w:rsid w:val="00BE56FA"/>
    <w:rsid w:val="00BE6B66"/>
    <w:rsid w:val="00BE7379"/>
    <w:rsid w:val="00BF0110"/>
    <w:rsid w:val="00BF1576"/>
    <w:rsid w:val="00BF2B0F"/>
    <w:rsid w:val="00BF3C71"/>
    <w:rsid w:val="00BF48E4"/>
    <w:rsid w:val="00BF5E3B"/>
    <w:rsid w:val="00BF7963"/>
    <w:rsid w:val="00C01CC3"/>
    <w:rsid w:val="00C0202D"/>
    <w:rsid w:val="00C03307"/>
    <w:rsid w:val="00C03C4D"/>
    <w:rsid w:val="00C04E8A"/>
    <w:rsid w:val="00C05B71"/>
    <w:rsid w:val="00C068D0"/>
    <w:rsid w:val="00C06A50"/>
    <w:rsid w:val="00C072A7"/>
    <w:rsid w:val="00C07355"/>
    <w:rsid w:val="00C0776B"/>
    <w:rsid w:val="00C077BF"/>
    <w:rsid w:val="00C07F10"/>
    <w:rsid w:val="00C07F35"/>
    <w:rsid w:val="00C12108"/>
    <w:rsid w:val="00C15A68"/>
    <w:rsid w:val="00C16D6F"/>
    <w:rsid w:val="00C20E64"/>
    <w:rsid w:val="00C2116F"/>
    <w:rsid w:val="00C22BCB"/>
    <w:rsid w:val="00C23E58"/>
    <w:rsid w:val="00C251EE"/>
    <w:rsid w:val="00C25A54"/>
    <w:rsid w:val="00C2618C"/>
    <w:rsid w:val="00C26DCD"/>
    <w:rsid w:val="00C27594"/>
    <w:rsid w:val="00C27AB1"/>
    <w:rsid w:val="00C27E96"/>
    <w:rsid w:val="00C30720"/>
    <w:rsid w:val="00C335B5"/>
    <w:rsid w:val="00C33E79"/>
    <w:rsid w:val="00C358C7"/>
    <w:rsid w:val="00C36E16"/>
    <w:rsid w:val="00C416C4"/>
    <w:rsid w:val="00C42489"/>
    <w:rsid w:val="00C42497"/>
    <w:rsid w:val="00C42665"/>
    <w:rsid w:val="00C42A26"/>
    <w:rsid w:val="00C42ECE"/>
    <w:rsid w:val="00C43153"/>
    <w:rsid w:val="00C43E11"/>
    <w:rsid w:val="00C43ED6"/>
    <w:rsid w:val="00C451CB"/>
    <w:rsid w:val="00C451D8"/>
    <w:rsid w:val="00C52178"/>
    <w:rsid w:val="00C52224"/>
    <w:rsid w:val="00C53056"/>
    <w:rsid w:val="00C53E83"/>
    <w:rsid w:val="00C53FD3"/>
    <w:rsid w:val="00C5475F"/>
    <w:rsid w:val="00C54859"/>
    <w:rsid w:val="00C54E33"/>
    <w:rsid w:val="00C55360"/>
    <w:rsid w:val="00C55671"/>
    <w:rsid w:val="00C55FBB"/>
    <w:rsid w:val="00C55FC9"/>
    <w:rsid w:val="00C56BB9"/>
    <w:rsid w:val="00C57CB7"/>
    <w:rsid w:val="00C57D78"/>
    <w:rsid w:val="00C6017C"/>
    <w:rsid w:val="00C607DE"/>
    <w:rsid w:val="00C63FA8"/>
    <w:rsid w:val="00C640A0"/>
    <w:rsid w:val="00C6453C"/>
    <w:rsid w:val="00C64DFF"/>
    <w:rsid w:val="00C714D6"/>
    <w:rsid w:val="00C72429"/>
    <w:rsid w:val="00C734C1"/>
    <w:rsid w:val="00C73534"/>
    <w:rsid w:val="00C740C4"/>
    <w:rsid w:val="00C76788"/>
    <w:rsid w:val="00C76D40"/>
    <w:rsid w:val="00C76D87"/>
    <w:rsid w:val="00C7703B"/>
    <w:rsid w:val="00C77913"/>
    <w:rsid w:val="00C77F2D"/>
    <w:rsid w:val="00C80FA0"/>
    <w:rsid w:val="00C810D2"/>
    <w:rsid w:val="00C81C7E"/>
    <w:rsid w:val="00C83F9B"/>
    <w:rsid w:val="00C86F20"/>
    <w:rsid w:val="00C8700B"/>
    <w:rsid w:val="00C91387"/>
    <w:rsid w:val="00C914B2"/>
    <w:rsid w:val="00C91CFD"/>
    <w:rsid w:val="00C92043"/>
    <w:rsid w:val="00C9250D"/>
    <w:rsid w:val="00C92971"/>
    <w:rsid w:val="00C946AC"/>
    <w:rsid w:val="00C9491F"/>
    <w:rsid w:val="00C95CAE"/>
    <w:rsid w:val="00C9771F"/>
    <w:rsid w:val="00C97C35"/>
    <w:rsid w:val="00CA02D7"/>
    <w:rsid w:val="00CA1E5E"/>
    <w:rsid w:val="00CA228D"/>
    <w:rsid w:val="00CA3C6F"/>
    <w:rsid w:val="00CA65C2"/>
    <w:rsid w:val="00CA70F8"/>
    <w:rsid w:val="00CB19EC"/>
    <w:rsid w:val="00CB2CD4"/>
    <w:rsid w:val="00CB54CA"/>
    <w:rsid w:val="00CB607F"/>
    <w:rsid w:val="00CB72F4"/>
    <w:rsid w:val="00CB7B21"/>
    <w:rsid w:val="00CB7E86"/>
    <w:rsid w:val="00CC6524"/>
    <w:rsid w:val="00CC7564"/>
    <w:rsid w:val="00CD028C"/>
    <w:rsid w:val="00CD13FF"/>
    <w:rsid w:val="00CD15A2"/>
    <w:rsid w:val="00CD22EE"/>
    <w:rsid w:val="00CD3471"/>
    <w:rsid w:val="00CD38F7"/>
    <w:rsid w:val="00CD3C85"/>
    <w:rsid w:val="00CD5EAD"/>
    <w:rsid w:val="00CD6BB2"/>
    <w:rsid w:val="00CD6CD8"/>
    <w:rsid w:val="00CD7D0A"/>
    <w:rsid w:val="00CE1405"/>
    <w:rsid w:val="00CE16C6"/>
    <w:rsid w:val="00CE7DB6"/>
    <w:rsid w:val="00CF1730"/>
    <w:rsid w:val="00CF18B5"/>
    <w:rsid w:val="00CF2557"/>
    <w:rsid w:val="00CF3656"/>
    <w:rsid w:val="00CF47B8"/>
    <w:rsid w:val="00CF5DCC"/>
    <w:rsid w:val="00CF6CB4"/>
    <w:rsid w:val="00CF71AD"/>
    <w:rsid w:val="00CF77F4"/>
    <w:rsid w:val="00CF7C20"/>
    <w:rsid w:val="00D00661"/>
    <w:rsid w:val="00D02CAB"/>
    <w:rsid w:val="00D054F7"/>
    <w:rsid w:val="00D070D6"/>
    <w:rsid w:val="00D0742B"/>
    <w:rsid w:val="00D076F8"/>
    <w:rsid w:val="00D0793F"/>
    <w:rsid w:val="00D11EDA"/>
    <w:rsid w:val="00D1269C"/>
    <w:rsid w:val="00D12A29"/>
    <w:rsid w:val="00D13DC2"/>
    <w:rsid w:val="00D14B12"/>
    <w:rsid w:val="00D14F93"/>
    <w:rsid w:val="00D20A6B"/>
    <w:rsid w:val="00D20A7D"/>
    <w:rsid w:val="00D2109E"/>
    <w:rsid w:val="00D212B5"/>
    <w:rsid w:val="00D217E8"/>
    <w:rsid w:val="00D21C5F"/>
    <w:rsid w:val="00D21F4A"/>
    <w:rsid w:val="00D21FB0"/>
    <w:rsid w:val="00D22F33"/>
    <w:rsid w:val="00D230FB"/>
    <w:rsid w:val="00D25B79"/>
    <w:rsid w:val="00D25D7C"/>
    <w:rsid w:val="00D27295"/>
    <w:rsid w:val="00D31F1C"/>
    <w:rsid w:val="00D32EAA"/>
    <w:rsid w:val="00D33261"/>
    <w:rsid w:val="00D3354D"/>
    <w:rsid w:val="00D348EB"/>
    <w:rsid w:val="00D3521B"/>
    <w:rsid w:val="00D356F1"/>
    <w:rsid w:val="00D35884"/>
    <w:rsid w:val="00D41AAB"/>
    <w:rsid w:val="00D437FB"/>
    <w:rsid w:val="00D443D0"/>
    <w:rsid w:val="00D452D5"/>
    <w:rsid w:val="00D46D17"/>
    <w:rsid w:val="00D47FEB"/>
    <w:rsid w:val="00D51521"/>
    <w:rsid w:val="00D52BD7"/>
    <w:rsid w:val="00D533B4"/>
    <w:rsid w:val="00D54A81"/>
    <w:rsid w:val="00D55144"/>
    <w:rsid w:val="00D5580B"/>
    <w:rsid w:val="00D55FA6"/>
    <w:rsid w:val="00D565D7"/>
    <w:rsid w:val="00D56CC3"/>
    <w:rsid w:val="00D57AD2"/>
    <w:rsid w:val="00D606C6"/>
    <w:rsid w:val="00D612A5"/>
    <w:rsid w:val="00D6343C"/>
    <w:rsid w:val="00D64219"/>
    <w:rsid w:val="00D6478E"/>
    <w:rsid w:val="00D6532A"/>
    <w:rsid w:val="00D657C8"/>
    <w:rsid w:val="00D6646C"/>
    <w:rsid w:val="00D70E8C"/>
    <w:rsid w:val="00D71D8A"/>
    <w:rsid w:val="00D73B63"/>
    <w:rsid w:val="00D73FCC"/>
    <w:rsid w:val="00D745CF"/>
    <w:rsid w:val="00D75311"/>
    <w:rsid w:val="00D75C1A"/>
    <w:rsid w:val="00D7608E"/>
    <w:rsid w:val="00D76F2B"/>
    <w:rsid w:val="00D81CDD"/>
    <w:rsid w:val="00D82551"/>
    <w:rsid w:val="00D83ACF"/>
    <w:rsid w:val="00D84515"/>
    <w:rsid w:val="00D854A5"/>
    <w:rsid w:val="00D85A4A"/>
    <w:rsid w:val="00D85B94"/>
    <w:rsid w:val="00D85C05"/>
    <w:rsid w:val="00D85C55"/>
    <w:rsid w:val="00D862A1"/>
    <w:rsid w:val="00D86B1C"/>
    <w:rsid w:val="00D90AEC"/>
    <w:rsid w:val="00D91605"/>
    <w:rsid w:val="00D918BF"/>
    <w:rsid w:val="00D91ADB"/>
    <w:rsid w:val="00D949D0"/>
    <w:rsid w:val="00D9565A"/>
    <w:rsid w:val="00DA0495"/>
    <w:rsid w:val="00DA1377"/>
    <w:rsid w:val="00DA2B54"/>
    <w:rsid w:val="00DA4318"/>
    <w:rsid w:val="00DA4A78"/>
    <w:rsid w:val="00DA537B"/>
    <w:rsid w:val="00DA5621"/>
    <w:rsid w:val="00DA6984"/>
    <w:rsid w:val="00DA7853"/>
    <w:rsid w:val="00DA7CAE"/>
    <w:rsid w:val="00DA7E72"/>
    <w:rsid w:val="00DB0FD1"/>
    <w:rsid w:val="00DB1859"/>
    <w:rsid w:val="00DB1F6B"/>
    <w:rsid w:val="00DB2950"/>
    <w:rsid w:val="00DB3724"/>
    <w:rsid w:val="00DB4B9F"/>
    <w:rsid w:val="00DB50E2"/>
    <w:rsid w:val="00DB5215"/>
    <w:rsid w:val="00DB6143"/>
    <w:rsid w:val="00DB6551"/>
    <w:rsid w:val="00DB675A"/>
    <w:rsid w:val="00DB7203"/>
    <w:rsid w:val="00DC025D"/>
    <w:rsid w:val="00DC11F6"/>
    <w:rsid w:val="00DC12FC"/>
    <w:rsid w:val="00DC22CF"/>
    <w:rsid w:val="00DC2778"/>
    <w:rsid w:val="00DC2AA6"/>
    <w:rsid w:val="00DC43CE"/>
    <w:rsid w:val="00DC4951"/>
    <w:rsid w:val="00DC5A78"/>
    <w:rsid w:val="00DC5D1D"/>
    <w:rsid w:val="00DC6C15"/>
    <w:rsid w:val="00DC798C"/>
    <w:rsid w:val="00DC7BAA"/>
    <w:rsid w:val="00DC7D47"/>
    <w:rsid w:val="00DD03C0"/>
    <w:rsid w:val="00DD2A47"/>
    <w:rsid w:val="00DD2EB6"/>
    <w:rsid w:val="00DD51CA"/>
    <w:rsid w:val="00DD7B6C"/>
    <w:rsid w:val="00DE0A52"/>
    <w:rsid w:val="00DE1217"/>
    <w:rsid w:val="00DE14C9"/>
    <w:rsid w:val="00DE3142"/>
    <w:rsid w:val="00DE498C"/>
    <w:rsid w:val="00DE521E"/>
    <w:rsid w:val="00DE5BBA"/>
    <w:rsid w:val="00DE735C"/>
    <w:rsid w:val="00DE7543"/>
    <w:rsid w:val="00DF0844"/>
    <w:rsid w:val="00DF0D8A"/>
    <w:rsid w:val="00DF12DC"/>
    <w:rsid w:val="00DF4634"/>
    <w:rsid w:val="00DF536E"/>
    <w:rsid w:val="00DF569D"/>
    <w:rsid w:val="00DF5DE7"/>
    <w:rsid w:val="00E0061F"/>
    <w:rsid w:val="00E00B8F"/>
    <w:rsid w:val="00E01448"/>
    <w:rsid w:val="00E01FFB"/>
    <w:rsid w:val="00E048BC"/>
    <w:rsid w:val="00E04CF9"/>
    <w:rsid w:val="00E0545E"/>
    <w:rsid w:val="00E05A79"/>
    <w:rsid w:val="00E06D6A"/>
    <w:rsid w:val="00E12DB2"/>
    <w:rsid w:val="00E138C6"/>
    <w:rsid w:val="00E13F2C"/>
    <w:rsid w:val="00E205DB"/>
    <w:rsid w:val="00E212EF"/>
    <w:rsid w:val="00E21DA2"/>
    <w:rsid w:val="00E23472"/>
    <w:rsid w:val="00E23843"/>
    <w:rsid w:val="00E273F8"/>
    <w:rsid w:val="00E27913"/>
    <w:rsid w:val="00E27EB8"/>
    <w:rsid w:val="00E31F09"/>
    <w:rsid w:val="00E3571C"/>
    <w:rsid w:val="00E35967"/>
    <w:rsid w:val="00E35972"/>
    <w:rsid w:val="00E361A8"/>
    <w:rsid w:val="00E3634F"/>
    <w:rsid w:val="00E3662D"/>
    <w:rsid w:val="00E36A83"/>
    <w:rsid w:val="00E3789E"/>
    <w:rsid w:val="00E40D9E"/>
    <w:rsid w:val="00E40F64"/>
    <w:rsid w:val="00E41BAB"/>
    <w:rsid w:val="00E425B8"/>
    <w:rsid w:val="00E43F6E"/>
    <w:rsid w:val="00E456DF"/>
    <w:rsid w:val="00E4632E"/>
    <w:rsid w:val="00E4717F"/>
    <w:rsid w:val="00E4727C"/>
    <w:rsid w:val="00E50816"/>
    <w:rsid w:val="00E50A4E"/>
    <w:rsid w:val="00E5137D"/>
    <w:rsid w:val="00E527E1"/>
    <w:rsid w:val="00E565EC"/>
    <w:rsid w:val="00E569A0"/>
    <w:rsid w:val="00E56BA2"/>
    <w:rsid w:val="00E600D4"/>
    <w:rsid w:val="00E60127"/>
    <w:rsid w:val="00E60529"/>
    <w:rsid w:val="00E61123"/>
    <w:rsid w:val="00E61F45"/>
    <w:rsid w:val="00E62AA5"/>
    <w:rsid w:val="00E63835"/>
    <w:rsid w:val="00E66181"/>
    <w:rsid w:val="00E66AF3"/>
    <w:rsid w:val="00E66EFA"/>
    <w:rsid w:val="00E67E7F"/>
    <w:rsid w:val="00E707E0"/>
    <w:rsid w:val="00E70A16"/>
    <w:rsid w:val="00E70C86"/>
    <w:rsid w:val="00E72199"/>
    <w:rsid w:val="00E738EE"/>
    <w:rsid w:val="00E73F49"/>
    <w:rsid w:val="00E75F39"/>
    <w:rsid w:val="00E775EA"/>
    <w:rsid w:val="00E7796F"/>
    <w:rsid w:val="00E80413"/>
    <w:rsid w:val="00E8387C"/>
    <w:rsid w:val="00E83F47"/>
    <w:rsid w:val="00E86C1A"/>
    <w:rsid w:val="00E87E55"/>
    <w:rsid w:val="00E902C1"/>
    <w:rsid w:val="00E908CC"/>
    <w:rsid w:val="00E91CA5"/>
    <w:rsid w:val="00E92D17"/>
    <w:rsid w:val="00E94434"/>
    <w:rsid w:val="00E95561"/>
    <w:rsid w:val="00E95B70"/>
    <w:rsid w:val="00E95B7B"/>
    <w:rsid w:val="00E96D14"/>
    <w:rsid w:val="00E97D69"/>
    <w:rsid w:val="00EA01AB"/>
    <w:rsid w:val="00EA02D8"/>
    <w:rsid w:val="00EA0379"/>
    <w:rsid w:val="00EA0D35"/>
    <w:rsid w:val="00EA1398"/>
    <w:rsid w:val="00EA217A"/>
    <w:rsid w:val="00EA3768"/>
    <w:rsid w:val="00EA496E"/>
    <w:rsid w:val="00EA50A5"/>
    <w:rsid w:val="00EA5269"/>
    <w:rsid w:val="00EA5769"/>
    <w:rsid w:val="00EA77EB"/>
    <w:rsid w:val="00EB0F50"/>
    <w:rsid w:val="00EB2130"/>
    <w:rsid w:val="00EB2A50"/>
    <w:rsid w:val="00EB6F54"/>
    <w:rsid w:val="00EC058E"/>
    <w:rsid w:val="00EC258B"/>
    <w:rsid w:val="00EC2B9F"/>
    <w:rsid w:val="00EC2FB9"/>
    <w:rsid w:val="00EC3608"/>
    <w:rsid w:val="00EC3FA4"/>
    <w:rsid w:val="00EC4F2F"/>
    <w:rsid w:val="00EC5399"/>
    <w:rsid w:val="00EC5F29"/>
    <w:rsid w:val="00ED249B"/>
    <w:rsid w:val="00ED5C97"/>
    <w:rsid w:val="00ED5E34"/>
    <w:rsid w:val="00ED7AE1"/>
    <w:rsid w:val="00EE0707"/>
    <w:rsid w:val="00EE0857"/>
    <w:rsid w:val="00EE205A"/>
    <w:rsid w:val="00EE2281"/>
    <w:rsid w:val="00EE37D3"/>
    <w:rsid w:val="00EE3F57"/>
    <w:rsid w:val="00EE4011"/>
    <w:rsid w:val="00EE49D5"/>
    <w:rsid w:val="00EE6A8C"/>
    <w:rsid w:val="00EE6FAD"/>
    <w:rsid w:val="00EE7282"/>
    <w:rsid w:val="00EF0D1A"/>
    <w:rsid w:val="00EF1EA4"/>
    <w:rsid w:val="00EF2868"/>
    <w:rsid w:val="00EF3915"/>
    <w:rsid w:val="00EF3987"/>
    <w:rsid w:val="00EF4059"/>
    <w:rsid w:val="00EF47A3"/>
    <w:rsid w:val="00EF6B62"/>
    <w:rsid w:val="00EF7EC5"/>
    <w:rsid w:val="00F0136D"/>
    <w:rsid w:val="00F03152"/>
    <w:rsid w:val="00F043A2"/>
    <w:rsid w:val="00F047F9"/>
    <w:rsid w:val="00F05520"/>
    <w:rsid w:val="00F06BE9"/>
    <w:rsid w:val="00F06FC4"/>
    <w:rsid w:val="00F1126B"/>
    <w:rsid w:val="00F11CA8"/>
    <w:rsid w:val="00F1285B"/>
    <w:rsid w:val="00F12B78"/>
    <w:rsid w:val="00F13BCF"/>
    <w:rsid w:val="00F144B7"/>
    <w:rsid w:val="00F1588C"/>
    <w:rsid w:val="00F165E3"/>
    <w:rsid w:val="00F17054"/>
    <w:rsid w:val="00F2098D"/>
    <w:rsid w:val="00F20CFC"/>
    <w:rsid w:val="00F214DD"/>
    <w:rsid w:val="00F228BF"/>
    <w:rsid w:val="00F22D54"/>
    <w:rsid w:val="00F2486A"/>
    <w:rsid w:val="00F26802"/>
    <w:rsid w:val="00F279AE"/>
    <w:rsid w:val="00F304D0"/>
    <w:rsid w:val="00F3146B"/>
    <w:rsid w:val="00F31748"/>
    <w:rsid w:val="00F319A0"/>
    <w:rsid w:val="00F33854"/>
    <w:rsid w:val="00F33960"/>
    <w:rsid w:val="00F33C57"/>
    <w:rsid w:val="00F35A0B"/>
    <w:rsid w:val="00F35A89"/>
    <w:rsid w:val="00F36C31"/>
    <w:rsid w:val="00F37AA8"/>
    <w:rsid w:val="00F37E9E"/>
    <w:rsid w:val="00F4201A"/>
    <w:rsid w:val="00F42230"/>
    <w:rsid w:val="00F4288B"/>
    <w:rsid w:val="00F42AD0"/>
    <w:rsid w:val="00F43CB2"/>
    <w:rsid w:val="00F43E94"/>
    <w:rsid w:val="00F442EC"/>
    <w:rsid w:val="00F4599A"/>
    <w:rsid w:val="00F47D0F"/>
    <w:rsid w:val="00F47DDD"/>
    <w:rsid w:val="00F5007C"/>
    <w:rsid w:val="00F50858"/>
    <w:rsid w:val="00F50CED"/>
    <w:rsid w:val="00F50FB2"/>
    <w:rsid w:val="00F527FC"/>
    <w:rsid w:val="00F52A91"/>
    <w:rsid w:val="00F5390E"/>
    <w:rsid w:val="00F54FC6"/>
    <w:rsid w:val="00F56142"/>
    <w:rsid w:val="00F5618C"/>
    <w:rsid w:val="00F57E88"/>
    <w:rsid w:val="00F6029F"/>
    <w:rsid w:val="00F60639"/>
    <w:rsid w:val="00F612C1"/>
    <w:rsid w:val="00F62318"/>
    <w:rsid w:val="00F62583"/>
    <w:rsid w:val="00F6287B"/>
    <w:rsid w:val="00F62DCC"/>
    <w:rsid w:val="00F63709"/>
    <w:rsid w:val="00F64D43"/>
    <w:rsid w:val="00F661C7"/>
    <w:rsid w:val="00F678CF"/>
    <w:rsid w:val="00F6798A"/>
    <w:rsid w:val="00F67D52"/>
    <w:rsid w:val="00F67E7C"/>
    <w:rsid w:val="00F70A29"/>
    <w:rsid w:val="00F716D5"/>
    <w:rsid w:val="00F7207B"/>
    <w:rsid w:val="00F720D8"/>
    <w:rsid w:val="00F730F1"/>
    <w:rsid w:val="00F74F6C"/>
    <w:rsid w:val="00F816AB"/>
    <w:rsid w:val="00F81DE2"/>
    <w:rsid w:val="00F82128"/>
    <w:rsid w:val="00F834BE"/>
    <w:rsid w:val="00F84E53"/>
    <w:rsid w:val="00F8547D"/>
    <w:rsid w:val="00F86C47"/>
    <w:rsid w:val="00F97880"/>
    <w:rsid w:val="00F97ACB"/>
    <w:rsid w:val="00FA01B8"/>
    <w:rsid w:val="00FA09CA"/>
    <w:rsid w:val="00FA0DAB"/>
    <w:rsid w:val="00FA2189"/>
    <w:rsid w:val="00FA2679"/>
    <w:rsid w:val="00FA2EE6"/>
    <w:rsid w:val="00FA3934"/>
    <w:rsid w:val="00FA661F"/>
    <w:rsid w:val="00FA75A6"/>
    <w:rsid w:val="00FB1A52"/>
    <w:rsid w:val="00FB223A"/>
    <w:rsid w:val="00FB25B3"/>
    <w:rsid w:val="00FB29B4"/>
    <w:rsid w:val="00FB37A9"/>
    <w:rsid w:val="00FB51F6"/>
    <w:rsid w:val="00FB59C0"/>
    <w:rsid w:val="00FC134E"/>
    <w:rsid w:val="00FC171C"/>
    <w:rsid w:val="00FC217B"/>
    <w:rsid w:val="00FC2646"/>
    <w:rsid w:val="00FC2E68"/>
    <w:rsid w:val="00FC3C34"/>
    <w:rsid w:val="00FC66AF"/>
    <w:rsid w:val="00FC6942"/>
    <w:rsid w:val="00FC6B7A"/>
    <w:rsid w:val="00FC6F1E"/>
    <w:rsid w:val="00FC7518"/>
    <w:rsid w:val="00FC7B4B"/>
    <w:rsid w:val="00FD1254"/>
    <w:rsid w:val="00FD1460"/>
    <w:rsid w:val="00FD1D32"/>
    <w:rsid w:val="00FD259C"/>
    <w:rsid w:val="00FD2EB7"/>
    <w:rsid w:val="00FD43AF"/>
    <w:rsid w:val="00FD45D0"/>
    <w:rsid w:val="00FD4AE5"/>
    <w:rsid w:val="00FD4F2B"/>
    <w:rsid w:val="00FD5237"/>
    <w:rsid w:val="00FD5286"/>
    <w:rsid w:val="00FD5B9E"/>
    <w:rsid w:val="00FE0699"/>
    <w:rsid w:val="00FE1014"/>
    <w:rsid w:val="00FE1C24"/>
    <w:rsid w:val="00FE2B72"/>
    <w:rsid w:val="00FE5025"/>
    <w:rsid w:val="00FE746C"/>
    <w:rsid w:val="00FE770C"/>
    <w:rsid w:val="00FE7B83"/>
    <w:rsid w:val="00FF108E"/>
    <w:rsid w:val="00FF1B61"/>
    <w:rsid w:val="00FF226C"/>
    <w:rsid w:val="00FF560A"/>
    <w:rsid w:val="00FF677D"/>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07"/>
    <w:rPr>
      <w:sz w:val="24"/>
      <w:szCs w:val="24"/>
    </w:rPr>
  </w:style>
  <w:style w:type="paragraph" w:styleId="1">
    <w:name w:val="heading 1"/>
    <w:basedOn w:val="a"/>
    <w:next w:val="a"/>
    <w:link w:val="10"/>
    <w:uiPriority w:val="99"/>
    <w:qFormat/>
    <w:rsid w:val="00585927"/>
    <w:pPr>
      <w:keepNext/>
      <w:spacing w:before="360" w:after="240"/>
      <w:jc w:val="center"/>
      <w:outlineLvl w:val="0"/>
    </w:pPr>
    <w:rPr>
      <w:b/>
      <w:sz w:val="32"/>
      <w:szCs w:val="20"/>
    </w:rPr>
  </w:style>
  <w:style w:type="paragraph" w:styleId="2">
    <w:name w:val="heading 2"/>
    <w:basedOn w:val="a"/>
    <w:next w:val="a"/>
    <w:link w:val="20"/>
    <w:uiPriority w:val="99"/>
    <w:qFormat/>
    <w:rsid w:val="0058592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E1014"/>
    <w:pPr>
      <w:keepNext/>
      <w:spacing w:before="240" w:after="60"/>
      <w:outlineLvl w:val="2"/>
    </w:pPr>
    <w:rPr>
      <w:rFonts w:ascii="Arial" w:hAnsi="Arial"/>
      <w:b/>
      <w:bCs/>
      <w:sz w:val="26"/>
      <w:szCs w:val="26"/>
    </w:rPr>
  </w:style>
  <w:style w:type="paragraph" w:styleId="7">
    <w:name w:val="heading 7"/>
    <w:basedOn w:val="a"/>
    <w:next w:val="a"/>
    <w:link w:val="70"/>
    <w:semiHidden/>
    <w:unhideWhenUsed/>
    <w:qFormat/>
    <w:rsid w:val="0000245B"/>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0024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27"/>
    <w:rPr>
      <w:rFonts w:cs="Times New Roman"/>
      <w:b/>
      <w:sz w:val="32"/>
    </w:rPr>
  </w:style>
  <w:style w:type="character" w:customStyle="1" w:styleId="20">
    <w:name w:val="Заголовок 2 Знак"/>
    <w:basedOn w:val="a0"/>
    <w:link w:val="2"/>
    <w:uiPriority w:val="99"/>
    <w:locked/>
    <w:rsid w:val="00585927"/>
    <w:rPr>
      <w:rFonts w:ascii="Cambria" w:hAnsi="Cambria" w:cs="Times New Roman"/>
      <w:b/>
      <w:bCs/>
      <w:i/>
      <w:iCs/>
      <w:sz w:val="28"/>
      <w:szCs w:val="28"/>
    </w:rPr>
  </w:style>
  <w:style w:type="character" w:customStyle="1" w:styleId="30">
    <w:name w:val="Заголовок 3 Знак"/>
    <w:basedOn w:val="a0"/>
    <w:link w:val="3"/>
    <w:uiPriority w:val="99"/>
    <w:locked/>
    <w:rsid w:val="00FE1014"/>
    <w:rPr>
      <w:rFonts w:ascii="Arial" w:hAnsi="Arial" w:cs="Times New Roman"/>
      <w:b/>
      <w:sz w:val="26"/>
    </w:rPr>
  </w:style>
  <w:style w:type="paragraph" w:styleId="a3">
    <w:name w:val="No Spacing"/>
    <w:link w:val="a4"/>
    <w:uiPriority w:val="99"/>
    <w:qFormat/>
    <w:rsid w:val="00DD7B6C"/>
    <w:rPr>
      <w:rFonts w:ascii="Calibri" w:hAnsi="Calibri"/>
      <w:sz w:val="22"/>
      <w:szCs w:val="22"/>
    </w:rPr>
  </w:style>
  <w:style w:type="character" w:customStyle="1" w:styleId="a4">
    <w:name w:val="Без интервала Знак"/>
    <w:link w:val="a3"/>
    <w:uiPriority w:val="99"/>
    <w:locked/>
    <w:rsid w:val="00FE1014"/>
    <w:rPr>
      <w:rFonts w:ascii="Calibri" w:hAnsi="Calibri"/>
      <w:sz w:val="22"/>
      <w:szCs w:val="22"/>
      <w:lang w:val="ru-RU" w:eastAsia="ru-RU" w:bidi="ar-SA"/>
    </w:rPr>
  </w:style>
  <w:style w:type="paragraph" w:styleId="a5">
    <w:name w:val="footer"/>
    <w:basedOn w:val="a"/>
    <w:link w:val="a6"/>
    <w:uiPriority w:val="99"/>
    <w:rsid w:val="00FE1014"/>
    <w:pPr>
      <w:tabs>
        <w:tab w:val="center" w:pos="4677"/>
        <w:tab w:val="right" w:pos="9355"/>
      </w:tabs>
    </w:pPr>
  </w:style>
  <w:style w:type="character" w:customStyle="1" w:styleId="a6">
    <w:name w:val="Нижний колонтитул Знак"/>
    <w:basedOn w:val="a0"/>
    <w:link w:val="a5"/>
    <w:uiPriority w:val="99"/>
    <w:locked/>
    <w:rsid w:val="00585927"/>
    <w:rPr>
      <w:rFonts w:cs="Times New Roman"/>
      <w:sz w:val="24"/>
      <w:szCs w:val="24"/>
    </w:rPr>
  </w:style>
  <w:style w:type="character" w:styleId="a7">
    <w:name w:val="page number"/>
    <w:basedOn w:val="a0"/>
    <w:uiPriority w:val="99"/>
    <w:rsid w:val="00FE1014"/>
    <w:rPr>
      <w:rFonts w:cs="Times New Roman"/>
    </w:rPr>
  </w:style>
  <w:style w:type="paragraph" w:styleId="a8">
    <w:name w:val="Normal (Web)"/>
    <w:basedOn w:val="a"/>
    <w:rsid w:val="00FE1014"/>
    <w:pPr>
      <w:spacing w:before="100" w:beforeAutospacing="1" w:after="100" w:afterAutospacing="1"/>
    </w:pPr>
  </w:style>
  <w:style w:type="paragraph" w:styleId="a9">
    <w:name w:val="Body Text Indent"/>
    <w:basedOn w:val="a"/>
    <w:link w:val="aa"/>
    <w:uiPriority w:val="99"/>
    <w:rsid w:val="0099025D"/>
    <w:pPr>
      <w:spacing w:after="120"/>
      <w:ind w:left="283"/>
    </w:pPr>
  </w:style>
  <w:style w:type="character" w:customStyle="1" w:styleId="aa">
    <w:name w:val="Основной текст с отступом Знак"/>
    <w:basedOn w:val="a0"/>
    <w:link w:val="a9"/>
    <w:uiPriority w:val="99"/>
    <w:locked/>
    <w:rsid w:val="008E52F0"/>
    <w:rPr>
      <w:rFonts w:cs="Times New Roman"/>
      <w:sz w:val="24"/>
      <w:szCs w:val="24"/>
    </w:rPr>
  </w:style>
  <w:style w:type="paragraph" w:customStyle="1" w:styleId="11">
    <w:name w:val="Абзац списка1"/>
    <w:basedOn w:val="a"/>
    <w:uiPriority w:val="99"/>
    <w:rsid w:val="00366B65"/>
    <w:pPr>
      <w:spacing w:after="200" w:line="276" w:lineRule="auto"/>
      <w:ind w:left="720"/>
      <w:contextualSpacing/>
    </w:pPr>
    <w:rPr>
      <w:szCs w:val="22"/>
      <w:lang w:eastAsia="en-US"/>
    </w:rPr>
  </w:style>
  <w:style w:type="character" w:styleId="ab">
    <w:name w:val="Strong"/>
    <w:basedOn w:val="a0"/>
    <w:uiPriority w:val="99"/>
    <w:qFormat/>
    <w:rsid w:val="00496248"/>
    <w:rPr>
      <w:rFonts w:cs="Times New Roman"/>
      <w:b/>
      <w:bCs/>
    </w:rPr>
  </w:style>
  <w:style w:type="character" w:styleId="ac">
    <w:name w:val="Emphasis"/>
    <w:basedOn w:val="a0"/>
    <w:uiPriority w:val="99"/>
    <w:qFormat/>
    <w:rsid w:val="00496248"/>
    <w:rPr>
      <w:rFonts w:cs="Times New Roman"/>
      <w:i/>
      <w:iCs/>
    </w:rPr>
  </w:style>
  <w:style w:type="paragraph" w:customStyle="1" w:styleId="12">
    <w:name w:val="Без интервала1"/>
    <w:link w:val="NoSpacingChar"/>
    <w:uiPriority w:val="99"/>
    <w:rsid w:val="00B96EF7"/>
    <w:rPr>
      <w:rFonts w:ascii="Calibri" w:hAnsi="Calibri"/>
      <w:sz w:val="22"/>
      <w:szCs w:val="22"/>
      <w:lang w:eastAsia="en-US"/>
    </w:rPr>
  </w:style>
  <w:style w:type="character" w:customStyle="1" w:styleId="NoSpacingChar">
    <w:name w:val="No Spacing Char"/>
    <w:basedOn w:val="a0"/>
    <w:link w:val="12"/>
    <w:uiPriority w:val="99"/>
    <w:locked/>
    <w:rsid w:val="00B96EF7"/>
    <w:rPr>
      <w:rFonts w:ascii="Calibri" w:hAnsi="Calibri"/>
      <w:sz w:val="22"/>
      <w:szCs w:val="22"/>
      <w:lang w:val="ru-RU" w:eastAsia="en-US" w:bidi="ar-SA"/>
    </w:rPr>
  </w:style>
  <w:style w:type="paragraph" w:customStyle="1" w:styleId="ConsPlusTitle">
    <w:name w:val="ConsPlusTitle"/>
    <w:rsid w:val="00352468"/>
    <w:pPr>
      <w:widowControl w:val="0"/>
      <w:autoSpaceDE w:val="0"/>
      <w:autoSpaceDN w:val="0"/>
      <w:adjustRightInd w:val="0"/>
    </w:pPr>
    <w:rPr>
      <w:b/>
      <w:bCs/>
      <w:sz w:val="24"/>
      <w:szCs w:val="24"/>
    </w:rPr>
  </w:style>
  <w:style w:type="table" w:styleId="ad">
    <w:name w:val="Table Grid"/>
    <w:basedOn w:val="a1"/>
    <w:rsid w:val="00FF1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E6455"/>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585927"/>
    <w:pPr>
      <w:spacing w:after="120"/>
    </w:pPr>
  </w:style>
  <w:style w:type="character" w:customStyle="1" w:styleId="af">
    <w:name w:val="Основной текст Знак"/>
    <w:basedOn w:val="a0"/>
    <w:link w:val="ae"/>
    <w:uiPriority w:val="99"/>
    <w:locked/>
    <w:rsid w:val="00585927"/>
    <w:rPr>
      <w:rFonts w:cs="Times New Roman"/>
      <w:sz w:val="24"/>
      <w:szCs w:val="24"/>
    </w:rPr>
  </w:style>
  <w:style w:type="paragraph" w:customStyle="1" w:styleId="Style10">
    <w:name w:val="Style10"/>
    <w:basedOn w:val="a"/>
    <w:uiPriority w:val="99"/>
    <w:rsid w:val="00585927"/>
    <w:pPr>
      <w:widowControl w:val="0"/>
      <w:autoSpaceDE w:val="0"/>
      <w:autoSpaceDN w:val="0"/>
      <w:adjustRightInd w:val="0"/>
      <w:spacing w:line="271" w:lineRule="exact"/>
      <w:jc w:val="both"/>
    </w:pPr>
    <w:rPr>
      <w:rFonts w:ascii="Verdana" w:hAnsi="Verdana"/>
    </w:rPr>
  </w:style>
  <w:style w:type="paragraph" w:customStyle="1" w:styleId="Style12">
    <w:name w:val="Style12"/>
    <w:basedOn w:val="a"/>
    <w:uiPriority w:val="99"/>
    <w:rsid w:val="00585927"/>
    <w:pPr>
      <w:widowControl w:val="0"/>
      <w:autoSpaceDE w:val="0"/>
      <w:autoSpaceDN w:val="0"/>
      <w:adjustRightInd w:val="0"/>
      <w:spacing w:line="271" w:lineRule="exact"/>
      <w:ind w:hanging="103"/>
      <w:jc w:val="both"/>
    </w:pPr>
    <w:rPr>
      <w:rFonts w:ascii="Verdana" w:hAnsi="Verdana"/>
    </w:rPr>
  </w:style>
  <w:style w:type="paragraph" w:customStyle="1" w:styleId="Style13">
    <w:name w:val="Style13"/>
    <w:basedOn w:val="a"/>
    <w:uiPriority w:val="99"/>
    <w:rsid w:val="00585927"/>
    <w:pPr>
      <w:widowControl w:val="0"/>
      <w:autoSpaceDE w:val="0"/>
      <w:autoSpaceDN w:val="0"/>
      <w:adjustRightInd w:val="0"/>
      <w:spacing w:line="290" w:lineRule="exact"/>
      <w:ind w:hanging="89"/>
    </w:pPr>
    <w:rPr>
      <w:rFonts w:ascii="Verdana" w:hAnsi="Verdana"/>
    </w:rPr>
  </w:style>
  <w:style w:type="paragraph" w:customStyle="1" w:styleId="Style15">
    <w:name w:val="Style15"/>
    <w:basedOn w:val="a"/>
    <w:uiPriority w:val="99"/>
    <w:rsid w:val="00585927"/>
    <w:pPr>
      <w:widowControl w:val="0"/>
      <w:autoSpaceDE w:val="0"/>
      <w:autoSpaceDN w:val="0"/>
      <w:adjustRightInd w:val="0"/>
      <w:spacing w:line="268" w:lineRule="exact"/>
    </w:pPr>
    <w:rPr>
      <w:rFonts w:ascii="Verdana" w:hAnsi="Verdana"/>
    </w:rPr>
  </w:style>
  <w:style w:type="paragraph" w:customStyle="1" w:styleId="Style20">
    <w:name w:val="Style20"/>
    <w:basedOn w:val="a"/>
    <w:uiPriority w:val="99"/>
    <w:rsid w:val="00585927"/>
    <w:pPr>
      <w:widowControl w:val="0"/>
      <w:autoSpaceDE w:val="0"/>
      <w:autoSpaceDN w:val="0"/>
      <w:adjustRightInd w:val="0"/>
      <w:spacing w:line="268" w:lineRule="exact"/>
      <w:ind w:hanging="72"/>
      <w:jc w:val="both"/>
    </w:pPr>
    <w:rPr>
      <w:rFonts w:ascii="Verdana" w:hAnsi="Verdana"/>
    </w:rPr>
  </w:style>
  <w:style w:type="paragraph" w:styleId="21">
    <w:name w:val="Body Text 2"/>
    <w:basedOn w:val="a"/>
    <w:link w:val="22"/>
    <w:uiPriority w:val="99"/>
    <w:rsid w:val="00585927"/>
    <w:pPr>
      <w:spacing w:after="120" w:line="480" w:lineRule="auto"/>
    </w:pPr>
  </w:style>
  <w:style w:type="character" w:customStyle="1" w:styleId="22">
    <w:name w:val="Основной текст 2 Знак"/>
    <w:basedOn w:val="a0"/>
    <w:link w:val="21"/>
    <w:uiPriority w:val="99"/>
    <w:locked/>
    <w:rsid w:val="00585927"/>
    <w:rPr>
      <w:rFonts w:cs="Times New Roman"/>
      <w:sz w:val="24"/>
      <w:szCs w:val="24"/>
    </w:rPr>
  </w:style>
  <w:style w:type="paragraph" w:customStyle="1" w:styleId="23">
    <w:name w:val="заголовок 2 Знак"/>
    <w:basedOn w:val="a"/>
    <w:next w:val="a"/>
    <w:link w:val="24"/>
    <w:uiPriority w:val="99"/>
    <w:rsid w:val="00585927"/>
    <w:pPr>
      <w:keepNext/>
      <w:outlineLvl w:val="1"/>
    </w:pPr>
    <w:rPr>
      <w:sz w:val="28"/>
      <w:szCs w:val="20"/>
    </w:rPr>
  </w:style>
  <w:style w:type="character" w:customStyle="1" w:styleId="24">
    <w:name w:val="заголовок 2 Знак Знак"/>
    <w:basedOn w:val="a0"/>
    <w:link w:val="23"/>
    <w:uiPriority w:val="99"/>
    <w:locked/>
    <w:rsid w:val="00585927"/>
    <w:rPr>
      <w:rFonts w:cs="Times New Roman"/>
      <w:sz w:val="28"/>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585927"/>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uiPriority w:val="99"/>
    <w:rsid w:val="00585927"/>
    <w:pPr>
      <w:widowControl w:val="0"/>
      <w:ind w:firstLine="709"/>
      <w:jc w:val="both"/>
    </w:pPr>
    <w:rPr>
      <w:szCs w:val="20"/>
    </w:rPr>
  </w:style>
  <w:style w:type="paragraph" w:styleId="25">
    <w:name w:val="Body Text Indent 2"/>
    <w:basedOn w:val="a"/>
    <w:link w:val="26"/>
    <w:uiPriority w:val="99"/>
    <w:rsid w:val="00585927"/>
    <w:pPr>
      <w:spacing w:after="120" w:line="480" w:lineRule="auto"/>
      <w:ind w:left="283"/>
    </w:pPr>
  </w:style>
  <w:style w:type="character" w:customStyle="1" w:styleId="26">
    <w:name w:val="Основной текст с отступом 2 Знак"/>
    <w:basedOn w:val="a0"/>
    <w:link w:val="25"/>
    <w:uiPriority w:val="99"/>
    <w:locked/>
    <w:rsid w:val="00585927"/>
    <w:rPr>
      <w:rFonts w:cs="Times New Roman"/>
      <w:sz w:val="24"/>
      <w:szCs w:val="24"/>
    </w:rPr>
  </w:style>
  <w:style w:type="paragraph" w:customStyle="1" w:styleId="ConsPlusNonformat">
    <w:name w:val="ConsPlusNonformat"/>
    <w:uiPriority w:val="99"/>
    <w:rsid w:val="00585927"/>
    <w:pPr>
      <w:widowControl w:val="0"/>
      <w:autoSpaceDE w:val="0"/>
      <w:autoSpaceDN w:val="0"/>
      <w:adjustRightInd w:val="0"/>
    </w:pPr>
    <w:rPr>
      <w:rFonts w:ascii="Courier New" w:hAnsi="Courier New" w:cs="Courier New"/>
    </w:rPr>
  </w:style>
  <w:style w:type="paragraph" w:customStyle="1" w:styleId="af0">
    <w:name w:val="Знак Знак Знак"/>
    <w:basedOn w:val="a"/>
    <w:uiPriority w:val="99"/>
    <w:rsid w:val="00585927"/>
    <w:rPr>
      <w:rFonts w:ascii="Verdana" w:hAnsi="Verdana" w:cs="Verdana"/>
      <w:sz w:val="20"/>
      <w:szCs w:val="20"/>
      <w:lang w:val="en-US" w:eastAsia="en-US"/>
    </w:rPr>
  </w:style>
  <w:style w:type="paragraph" w:styleId="af1">
    <w:name w:val="Block Text"/>
    <w:basedOn w:val="a"/>
    <w:rsid w:val="00585927"/>
    <w:pPr>
      <w:ind w:left="1134" w:right="567" w:firstLine="709"/>
      <w:jc w:val="both"/>
    </w:pPr>
  </w:style>
  <w:style w:type="paragraph" w:styleId="af2">
    <w:name w:val="Plain Text"/>
    <w:basedOn w:val="a"/>
    <w:link w:val="af3"/>
    <w:uiPriority w:val="99"/>
    <w:rsid w:val="00585927"/>
    <w:rPr>
      <w:rFonts w:ascii="Courier New" w:hAnsi="Courier New"/>
      <w:sz w:val="20"/>
      <w:szCs w:val="20"/>
    </w:rPr>
  </w:style>
  <w:style w:type="character" w:customStyle="1" w:styleId="af3">
    <w:name w:val="Текст Знак"/>
    <w:basedOn w:val="a0"/>
    <w:link w:val="af2"/>
    <w:uiPriority w:val="99"/>
    <w:locked/>
    <w:rsid w:val="00585927"/>
    <w:rPr>
      <w:rFonts w:ascii="Courier New" w:hAnsi="Courier New" w:cs="Times New Roman"/>
    </w:rPr>
  </w:style>
  <w:style w:type="paragraph" w:customStyle="1" w:styleId="ConsPlusCell">
    <w:name w:val="ConsPlusCell"/>
    <w:uiPriority w:val="99"/>
    <w:rsid w:val="00585927"/>
    <w:pPr>
      <w:widowControl w:val="0"/>
      <w:autoSpaceDE w:val="0"/>
      <w:autoSpaceDN w:val="0"/>
      <w:adjustRightInd w:val="0"/>
    </w:pPr>
    <w:rPr>
      <w:rFonts w:ascii="Arial" w:hAnsi="Arial" w:cs="Arial"/>
    </w:rPr>
  </w:style>
  <w:style w:type="paragraph" w:customStyle="1" w:styleId="ConsNonformat">
    <w:name w:val="ConsNonformat"/>
    <w:uiPriority w:val="99"/>
    <w:rsid w:val="00585927"/>
    <w:pPr>
      <w:widowControl w:val="0"/>
      <w:autoSpaceDE w:val="0"/>
      <w:autoSpaceDN w:val="0"/>
      <w:adjustRightInd w:val="0"/>
      <w:ind w:right="19772"/>
    </w:pPr>
    <w:rPr>
      <w:rFonts w:ascii="Courier New" w:hAnsi="Courier New" w:cs="Courier New"/>
    </w:rPr>
  </w:style>
  <w:style w:type="paragraph" w:customStyle="1" w:styleId="CharCharCharCharCharCharCharCharCharChar">
    <w:name w:val="Char Char Знак Знак Char Char Знак Знак Char Char Знак Знак Char Char Знак Знак Char Char"/>
    <w:basedOn w:val="a"/>
    <w:uiPriority w:val="99"/>
    <w:rsid w:val="00585927"/>
    <w:rPr>
      <w:rFonts w:ascii="Verdana" w:hAnsi="Verdana" w:cs="Verdana"/>
      <w:sz w:val="20"/>
      <w:szCs w:val="20"/>
      <w:lang w:val="en-US" w:eastAsia="en-US"/>
    </w:rPr>
  </w:style>
  <w:style w:type="paragraph" w:customStyle="1" w:styleId="Style6">
    <w:name w:val="Style6"/>
    <w:basedOn w:val="a"/>
    <w:uiPriority w:val="99"/>
    <w:rsid w:val="00585927"/>
    <w:pPr>
      <w:widowControl w:val="0"/>
      <w:autoSpaceDE w:val="0"/>
      <w:autoSpaceDN w:val="0"/>
      <w:adjustRightInd w:val="0"/>
      <w:spacing w:line="329" w:lineRule="exact"/>
      <w:ind w:firstLine="370"/>
    </w:pPr>
  </w:style>
  <w:style w:type="paragraph" w:styleId="af4">
    <w:name w:val="Title"/>
    <w:basedOn w:val="a"/>
    <w:link w:val="af5"/>
    <w:uiPriority w:val="99"/>
    <w:qFormat/>
    <w:rsid w:val="00585927"/>
    <w:pPr>
      <w:jc w:val="center"/>
    </w:pPr>
  </w:style>
  <w:style w:type="character" w:customStyle="1" w:styleId="af5">
    <w:name w:val="Название Знак"/>
    <w:basedOn w:val="a0"/>
    <w:link w:val="af4"/>
    <w:uiPriority w:val="99"/>
    <w:locked/>
    <w:rsid w:val="00585927"/>
    <w:rPr>
      <w:rFonts w:cs="Times New Roman"/>
      <w:sz w:val="24"/>
      <w:szCs w:val="24"/>
    </w:rPr>
  </w:style>
  <w:style w:type="paragraph" w:styleId="af6">
    <w:name w:val="List Paragraph"/>
    <w:basedOn w:val="a"/>
    <w:uiPriority w:val="34"/>
    <w:qFormat/>
    <w:rsid w:val="00585927"/>
    <w:pPr>
      <w:spacing w:after="200" w:line="276" w:lineRule="auto"/>
      <w:ind w:left="720"/>
      <w:contextualSpacing/>
    </w:pPr>
    <w:rPr>
      <w:rFonts w:ascii="Calibri" w:hAnsi="Calibri"/>
      <w:sz w:val="22"/>
      <w:szCs w:val="22"/>
    </w:rPr>
  </w:style>
  <w:style w:type="paragraph" w:customStyle="1" w:styleId="ListParagraph1">
    <w:name w:val="List Paragraph1"/>
    <w:basedOn w:val="a"/>
    <w:uiPriority w:val="99"/>
    <w:rsid w:val="00585927"/>
    <w:pPr>
      <w:spacing w:after="200"/>
      <w:ind w:left="720" w:firstLine="726"/>
      <w:jc w:val="both"/>
    </w:pPr>
    <w:rPr>
      <w:rFonts w:ascii="Calibri" w:hAnsi="Calibri"/>
      <w:sz w:val="22"/>
      <w:szCs w:val="22"/>
      <w:lang w:eastAsia="en-US"/>
    </w:rPr>
  </w:style>
  <w:style w:type="character" w:customStyle="1" w:styleId="af7">
    <w:name w:val="Основной текст_"/>
    <w:link w:val="27"/>
    <w:locked/>
    <w:rsid w:val="00585927"/>
    <w:rPr>
      <w:sz w:val="23"/>
      <w:shd w:val="clear" w:color="auto" w:fill="FFFFFF"/>
    </w:rPr>
  </w:style>
  <w:style w:type="paragraph" w:customStyle="1" w:styleId="27">
    <w:name w:val="Основной текст2"/>
    <w:basedOn w:val="a"/>
    <w:link w:val="af7"/>
    <w:rsid w:val="00585927"/>
    <w:pPr>
      <w:shd w:val="clear" w:color="auto" w:fill="FFFFFF"/>
      <w:spacing w:line="274" w:lineRule="exact"/>
      <w:jc w:val="center"/>
    </w:pPr>
    <w:rPr>
      <w:sz w:val="23"/>
      <w:szCs w:val="20"/>
    </w:rPr>
  </w:style>
  <w:style w:type="paragraph" w:styleId="af8">
    <w:name w:val="footnote text"/>
    <w:basedOn w:val="a"/>
    <w:link w:val="af9"/>
    <w:uiPriority w:val="99"/>
    <w:rsid w:val="00585927"/>
    <w:rPr>
      <w:sz w:val="20"/>
      <w:szCs w:val="20"/>
    </w:rPr>
  </w:style>
  <w:style w:type="character" w:customStyle="1" w:styleId="af9">
    <w:name w:val="Текст сноски Знак"/>
    <w:basedOn w:val="a0"/>
    <w:link w:val="af8"/>
    <w:uiPriority w:val="99"/>
    <w:locked/>
    <w:rsid w:val="00585927"/>
    <w:rPr>
      <w:rFonts w:cs="Times New Roman"/>
    </w:rPr>
  </w:style>
  <w:style w:type="paragraph" w:styleId="afa">
    <w:name w:val="caption"/>
    <w:basedOn w:val="a"/>
    <w:next w:val="a"/>
    <w:uiPriority w:val="99"/>
    <w:qFormat/>
    <w:rsid w:val="00585927"/>
    <w:pPr>
      <w:jc w:val="both"/>
    </w:pPr>
    <w:rPr>
      <w:rFonts w:ascii="Arial" w:hAnsi="Arial"/>
      <w:szCs w:val="20"/>
    </w:rPr>
  </w:style>
  <w:style w:type="paragraph" w:customStyle="1" w:styleId="afb">
    <w:name w:val="Таблицы (моноширинный)"/>
    <w:basedOn w:val="a"/>
    <w:next w:val="a"/>
    <w:uiPriority w:val="99"/>
    <w:rsid w:val="00585927"/>
    <w:pPr>
      <w:autoSpaceDE w:val="0"/>
      <w:autoSpaceDN w:val="0"/>
      <w:adjustRightInd w:val="0"/>
      <w:jc w:val="both"/>
    </w:pPr>
    <w:rPr>
      <w:rFonts w:ascii="Courier New" w:hAnsi="Courier New" w:cs="Courier New"/>
    </w:rPr>
  </w:style>
  <w:style w:type="paragraph" w:styleId="afc">
    <w:name w:val="Balloon Text"/>
    <w:basedOn w:val="a"/>
    <w:link w:val="afd"/>
    <w:uiPriority w:val="99"/>
    <w:rsid w:val="00653407"/>
    <w:rPr>
      <w:rFonts w:ascii="Tahoma" w:hAnsi="Tahoma" w:cs="Tahoma"/>
      <w:sz w:val="16"/>
      <w:szCs w:val="16"/>
    </w:rPr>
  </w:style>
  <w:style w:type="character" w:customStyle="1" w:styleId="afd">
    <w:name w:val="Текст выноски Знак"/>
    <w:basedOn w:val="a0"/>
    <w:link w:val="afc"/>
    <w:uiPriority w:val="99"/>
    <w:locked/>
    <w:rsid w:val="00653407"/>
    <w:rPr>
      <w:rFonts w:ascii="Tahoma" w:hAnsi="Tahoma" w:cs="Tahoma"/>
      <w:sz w:val="16"/>
      <w:szCs w:val="16"/>
    </w:rPr>
  </w:style>
  <w:style w:type="character" w:customStyle="1" w:styleId="FontStyle13">
    <w:name w:val="Font Style13"/>
    <w:basedOn w:val="a0"/>
    <w:uiPriority w:val="99"/>
    <w:rsid w:val="00F50FB2"/>
    <w:rPr>
      <w:rFonts w:ascii="Times New Roman" w:hAnsi="Times New Roman" w:cs="Times New Roman"/>
      <w:sz w:val="26"/>
      <w:szCs w:val="26"/>
    </w:rPr>
  </w:style>
  <w:style w:type="paragraph" w:customStyle="1" w:styleId="Default">
    <w:name w:val="Default"/>
    <w:rsid w:val="008A671F"/>
    <w:pPr>
      <w:autoSpaceDE w:val="0"/>
      <w:autoSpaceDN w:val="0"/>
      <w:adjustRightInd w:val="0"/>
    </w:pPr>
    <w:rPr>
      <w:color w:val="000000"/>
      <w:sz w:val="24"/>
      <w:szCs w:val="24"/>
      <w:lang w:eastAsia="en-US"/>
    </w:rPr>
  </w:style>
  <w:style w:type="paragraph" w:styleId="afe">
    <w:name w:val="header"/>
    <w:basedOn w:val="a"/>
    <w:link w:val="aff"/>
    <w:uiPriority w:val="99"/>
    <w:rsid w:val="00880A79"/>
    <w:pPr>
      <w:tabs>
        <w:tab w:val="center" w:pos="4677"/>
        <w:tab w:val="right" w:pos="9355"/>
      </w:tabs>
    </w:pPr>
  </w:style>
  <w:style w:type="character" w:customStyle="1" w:styleId="aff">
    <w:name w:val="Верхний колонтитул Знак"/>
    <w:basedOn w:val="a0"/>
    <w:link w:val="afe"/>
    <w:uiPriority w:val="99"/>
    <w:locked/>
    <w:rsid w:val="00880A79"/>
    <w:rPr>
      <w:rFonts w:cs="Times New Roman"/>
      <w:sz w:val="24"/>
      <w:szCs w:val="24"/>
    </w:rPr>
  </w:style>
  <w:style w:type="paragraph" w:customStyle="1" w:styleId="28">
    <w:name w:val="Абзац списка2"/>
    <w:basedOn w:val="a"/>
    <w:uiPriority w:val="99"/>
    <w:rsid w:val="00DA7CAE"/>
    <w:pPr>
      <w:spacing w:after="200" w:line="276" w:lineRule="auto"/>
      <w:ind w:left="720"/>
      <w:contextualSpacing/>
    </w:pPr>
    <w:rPr>
      <w:rFonts w:ascii="Calibri" w:hAnsi="Calibri"/>
      <w:sz w:val="22"/>
      <w:szCs w:val="22"/>
      <w:lang w:eastAsia="en-US"/>
    </w:rPr>
  </w:style>
  <w:style w:type="paragraph" w:styleId="31">
    <w:name w:val="Body Text 3"/>
    <w:basedOn w:val="a"/>
    <w:link w:val="32"/>
    <w:uiPriority w:val="99"/>
    <w:rsid w:val="00B84BEC"/>
    <w:pPr>
      <w:spacing w:after="120"/>
    </w:pPr>
    <w:rPr>
      <w:sz w:val="16"/>
      <w:szCs w:val="16"/>
    </w:rPr>
  </w:style>
  <w:style w:type="character" w:customStyle="1" w:styleId="32">
    <w:name w:val="Основной текст 3 Знак"/>
    <w:basedOn w:val="a0"/>
    <w:link w:val="31"/>
    <w:uiPriority w:val="99"/>
    <w:locked/>
    <w:rsid w:val="00B84BEC"/>
    <w:rPr>
      <w:rFonts w:cs="Times New Roman"/>
      <w:sz w:val="16"/>
      <w:szCs w:val="16"/>
    </w:rPr>
  </w:style>
  <w:style w:type="character" w:customStyle="1" w:styleId="14">
    <w:name w:val="Заголовок №1_"/>
    <w:basedOn w:val="a0"/>
    <w:link w:val="15"/>
    <w:uiPriority w:val="99"/>
    <w:locked/>
    <w:rsid w:val="0013230F"/>
    <w:rPr>
      <w:rFonts w:cs="Times New Roman"/>
      <w:sz w:val="27"/>
      <w:szCs w:val="27"/>
      <w:shd w:val="clear" w:color="auto" w:fill="FFFFFF"/>
    </w:rPr>
  </w:style>
  <w:style w:type="paragraph" w:customStyle="1" w:styleId="15">
    <w:name w:val="Заголовок №1"/>
    <w:basedOn w:val="a"/>
    <w:link w:val="14"/>
    <w:uiPriority w:val="99"/>
    <w:rsid w:val="0013230F"/>
    <w:pPr>
      <w:shd w:val="clear" w:color="auto" w:fill="FFFFFF"/>
      <w:spacing w:before="360" w:after="60" w:line="240" w:lineRule="atLeast"/>
      <w:jc w:val="center"/>
      <w:outlineLvl w:val="0"/>
    </w:pPr>
    <w:rPr>
      <w:sz w:val="27"/>
      <w:szCs w:val="27"/>
    </w:rPr>
  </w:style>
  <w:style w:type="paragraph" w:customStyle="1" w:styleId="211">
    <w:name w:val="Знак Знак Знак Знак Знак Знак2 Знак Знак Знак1 Знак Знак Знак1 Знак Знак Знак Знак"/>
    <w:basedOn w:val="a"/>
    <w:uiPriority w:val="99"/>
    <w:rsid w:val="00373466"/>
    <w:rPr>
      <w:rFonts w:ascii="Verdana" w:hAnsi="Verdana" w:cs="Verdana"/>
      <w:sz w:val="20"/>
      <w:szCs w:val="20"/>
      <w:lang w:val="en-US" w:eastAsia="en-US"/>
    </w:rPr>
  </w:style>
  <w:style w:type="character" w:customStyle="1" w:styleId="10pt">
    <w:name w:val="Заголовок №1 + Интервал 0 pt"/>
    <w:basedOn w:val="a0"/>
    <w:rsid w:val="009715DB"/>
    <w:rPr>
      <w:rFonts w:ascii="Times New Roman" w:hAnsi="Times New Roman" w:cs="Times New Roman"/>
      <w:spacing w:val="0"/>
      <w:sz w:val="26"/>
      <w:szCs w:val="26"/>
    </w:rPr>
  </w:style>
  <w:style w:type="paragraph" w:customStyle="1" w:styleId="16">
    <w:name w:val="Основной текст1"/>
    <w:basedOn w:val="a"/>
    <w:rsid w:val="009715DB"/>
    <w:pPr>
      <w:shd w:val="clear" w:color="auto" w:fill="FFFFFF"/>
      <w:spacing w:before="600" w:line="322" w:lineRule="exact"/>
    </w:pPr>
    <w:rPr>
      <w:sz w:val="22"/>
      <w:szCs w:val="22"/>
    </w:rPr>
  </w:style>
  <w:style w:type="paragraph" w:styleId="33">
    <w:name w:val="Body Text Indent 3"/>
    <w:basedOn w:val="a"/>
    <w:link w:val="34"/>
    <w:uiPriority w:val="99"/>
    <w:semiHidden/>
    <w:unhideWhenUsed/>
    <w:locked/>
    <w:rsid w:val="0087110B"/>
    <w:pPr>
      <w:spacing w:after="120" w:line="276" w:lineRule="auto"/>
      <w:ind w:left="283"/>
    </w:pPr>
    <w:rPr>
      <w:rFonts w:ascii="Calibri" w:hAnsi="Calibri" w:cs="Calibri"/>
      <w:sz w:val="16"/>
      <w:szCs w:val="16"/>
      <w:lang w:eastAsia="en-US"/>
    </w:rPr>
  </w:style>
  <w:style w:type="character" w:customStyle="1" w:styleId="34">
    <w:name w:val="Основной текст с отступом 3 Знак"/>
    <w:basedOn w:val="a0"/>
    <w:link w:val="33"/>
    <w:uiPriority w:val="99"/>
    <w:semiHidden/>
    <w:rsid w:val="0087110B"/>
    <w:rPr>
      <w:rFonts w:ascii="Calibri" w:hAnsi="Calibri" w:cs="Calibri"/>
      <w:sz w:val="16"/>
      <w:szCs w:val="16"/>
      <w:lang w:eastAsia="en-US"/>
    </w:rPr>
  </w:style>
  <w:style w:type="character" w:customStyle="1" w:styleId="apple-style-span">
    <w:name w:val="apple-style-span"/>
    <w:uiPriority w:val="99"/>
    <w:rsid w:val="003F58EE"/>
  </w:style>
  <w:style w:type="character" w:customStyle="1" w:styleId="apple-converted-space">
    <w:name w:val="apple-converted-space"/>
    <w:rsid w:val="003F58EE"/>
  </w:style>
  <w:style w:type="character" w:styleId="aff0">
    <w:name w:val="Hyperlink"/>
    <w:basedOn w:val="a0"/>
    <w:uiPriority w:val="99"/>
    <w:unhideWhenUsed/>
    <w:locked/>
    <w:rsid w:val="00051730"/>
    <w:rPr>
      <w:color w:val="0000FF"/>
      <w:u w:val="single"/>
    </w:rPr>
  </w:style>
  <w:style w:type="character" w:customStyle="1" w:styleId="70">
    <w:name w:val="Заголовок 7 Знак"/>
    <w:basedOn w:val="a0"/>
    <w:link w:val="7"/>
    <w:semiHidden/>
    <w:rsid w:val="0000245B"/>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0"/>
    <w:link w:val="9"/>
    <w:semiHidden/>
    <w:rsid w:val="0000245B"/>
    <w:rPr>
      <w:rFonts w:asciiTheme="majorHAnsi" w:eastAsiaTheme="majorEastAsia" w:hAnsiTheme="majorHAnsi" w:cstheme="majorBidi"/>
      <w:i/>
      <w:iCs/>
      <w:color w:val="404040" w:themeColor="text1" w:themeTint="BF"/>
    </w:rPr>
  </w:style>
  <w:style w:type="table" w:styleId="-4">
    <w:name w:val="Light Grid Accent 4"/>
    <w:basedOn w:val="a1"/>
    <w:uiPriority w:val="62"/>
    <w:rsid w:val="0000245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29">
    <w:name w:val="Без интервала2"/>
    <w:rsid w:val="0009523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159708">
      <w:bodyDiv w:val="1"/>
      <w:marLeft w:val="0"/>
      <w:marRight w:val="0"/>
      <w:marTop w:val="0"/>
      <w:marBottom w:val="0"/>
      <w:divBdr>
        <w:top w:val="none" w:sz="0" w:space="0" w:color="auto"/>
        <w:left w:val="none" w:sz="0" w:space="0" w:color="auto"/>
        <w:bottom w:val="none" w:sz="0" w:space="0" w:color="auto"/>
        <w:right w:val="none" w:sz="0" w:space="0" w:color="auto"/>
      </w:divBdr>
    </w:div>
    <w:div w:id="256133815">
      <w:bodyDiv w:val="1"/>
      <w:marLeft w:val="0"/>
      <w:marRight w:val="0"/>
      <w:marTop w:val="0"/>
      <w:marBottom w:val="0"/>
      <w:divBdr>
        <w:top w:val="none" w:sz="0" w:space="0" w:color="auto"/>
        <w:left w:val="none" w:sz="0" w:space="0" w:color="auto"/>
        <w:bottom w:val="none" w:sz="0" w:space="0" w:color="auto"/>
        <w:right w:val="none" w:sz="0" w:space="0" w:color="auto"/>
      </w:divBdr>
    </w:div>
    <w:div w:id="428501122">
      <w:bodyDiv w:val="1"/>
      <w:marLeft w:val="0"/>
      <w:marRight w:val="0"/>
      <w:marTop w:val="0"/>
      <w:marBottom w:val="0"/>
      <w:divBdr>
        <w:top w:val="none" w:sz="0" w:space="0" w:color="auto"/>
        <w:left w:val="none" w:sz="0" w:space="0" w:color="auto"/>
        <w:bottom w:val="none" w:sz="0" w:space="0" w:color="auto"/>
        <w:right w:val="none" w:sz="0" w:space="0" w:color="auto"/>
      </w:divBdr>
    </w:div>
    <w:div w:id="736972077">
      <w:bodyDiv w:val="1"/>
      <w:marLeft w:val="0"/>
      <w:marRight w:val="0"/>
      <w:marTop w:val="0"/>
      <w:marBottom w:val="0"/>
      <w:divBdr>
        <w:top w:val="none" w:sz="0" w:space="0" w:color="auto"/>
        <w:left w:val="none" w:sz="0" w:space="0" w:color="auto"/>
        <w:bottom w:val="none" w:sz="0" w:space="0" w:color="auto"/>
        <w:right w:val="none" w:sz="0" w:space="0" w:color="auto"/>
      </w:divBdr>
    </w:div>
    <w:div w:id="1133720259">
      <w:marLeft w:val="0"/>
      <w:marRight w:val="0"/>
      <w:marTop w:val="0"/>
      <w:marBottom w:val="0"/>
      <w:divBdr>
        <w:top w:val="none" w:sz="0" w:space="0" w:color="auto"/>
        <w:left w:val="none" w:sz="0" w:space="0" w:color="auto"/>
        <w:bottom w:val="none" w:sz="0" w:space="0" w:color="auto"/>
        <w:right w:val="none" w:sz="0" w:space="0" w:color="auto"/>
      </w:divBdr>
    </w:div>
    <w:div w:id="1299334428">
      <w:bodyDiv w:val="1"/>
      <w:marLeft w:val="0"/>
      <w:marRight w:val="0"/>
      <w:marTop w:val="0"/>
      <w:marBottom w:val="0"/>
      <w:divBdr>
        <w:top w:val="none" w:sz="0" w:space="0" w:color="auto"/>
        <w:left w:val="none" w:sz="0" w:space="0" w:color="auto"/>
        <w:bottom w:val="none" w:sz="0" w:space="0" w:color="auto"/>
        <w:right w:val="none" w:sz="0" w:space="0" w:color="auto"/>
      </w:divBdr>
    </w:div>
    <w:div w:id="21392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1.1.110\obmen\&#1050;&#1086;&#1084;&#1080;&#1090;&#1077;&#1090;%20&#1087;&#1086;%20&#1101;&#1082;&#1086;&#1085;&#1086;&#1084;&#1080;&#1082;&#1077;\&#1050;&#1080;&#1089;&#1077;&#1085;&#1082;&#1086;%20&#1054;.&#1057;\&#1054;&#1090;&#1095;&#1077;&#1090;%20&#1084;&#1101;&#1088;&#1072;%20&#1079;&#1072;%202015&#1075;%20&#1076;&#1083;&#1103;%20&#1054;.&#1042;\&#1044;&#1080;&#1072;&#1075;&#1088;&#1072;&#1084;&#1084;&#1099;%20&#1082;%20&#1086;&#1090;&#1095;&#1105;&#1090;&#1091;%20&#1084;&#1101;&#1088;&#1072;%20&#1079;&#1072;%202015%20&#1075;&#1086;&#107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4;&#1090;&#1095;&#1077;&#1090;%20&#1084;&#1101;&#1088;&#1072;%20&#1079;&#1072;%202015&#1075;%20&#1076;&#1083;&#1103;%20&#1054;.&#1042;\&#1044;&#1080;&#1072;&#1075;&#1088;&#1072;&#1084;&#1084;&#1099;%20&#1082;%20&#1086;&#1090;&#1095;&#1105;&#1090;&#1091;%20&#1084;&#1101;&#1088;&#1072;%20&#1079;&#1072;%202015%20&#1075;&#1086;&#1076;.xls"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1054;&#1058;&#1063;&#1045;&#1058;%20&#1084;&#1101;&#1088;&#1072;%20&#1079;&#1072;%202015%20&#1075;&#1086;&#1076;\&#1044;&#1080;&#1072;&#1075;&#1088;&#1072;&#1084;&#1084;&#1099;%20&#1082;%20&#1086;&#1090;&#1095;&#1105;&#1090;&#1091;%20&#1084;&#1101;&#1088;&#1072;%20&#1079;&#1072;%202014%20&#1075;&#1086;&#1076;.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1054;&#1058;&#1063;&#1045;&#1058;%20&#1084;&#1101;&#1088;&#1072;%20&#1079;&#1072;%202015%20&#1075;&#1086;&#1076;\&#1044;&#1080;&#1072;&#1075;&#1088;&#1072;&#1084;&#1084;&#1099;%20&#1082;%20&#1086;&#1090;&#1095;&#1105;&#1090;&#1091;%20&#1084;&#1101;&#1088;&#1072;%20&#1079;&#1072;%202014%20&#1075;&#1086;&#10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4;&#1058;&#1063;&#1045;&#1058;%20&#1084;&#1101;&#1088;&#1072;%20&#1079;&#1072;%202015%20&#1075;&#1086;&#1076;\&#1044;&#1080;&#1072;&#1075;&#1088;&#1072;&#1084;&#1084;&#1099;%20&#1082;%20&#1086;&#1090;&#1095;&#1105;&#1090;&#1091;%20&#1084;&#1101;&#1088;&#1072;%20&#1079;&#1072;%202014%20&#1075;&#1086;&#10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4;&#1058;&#1063;&#1045;&#1058;%20&#1084;&#1101;&#1088;&#1072;%20&#1079;&#1072;%202015%20&#1075;&#1086;&#1076;\&#1044;&#1080;&#1072;&#1075;&#1088;&#1072;&#1084;&#1084;&#1099;%20&#1082;%20&#1086;&#1090;&#1095;&#1105;&#1090;&#1091;%20&#1084;&#1101;&#1088;&#1072;%20&#1079;&#1072;%202014%20&#1075;&#1086;&#107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54;&#1058;&#1063;&#1045;&#1058;%20&#1084;&#1101;&#1088;&#1072;%20&#1079;&#1072;%202015%20&#1075;&#1086;&#1076;\&#1044;&#1080;&#1072;&#1075;&#1088;&#1072;&#1084;&#1084;&#1099;%20&#1082;%20&#1086;&#1090;&#1095;&#1105;&#1090;&#1091;%20&#1084;&#1101;&#1088;&#1072;%20&#1079;&#1072;%202014%20&#1075;&#1086;&#107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054;&#1058;&#1063;&#1045;&#1058;%20&#1084;&#1101;&#1088;&#1072;%20&#1079;&#1072;%202015%20&#1075;&#1086;&#1076;\&#1044;&#1080;&#1072;&#1075;&#1088;&#1072;&#1084;&#1084;&#1099;%20&#1082;%20&#1086;&#1090;&#1095;&#1105;&#1090;&#1091;%20&#1084;&#1101;&#1088;&#1072;%20&#1079;&#1072;%202014%20&#1075;&#1086;&#107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700948909306631"/>
          <c:y val="0.17699166030506874"/>
          <c:w val="0.8093465330630597"/>
          <c:h val="0.58112261800164156"/>
        </c:manualLayout>
      </c:layout>
      <c:barChart>
        <c:barDir val="col"/>
        <c:grouping val="clustered"/>
        <c:ser>
          <c:idx val="0"/>
          <c:order val="0"/>
          <c:tx>
            <c:strRef>
              <c:f>Лист1!$B$72</c:f>
              <c:strCache>
                <c:ptCount val="1"/>
                <c:pt idx="0">
                  <c:v>Среднемесячная з/плата на 1 работающего во всех отраслях экономики, руб.</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Лист1!$A$73:$A$77</c:f>
              <c:strCache>
                <c:ptCount val="5"/>
                <c:pt idx="0">
                  <c:v>2011г.</c:v>
                </c:pt>
                <c:pt idx="1">
                  <c:v>2012г.</c:v>
                </c:pt>
                <c:pt idx="2">
                  <c:v>2013г.</c:v>
                </c:pt>
                <c:pt idx="3">
                  <c:v>2014г.</c:v>
                </c:pt>
                <c:pt idx="4">
                  <c:v>2015г.</c:v>
                </c:pt>
              </c:strCache>
            </c:strRef>
          </c:cat>
          <c:val>
            <c:numRef>
              <c:f>Лист1!$B$73:$B$77</c:f>
              <c:numCache>
                <c:formatCode>General</c:formatCode>
                <c:ptCount val="5"/>
                <c:pt idx="0">
                  <c:v>16364</c:v>
                </c:pt>
                <c:pt idx="1">
                  <c:v>18877</c:v>
                </c:pt>
                <c:pt idx="2">
                  <c:v>22593</c:v>
                </c:pt>
                <c:pt idx="3">
                  <c:v>23257</c:v>
                </c:pt>
                <c:pt idx="4">
                  <c:v>25854</c:v>
                </c:pt>
              </c:numCache>
            </c:numRef>
          </c:val>
        </c:ser>
        <c:ser>
          <c:idx val="1"/>
          <c:order val="1"/>
          <c:tx>
            <c:strRef>
              <c:f>Лист1!$C$72</c:f>
              <c:strCache>
                <c:ptCount val="1"/>
                <c:pt idx="0">
                  <c:v>Величина прожиточного минимума для трудоспособного населения в расчете на душу населения, руб.</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Лист1!$A$73:$A$77</c:f>
              <c:strCache>
                <c:ptCount val="5"/>
                <c:pt idx="0">
                  <c:v>2011г.</c:v>
                </c:pt>
                <c:pt idx="1">
                  <c:v>2012г.</c:v>
                </c:pt>
                <c:pt idx="2">
                  <c:v>2013г.</c:v>
                </c:pt>
                <c:pt idx="3">
                  <c:v>2014г.</c:v>
                </c:pt>
                <c:pt idx="4">
                  <c:v>2015г.</c:v>
                </c:pt>
              </c:strCache>
            </c:strRef>
          </c:cat>
          <c:val>
            <c:numRef>
              <c:f>Лист1!$C$73:$C$77</c:f>
              <c:numCache>
                <c:formatCode>General</c:formatCode>
                <c:ptCount val="5"/>
                <c:pt idx="0">
                  <c:v>6016</c:v>
                </c:pt>
                <c:pt idx="1">
                  <c:v>6401</c:v>
                </c:pt>
                <c:pt idx="2">
                  <c:v>7394</c:v>
                </c:pt>
                <c:pt idx="3">
                  <c:v>8315</c:v>
                </c:pt>
                <c:pt idx="4">
                  <c:v>9859</c:v>
                </c:pt>
              </c:numCache>
            </c:numRef>
          </c:val>
        </c:ser>
        <c:axId val="146603392"/>
        <c:axId val="146752640"/>
      </c:barChart>
      <c:catAx>
        <c:axId val="14660339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6752640"/>
        <c:crosses val="autoZero"/>
        <c:auto val="1"/>
        <c:lblAlgn val="ctr"/>
        <c:lblOffset val="100"/>
        <c:tickLblSkip val="1"/>
        <c:tickMarkSkip val="1"/>
      </c:catAx>
      <c:valAx>
        <c:axId val="146752640"/>
        <c:scaling>
          <c:orientation val="minMax"/>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ru-RU" b="1"/>
                  <a:t>руб.
</a:t>
                </a:r>
              </a:p>
            </c:rich>
          </c:tx>
          <c:layout>
            <c:manualLayout>
              <c:xMode val="edge"/>
              <c:yMode val="edge"/>
              <c:x val="9.345850999394386E-3"/>
              <c:y val="0.4277297505643962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6603392"/>
        <c:crosses val="autoZero"/>
        <c:crossBetween val="between"/>
      </c:valAx>
      <c:spPr>
        <a:solidFill>
          <a:srgbClr val="C0C0C0"/>
        </a:solidFill>
        <a:ln w="12700">
          <a:solidFill>
            <a:srgbClr val="808080"/>
          </a:solidFill>
          <a:prstDash val="solid"/>
        </a:ln>
      </c:spPr>
    </c:plotArea>
    <c:legend>
      <c:legendPos val="b"/>
      <c:layout>
        <c:manualLayout>
          <c:xMode val="edge"/>
          <c:yMode val="edge"/>
          <c:x val="9.345850999394386E-3"/>
          <c:y val="0.85840941211020383"/>
          <c:w val="0.96261760549162123"/>
          <c:h val="0.12094414771580178"/>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CCFFCC"/>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50" b="1" i="0" u="none" strike="noStrike" baseline="0">
                <a:solidFill>
                  <a:srgbClr val="000000"/>
                </a:solidFill>
                <a:latin typeface="Times New Roman"/>
                <a:ea typeface="Times New Roman"/>
                <a:cs typeface="Times New Roman"/>
              </a:defRPr>
            </a:pPr>
            <a:r>
              <a:rPr lang="ru-RU"/>
              <a:t>Показатели развития субъектов малого и среднего предпринимательства за 3 года</a:t>
            </a:r>
          </a:p>
        </c:rich>
      </c:tx>
      <c:layout>
        <c:manualLayout>
          <c:xMode val="edge"/>
          <c:yMode val="edge"/>
          <c:x val="0.12000019997500312"/>
          <c:y val="3.3950811704092546E-2"/>
        </c:manualLayout>
      </c:layout>
      <c:spPr>
        <a:noFill/>
        <a:ln w="25400">
          <a:noFill/>
        </a:ln>
      </c:spPr>
    </c:title>
    <c:plotArea>
      <c:layout>
        <c:manualLayout>
          <c:layoutTarget val="inner"/>
          <c:xMode val="edge"/>
          <c:yMode val="edge"/>
          <c:x val="0.14476217403678221"/>
          <c:y val="0.27469218596940792"/>
          <c:w val="0.50476284368088564"/>
          <c:h val="0.5246929394921257"/>
        </c:manualLayout>
      </c:layout>
      <c:lineChart>
        <c:grouping val="stacked"/>
        <c:ser>
          <c:idx val="0"/>
          <c:order val="0"/>
          <c:tx>
            <c:strRef>
              <c:f>Лист1!$A$2</c:f>
              <c:strCache>
                <c:ptCount val="1"/>
                <c:pt idx="0">
                  <c:v>Доля занятых в малом бизнесе в общем количестве занятых в экономике</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Val val="1"/>
          </c:dLbls>
          <c:val>
            <c:numRef>
              <c:f>Лист1!$B$2:$D$2</c:f>
              <c:numCache>
                <c:formatCode>0.0</c:formatCode>
                <c:ptCount val="3"/>
                <c:pt idx="0">
                  <c:v>11.9</c:v>
                </c:pt>
                <c:pt idx="1">
                  <c:v>16</c:v>
                </c:pt>
                <c:pt idx="2">
                  <c:v>15.5</c:v>
                </c:pt>
              </c:numCache>
            </c:numRef>
          </c:val>
        </c:ser>
        <c:ser>
          <c:idx val="1"/>
          <c:order val="1"/>
          <c:tx>
            <c:strRef>
              <c:f>Лист1!$A$3</c:f>
              <c:strCache>
                <c:ptCount val="1"/>
                <c:pt idx="0">
                  <c:v>Доля произведенной товарной продукции, выполненных работ (услуг) в общем объеме</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Val val="1"/>
          </c:dLbls>
          <c:val>
            <c:numRef>
              <c:f>Лист1!$B$3:$D$3</c:f>
              <c:numCache>
                <c:formatCode>0.0</c:formatCode>
                <c:ptCount val="3"/>
                <c:pt idx="0">
                  <c:v>8.8000000000000007</c:v>
                </c:pt>
                <c:pt idx="1">
                  <c:v>19.600000000000001</c:v>
                </c:pt>
                <c:pt idx="2">
                  <c:v>23</c:v>
                </c:pt>
              </c:numCache>
            </c:numRef>
          </c:val>
        </c:ser>
        <c:ser>
          <c:idx val="2"/>
          <c:order val="2"/>
          <c:tx>
            <c:strRef>
              <c:f>Лист1!$A$4</c:f>
              <c:strCache>
                <c:ptCount val="1"/>
                <c:pt idx="0">
                  <c:v>Удельный вес выручки предприятий малого бизнеса в выручке в целом по МО </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Val val="1"/>
          </c:dLbls>
          <c:val>
            <c:numRef>
              <c:f>Лист1!$B$4:$D$4</c:f>
              <c:numCache>
                <c:formatCode>0.0</c:formatCode>
                <c:ptCount val="3"/>
                <c:pt idx="0">
                  <c:v>16.899999999999999</c:v>
                </c:pt>
                <c:pt idx="1">
                  <c:v>23.4</c:v>
                </c:pt>
                <c:pt idx="2">
                  <c:v>27.2</c:v>
                </c:pt>
              </c:numCache>
            </c:numRef>
          </c:val>
        </c:ser>
        <c:marker val="1"/>
        <c:axId val="151224704"/>
        <c:axId val="151226624"/>
      </c:lineChart>
      <c:catAx>
        <c:axId val="151224704"/>
        <c:scaling>
          <c:orientation val="minMax"/>
        </c:scaling>
        <c:delete val="1"/>
        <c:axPos val="b"/>
        <c:title>
          <c:tx>
            <c:rich>
              <a:bodyPr/>
              <a:lstStyle/>
              <a:p>
                <a:pPr>
                  <a:defRPr sz="1075" b="0" i="0" u="none" strike="noStrike" baseline="0">
                    <a:solidFill>
                      <a:srgbClr val="000000"/>
                    </a:solidFill>
                    <a:latin typeface="Times New Roman"/>
                    <a:ea typeface="Times New Roman"/>
                    <a:cs typeface="Times New Roman"/>
                  </a:defRPr>
                </a:pPr>
                <a:r>
                  <a:rPr lang="ru-RU"/>
                  <a:t>    2013г.                2014г.                 2015г.</a:t>
                </a:r>
              </a:p>
            </c:rich>
          </c:tx>
          <c:layout>
            <c:manualLayout>
              <c:xMode val="edge"/>
              <c:yMode val="edge"/>
              <c:x val="0.13523849518810199"/>
              <c:y val="0.83086691941285118"/>
            </c:manualLayout>
          </c:layout>
          <c:spPr>
            <a:noFill/>
            <a:ln w="25400">
              <a:noFill/>
            </a:ln>
          </c:spPr>
        </c:title>
        <c:tickLblPos val="nextTo"/>
        <c:crossAx val="151226624"/>
        <c:crosses val="autoZero"/>
        <c:auto val="1"/>
        <c:lblAlgn val="ctr"/>
        <c:lblOffset val="100"/>
      </c:catAx>
      <c:valAx>
        <c:axId val="151226624"/>
        <c:scaling>
          <c:orientation val="minMax"/>
        </c:scaling>
        <c:axPos val="l"/>
        <c:majorGridlines>
          <c:spPr>
            <a:ln w="3175">
              <a:solidFill>
                <a:srgbClr val="000000"/>
              </a:solidFill>
              <a:prstDash val="solid"/>
            </a:ln>
          </c:spPr>
        </c:majorGridlines>
        <c:title>
          <c:tx>
            <c:rich>
              <a:bodyPr rot="-120000" vert="horz"/>
              <a:lstStyle/>
              <a:p>
                <a:pPr algn="ctr">
                  <a:defRPr sz="1050" b="1" i="0" u="none" strike="noStrike" baseline="0">
                    <a:solidFill>
                      <a:srgbClr val="000000"/>
                    </a:solidFill>
                    <a:latin typeface="Arial Cyr"/>
                    <a:ea typeface="Arial Cyr"/>
                    <a:cs typeface="Arial Cyr"/>
                  </a:defRPr>
                </a:pPr>
                <a:r>
                  <a:rPr lang="ru-RU"/>
                  <a:t> %</a:t>
                </a:r>
              </a:p>
            </c:rich>
          </c:tx>
          <c:layout>
            <c:manualLayout>
              <c:xMode val="edge"/>
              <c:yMode val="edge"/>
              <c:x val="3.8095238095238099E-2"/>
              <c:y val="0.50000155536113544"/>
            </c:manualLayout>
          </c:layout>
          <c:spPr>
            <a:noFill/>
            <a:ln w="25400">
              <a:noFill/>
            </a:ln>
          </c:spPr>
        </c:title>
        <c:numFmt formatCode="0.0" sourceLinked="1"/>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ru-RU"/>
          </a:p>
        </c:txPr>
        <c:crossAx val="151224704"/>
        <c:crosses val="autoZero"/>
        <c:crossBetween val="between"/>
      </c:valAx>
      <c:spPr>
        <a:solidFill>
          <a:srgbClr val="C0C0C0"/>
        </a:solidFill>
        <a:ln w="12700">
          <a:solidFill>
            <a:srgbClr val="808080"/>
          </a:solidFill>
          <a:prstDash val="solid"/>
        </a:ln>
      </c:spPr>
    </c:plotArea>
    <c:legend>
      <c:legendPos val="r"/>
      <c:layout>
        <c:manualLayout>
          <c:xMode val="edge"/>
          <c:yMode val="edge"/>
          <c:x val="0.67428691413573294"/>
          <c:y val="0.19506250607562942"/>
          <c:w val="0.31555615548056498"/>
          <c:h val="0.8006194225721808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Численность занятых на средних и малых предприятиях по видам экономической деятельнояти</a:t>
            </a:r>
          </a:p>
        </c:rich>
      </c:tx>
      <c:layout>
        <c:manualLayout>
          <c:xMode val="edge"/>
          <c:yMode val="edge"/>
          <c:x val="0.17792673545117346"/>
          <c:y val="1.032013855410932E-3"/>
        </c:manualLayout>
      </c:layout>
      <c:spPr>
        <a:noFill/>
        <a:ln w="25400">
          <a:noFill/>
        </a:ln>
      </c:spPr>
    </c:title>
    <c:view3D>
      <c:perspective val="0"/>
    </c:view3D>
    <c:plotArea>
      <c:layout>
        <c:manualLayout>
          <c:layoutTarget val="inner"/>
          <c:xMode val="edge"/>
          <c:yMode val="edge"/>
          <c:x val="0.20110688750113184"/>
          <c:y val="0.21446911087256229"/>
          <c:w val="0.59748393519775245"/>
          <c:h val="0.4361248474513934"/>
        </c:manualLayout>
      </c:layout>
      <c:pie3DChart>
        <c:varyColors val="1"/>
        <c:ser>
          <c:idx val="0"/>
          <c:order val="0"/>
          <c:tx>
            <c:v>Добыча полезных ископаемых</c:v>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extLst>
              <c:ext xmlns:c15="http://schemas.microsoft.com/office/drawing/2012/chart" uri="{CE6537A1-D6FC-4f65-9D91-7224C49458BB}">
                <c15:layout/>
              </c:ext>
            </c:extLst>
          </c:dLbls>
          <c:cat>
            <c:strRef>
              <c:f>Лист1!$A$140:$A$146</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Лист1!$B$140:$B$146</c:f>
              <c:numCache>
                <c:formatCode>0.0</c:formatCode>
                <c:ptCount val="7"/>
                <c:pt idx="0">
                  <c:v>21.4</c:v>
                </c:pt>
                <c:pt idx="1">
                  <c:v>17.2</c:v>
                </c:pt>
                <c:pt idx="2">
                  <c:v>11.2</c:v>
                </c:pt>
                <c:pt idx="3">
                  <c:v>6.5</c:v>
                </c:pt>
                <c:pt idx="4">
                  <c:v>30.1</c:v>
                </c:pt>
                <c:pt idx="5">
                  <c:v>6.2</c:v>
                </c:pt>
                <c:pt idx="6">
                  <c:v>7.4</c:v>
                </c:pt>
              </c:numCache>
            </c:numRef>
          </c:val>
        </c:ser>
        <c:ser>
          <c:idx val="1"/>
          <c:order val="1"/>
          <c:tx>
            <c:v>Лесное хозяйство</c:v>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Lbls>
            <c:numFmt formatCode="0%" sourceLinked="0"/>
            <c:spPr>
              <a:noFill/>
              <a:ln w="25400">
                <a:noFill/>
              </a:ln>
            </c:spPr>
            <c:txPr>
              <a:bodyPr wrap="square" lIns="38100" tIns="19050" rIns="38100" bIns="19050" anchor="ctr">
                <a:spAutoFit/>
              </a:bodyPr>
              <a:lstStyle/>
              <a:p>
                <a:pPr>
                  <a:defRPr sz="1000" b="0"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val>
            <c:numRef>
              <c:f>Лист1!$B$141</c:f>
              <c:numCache>
                <c:formatCode>0.0</c:formatCode>
                <c:ptCount val="1"/>
                <c:pt idx="0">
                  <c:v>17.2</c:v>
                </c:pt>
              </c:numCache>
            </c:numRef>
          </c:val>
        </c:ser>
        <c:ser>
          <c:idx val="2"/>
          <c:order val="2"/>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Lbls>
            <c:numFmt formatCode="0%" sourceLinked="0"/>
            <c:spPr>
              <a:noFill/>
              <a:ln w="25400">
                <a:noFill/>
              </a:ln>
            </c:spPr>
            <c:txPr>
              <a:bodyPr wrap="square" lIns="38100" tIns="19050" rIns="38100" bIns="19050" anchor="ctr">
                <a:spAutoFit/>
              </a:bodyPr>
              <a:lstStyle/>
              <a:p>
                <a:pPr>
                  <a:defRPr sz="1000" b="0"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val>
            <c:numLit>
              <c:formatCode>General</c:formatCode>
              <c:ptCount val="1"/>
              <c:pt idx="0">
                <c:v>1</c:v>
              </c:pt>
            </c:numLit>
          </c:val>
        </c:ser>
      </c:pie3DChart>
      <c:spPr>
        <a:noFill/>
        <a:ln w="25400">
          <a:noFill/>
        </a:ln>
      </c:spPr>
    </c:plotArea>
    <c:legend>
      <c:legendPos val="b"/>
      <c:layout>
        <c:manualLayout>
          <c:xMode val="edge"/>
          <c:yMode val="edge"/>
          <c:x val="0.11428598331038216"/>
          <c:y val="0.67246852352411801"/>
          <c:w val="0.78386168096700926"/>
          <c:h val="0.29916245543933878"/>
        </c:manualLayout>
      </c:layout>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произведённой товарной продукции, выполненных работ (услуг) СМСП по видам экономической деятельности</a:t>
            </a:r>
          </a:p>
        </c:rich>
      </c:tx>
      <c:layout>
        <c:manualLayout>
          <c:xMode val="edge"/>
          <c:yMode val="edge"/>
          <c:x val="0.16530624848364542"/>
          <c:y val="3.7174678823041894E-2"/>
        </c:manualLayout>
      </c:layout>
      <c:spPr>
        <a:noFill/>
        <a:ln w="25400">
          <a:noFill/>
        </a:ln>
      </c:spPr>
    </c:title>
    <c:view3D>
      <c:perspective val="0"/>
    </c:view3D>
    <c:plotArea>
      <c:layout>
        <c:manualLayout>
          <c:layoutTarget val="inner"/>
          <c:xMode val="edge"/>
          <c:yMode val="edge"/>
          <c:x val="0.21068325774053404"/>
          <c:y val="0.24647419072616136"/>
          <c:w val="0.59100957134105558"/>
          <c:h val="0.42378731690796811"/>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extLst>
              <c:ext xmlns:c15="http://schemas.microsoft.com/office/drawing/2012/chart" uri="{CE6537A1-D6FC-4f65-9D91-7224C49458BB}">
                <c15:layout/>
              </c:ext>
            </c:extLst>
          </c:dLbls>
          <c:cat>
            <c:strRef>
              <c:f>Лист1!$A$157:$A$163</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Лист1!$B$157:$B$163</c:f>
              <c:numCache>
                <c:formatCode>0.0</c:formatCode>
                <c:ptCount val="7"/>
                <c:pt idx="0">
                  <c:v>57.3</c:v>
                </c:pt>
                <c:pt idx="1">
                  <c:v>28.3</c:v>
                </c:pt>
                <c:pt idx="2">
                  <c:v>5.2</c:v>
                </c:pt>
                <c:pt idx="3">
                  <c:v>2.5</c:v>
                </c:pt>
                <c:pt idx="4">
                  <c:v>0.4</c:v>
                </c:pt>
                <c:pt idx="5">
                  <c:v>3.7</c:v>
                </c:pt>
                <c:pt idx="6">
                  <c:v>2.6</c:v>
                </c:pt>
              </c:numCache>
            </c:numRef>
          </c:val>
        </c:ser>
      </c:pie3DChart>
      <c:spPr>
        <a:noFill/>
        <a:ln w="25400">
          <a:noFill/>
        </a:ln>
      </c:spPr>
    </c:plotArea>
    <c:legend>
      <c:legendPos val="b"/>
      <c:layout>
        <c:manualLayout>
          <c:xMode val="edge"/>
          <c:yMode val="edge"/>
          <c:x val="0.1204084783519707"/>
          <c:y val="0.65749481972648882"/>
          <c:w val="0.77142945367123994"/>
          <c:h val="0.32808571625915772"/>
        </c:manualLayout>
      </c:layout>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accent2">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itchFamily="18" charset="0"/>
              </a:defRPr>
            </a:pPr>
            <a:r>
              <a:rPr lang="ru-RU" baseline="0">
                <a:latin typeface="Times New Roman" pitchFamily="18" charset="0"/>
              </a:rPr>
              <a:t>Выручка от реализации товаров (работ,услуг) СМСП по видам экономической деятельности</a:t>
            </a:r>
          </a:p>
        </c:rich>
      </c:tx>
      <c:layout>
        <c:manualLayout>
          <c:xMode val="edge"/>
          <c:yMode val="edge"/>
          <c:x val="0.1510207181549115"/>
          <c:y val="3.7313412746483615E-2"/>
        </c:manualLayout>
      </c:layout>
      <c:spPr>
        <a:noFill/>
        <a:ln w="25400">
          <a:noFill/>
        </a:ln>
      </c:spPr>
    </c:title>
    <c:view3D>
      <c:perspective val="0"/>
    </c:view3D>
    <c:plotArea>
      <c:layout>
        <c:manualLayout>
          <c:layoutTarget val="inner"/>
          <c:xMode val="edge"/>
          <c:yMode val="edge"/>
          <c:x val="0.20744712696037027"/>
          <c:y val="0.18555241915515291"/>
          <c:w val="0.62760937940608896"/>
          <c:h val="0.4561033022734623"/>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0%" sourceLinked="0"/>
            <c:spPr>
              <a:noFill/>
              <a:ln w="25400">
                <a:noFill/>
              </a:ln>
            </c:spPr>
            <c:txPr>
              <a:bodyPr/>
              <a:lstStyle/>
              <a:p>
                <a:pPr>
                  <a:defRPr>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15:layout/>
              </c:ext>
            </c:extLst>
          </c:dLbls>
          <c:cat>
            <c:strRef>
              <c:f>Лист1!$A$170:$A$176</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Лист1!$B$170:$B$176</c:f>
              <c:numCache>
                <c:formatCode>0.0</c:formatCode>
                <c:ptCount val="7"/>
                <c:pt idx="0">
                  <c:v>27.1</c:v>
                </c:pt>
                <c:pt idx="1">
                  <c:v>22.5</c:v>
                </c:pt>
                <c:pt idx="2">
                  <c:v>4.0999999999999996</c:v>
                </c:pt>
                <c:pt idx="3">
                  <c:v>2</c:v>
                </c:pt>
                <c:pt idx="4">
                  <c:v>38.300000000000004</c:v>
                </c:pt>
                <c:pt idx="5">
                  <c:v>3.9</c:v>
                </c:pt>
                <c:pt idx="6">
                  <c:v>2.1</c:v>
                </c:pt>
              </c:numCache>
            </c:numRef>
          </c:val>
        </c:ser>
      </c:pie3DChart>
      <c:spPr>
        <a:noFill/>
        <a:ln w="25400">
          <a:noFill/>
        </a:ln>
      </c:spPr>
    </c:plotArea>
    <c:legend>
      <c:legendPos val="b"/>
      <c:layout>
        <c:manualLayout>
          <c:xMode val="edge"/>
          <c:yMode val="edge"/>
          <c:x val="0.10871346400848859"/>
          <c:y val="0.65502767906224113"/>
          <c:w val="0.78108359859272858"/>
          <c:h val="0.32313226333434175"/>
        </c:manualLayout>
      </c:layout>
      <c:spPr>
        <a:solidFill>
          <a:srgbClr val="FFFF99"/>
        </a:solidFill>
        <a:ln w="3175">
          <a:solidFill>
            <a:srgbClr val="000000"/>
          </a:solidFill>
          <a:prstDash val="solid"/>
        </a:ln>
      </c:spPr>
      <c:txPr>
        <a:bodyPr/>
        <a:lstStyle/>
        <a:p>
          <a:pPr>
            <a:defRPr>
              <a:latin typeface="Times New Roman" pitchFamily="18" charset="0"/>
              <a:cs typeface="Times New Roman" pitchFamily="18" charset="0"/>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chemeClr val="tx1"/>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Выполнение плана доходов</a:t>
            </a:r>
          </a:p>
        </c:rich>
      </c:tx>
      <c:layout>
        <c:manualLayout>
          <c:xMode val="edge"/>
          <c:yMode val="edge"/>
          <c:x val="0.29183693240061731"/>
          <c:y val="3.731322317104728E-2"/>
        </c:manualLayout>
      </c:layout>
      <c:spPr>
        <a:noFill/>
        <a:ln w="25400">
          <a:noFill/>
        </a:ln>
      </c:spPr>
    </c:title>
    <c:plotArea>
      <c:layout>
        <c:manualLayout>
          <c:layoutTarget val="inner"/>
          <c:xMode val="edge"/>
          <c:yMode val="edge"/>
          <c:x val="0.23129273126573471"/>
          <c:y val="0.20273671015003741"/>
          <c:w val="0.7401369114574966"/>
          <c:h val="0.61442864418067744"/>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Лист1!$A$222:$A$223</c:f>
              <c:strCache>
                <c:ptCount val="2"/>
                <c:pt idx="0">
                  <c:v>План</c:v>
                </c:pt>
                <c:pt idx="1">
                  <c:v>Исполнено </c:v>
                </c:pt>
              </c:strCache>
            </c:strRef>
          </c:cat>
          <c:val>
            <c:numRef>
              <c:f>Лист1!$B$222:$B$223</c:f>
              <c:numCache>
                <c:formatCode>General</c:formatCode>
                <c:ptCount val="2"/>
                <c:pt idx="0" formatCode="0.0">
                  <c:v>211.3</c:v>
                </c:pt>
                <c:pt idx="1">
                  <c:v>212.8</c:v>
                </c:pt>
              </c:numCache>
            </c:numRef>
          </c:val>
        </c:ser>
        <c:axId val="152717568"/>
        <c:axId val="153248128"/>
      </c:barChart>
      <c:catAx>
        <c:axId val="152717568"/>
        <c:scaling>
          <c:orientation val="minMax"/>
        </c:scaling>
        <c:axPos val="b"/>
        <c:title>
          <c:tx>
            <c:rich>
              <a:bodyPr/>
              <a:lstStyle/>
              <a:p>
                <a:pPr>
                  <a:defRPr sz="1000" b="1" i="0" u="none" strike="noStrike" baseline="0">
                    <a:solidFill>
                      <a:srgbClr val="000000"/>
                    </a:solidFill>
                    <a:latin typeface="Times New Roman"/>
                    <a:ea typeface="Times New Roman"/>
                    <a:cs typeface="Times New Roman"/>
                  </a:defRPr>
                </a:pPr>
                <a:r>
                  <a:rPr lang="ru-RU"/>
                  <a:t>   </a:t>
                </a:r>
              </a:p>
            </c:rich>
          </c:tx>
          <c:layout>
            <c:manualLayout>
              <c:xMode val="edge"/>
              <c:yMode val="edge"/>
              <c:x val="0.579592443648413"/>
              <c:y val="0.8582104173598109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3248128"/>
        <c:crosses val="autoZero"/>
        <c:auto val="1"/>
        <c:lblAlgn val="ctr"/>
        <c:lblOffset val="100"/>
        <c:tickLblSkip val="1"/>
        <c:tickMarkSkip val="1"/>
      </c:catAx>
      <c:valAx>
        <c:axId val="153248128"/>
        <c:scaling>
          <c:orientation val="minMax"/>
        </c:scaling>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a:t>млн. руб.</a:t>
                </a:r>
              </a:p>
            </c:rich>
          </c:tx>
          <c:layout>
            <c:manualLayout>
              <c:xMode val="edge"/>
              <c:yMode val="edge"/>
              <c:x val="3.2652946278711292E-2"/>
              <c:y val="0.39179180067280617"/>
            </c:manualLayout>
          </c:layout>
          <c:spPr>
            <a:noFill/>
            <a:ln w="25400">
              <a:noFill/>
            </a:ln>
          </c:spPr>
        </c:title>
        <c:numFmt formatCode="0.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2717568"/>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Распределение доходов по уровням бюджетной системы</a:t>
            </a:r>
          </a:p>
        </c:rich>
      </c:tx>
      <c:layout>
        <c:manualLayout>
          <c:xMode val="edge"/>
          <c:yMode val="edge"/>
          <c:x val="0.17705720812676387"/>
          <c:y val="3.7313393379784419E-2"/>
        </c:manualLayout>
      </c:layout>
      <c:spPr>
        <a:noFill/>
        <a:ln w="25400">
          <a:noFill/>
        </a:ln>
      </c:spPr>
    </c:title>
    <c:plotArea>
      <c:layout>
        <c:manualLayout>
          <c:layoutTarget val="inner"/>
          <c:xMode val="edge"/>
          <c:yMode val="edge"/>
          <c:x val="0.11637572734829622"/>
          <c:y val="0.19013840895787321"/>
          <c:w val="0.41384903516695032"/>
          <c:h val="0.74145471024754994"/>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3"/>
              <c:layout>
                <c:manualLayout>
                  <c:x val="4.7376309881464324E-2"/>
                  <c:y val="0.12720296157010241"/>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bestFit"/>
              <c:showVal val="1"/>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s>
          <c:cat>
            <c:strRef>
              <c:f>Лист1!$A$108:$A$111</c:f>
              <c:strCache>
                <c:ptCount val="4"/>
                <c:pt idx="0">
                  <c:v>федеральный бюджет</c:v>
                </c:pt>
                <c:pt idx="1">
                  <c:v>областной бюджет</c:v>
                </c:pt>
                <c:pt idx="2">
                  <c:v>районный бюджет</c:v>
                </c:pt>
                <c:pt idx="3">
                  <c:v>бюджеты сельских поселений</c:v>
                </c:pt>
              </c:strCache>
            </c:strRef>
          </c:cat>
          <c:val>
            <c:numRef>
              <c:f>Лист1!$B$108:$B$111</c:f>
              <c:numCache>
                <c:formatCode>0.0</c:formatCode>
                <c:ptCount val="4"/>
                <c:pt idx="0" formatCode="General">
                  <c:v>42</c:v>
                </c:pt>
                <c:pt idx="1">
                  <c:v>34.4</c:v>
                </c:pt>
                <c:pt idx="2" formatCode="General">
                  <c:v>17.7</c:v>
                </c:pt>
                <c:pt idx="3" formatCode="General">
                  <c:v>5.9</c:v>
                </c:pt>
              </c:numCache>
            </c:numRef>
          </c:val>
        </c:ser>
        <c:firstSliceAng val="0"/>
      </c:pieChart>
      <c:spPr>
        <a:noFill/>
        <a:ln w="25400">
          <a:noFill/>
        </a:ln>
      </c:spPr>
    </c:plotArea>
    <c:legend>
      <c:legendPos val="r"/>
      <c:layout>
        <c:manualLayout>
          <c:xMode val="edge"/>
          <c:yMode val="edge"/>
          <c:x val="0.680797851657438"/>
          <c:y val="0.33582167336997615"/>
          <c:w val="0.29925172547875956"/>
          <c:h val="0.50124473649426915"/>
        </c:manualLayout>
      </c:layout>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Налоговые и неналоговые доходы консолидированного бюджета </a:t>
            </a:r>
          </a:p>
        </c:rich>
      </c:tx>
      <c:layout>
        <c:manualLayout>
          <c:xMode val="edge"/>
          <c:yMode val="edge"/>
          <c:x val="0.23819302322892458"/>
          <c:y val="4.5454719619901524E-2"/>
        </c:manualLayout>
      </c:layout>
      <c:spPr>
        <a:noFill/>
        <a:ln w="25400">
          <a:noFill/>
        </a:ln>
      </c:spPr>
    </c:title>
    <c:view3D>
      <c:rotY val="10"/>
      <c:perspective val="0"/>
    </c:view3D>
    <c:plotArea>
      <c:layout>
        <c:manualLayout>
          <c:layoutTarget val="inner"/>
          <c:xMode val="edge"/>
          <c:yMode val="edge"/>
          <c:x val="0.16256778475377806"/>
          <c:y val="0.17965208728470988"/>
          <c:w val="0.64783655347046465"/>
          <c:h val="0.63750177213250236"/>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showLeaderLines val="1"/>
            <c:extLst>
              <c:ext xmlns:c15="http://schemas.microsoft.com/office/drawing/2012/chart" uri="{CE6537A1-D6FC-4f65-9D91-7224C49458BB}">
                <c15:layout/>
              </c:ext>
            </c:extLst>
          </c:dLbls>
          <c:cat>
            <c:strRef>
              <c:f>Лист1!$A$238:$A$239</c:f>
              <c:strCache>
                <c:ptCount val="2"/>
                <c:pt idx="0">
                  <c:v>Налоговые доходы</c:v>
                </c:pt>
                <c:pt idx="1">
                  <c:v>Неналоговые доходы</c:v>
                </c:pt>
              </c:strCache>
            </c:strRef>
          </c:cat>
          <c:val>
            <c:numRef>
              <c:f>Лист1!$B$238:$B$239</c:f>
              <c:numCache>
                <c:formatCode>0.0%</c:formatCode>
                <c:ptCount val="2"/>
                <c:pt idx="0">
                  <c:v>0.60900000000000065</c:v>
                </c:pt>
                <c:pt idx="1">
                  <c:v>0.39100000000000323</c:v>
                </c:pt>
              </c:numCache>
            </c:numRef>
          </c:val>
        </c:ser>
      </c:pie3DChart>
      <c:spPr>
        <a:noFill/>
        <a:ln w="25400">
          <a:noFill/>
        </a:ln>
      </c:spPr>
    </c:plotArea>
    <c:legend>
      <c:legendPos val="b"/>
      <c:layout>
        <c:manualLayout>
          <c:xMode val="edge"/>
          <c:yMode val="edge"/>
          <c:x val="0.16871044203175103"/>
          <c:y val="0.80214839933329563"/>
          <c:w val="0.6509697411171621"/>
          <c:h val="0.12843956549227029"/>
        </c:manualLayout>
      </c:layout>
      <c:spPr>
        <a:solidFill>
          <a:srgbClr val="FFFF00"/>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accent6">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Собственные и безвозмездные поступления</a:t>
            </a:r>
          </a:p>
        </c:rich>
      </c:tx>
      <c:layout>
        <c:manualLayout>
          <c:xMode val="edge"/>
          <c:yMode val="edge"/>
          <c:x val="0.16938784398675055"/>
          <c:y val="5.7213998250219132E-2"/>
        </c:manualLayout>
      </c:layout>
      <c:spPr>
        <a:noFill/>
        <a:ln w="25400">
          <a:noFill/>
        </a:ln>
      </c:spPr>
    </c:title>
    <c:view3D>
      <c:perspective val="0"/>
    </c:view3D>
    <c:plotArea>
      <c:layout>
        <c:manualLayout>
          <c:layoutTarget val="inner"/>
          <c:xMode val="edge"/>
          <c:yMode val="edge"/>
          <c:x val="8.3352932411833239E-2"/>
          <c:y val="0.1762362204724427"/>
          <c:w val="0.81205606941053754"/>
          <c:h val="0.59898932633420832"/>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showLeaderLines val="1"/>
            <c:extLst>
              <c:ext xmlns:c15="http://schemas.microsoft.com/office/drawing/2012/chart" uri="{CE6537A1-D6FC-4f65-9D91-7224C49458BB}">
                <c15:layout/>
              </c:ext>
            </c:extLst>
          </c:dLbls>
          <c:cat>
            <c:strRef>
              <c:f>Лист1!$A$250:$A$251</c:f>
              <c:strCache>
                <c:ptCount val="2"/>
                <c:pt idx="0">
                  <c:v>Собственные доходы</c:v>
                </c:pt>
                <c:pt idx="1">
                  <c:v>Безвозмездное поступление</c:v>
                </c:pt>
              </c:strCache>
            </c:strRef>
          </c:cat>
          <c:val>
            <c:numRef>
              <c:f>Лист1!$B$250:$B$251</c:f>
              <c:numCache>
                <c:formatCode>0.0%</c:formatCode>
                <c:ptCount val="2"/>
                <c:pt idx="0">
                  <c:v>0.26400000000000001</c:v>
                </c:pt>
                <c:pt idx="1">
                  <c:v>0.73600000000000065</c:v>
                </c:pt>
              </c:numCache>
            </c:numRef>
          </c:val>
        </c:ser>
      </c:pie3DChart>
      <c:spPr>
        <a:noFill/>
        <a:ln w="25400">
          <a:noFill/>
        </a:ln>
      </c:spPr>
    </c:plotArea>
    <c:legend>
      <c:legendPos val="b"/>
      <c:layout>
        <c:manualLayout>
          <c:xMode val="edge"/>
          <c:yMode val="edge"/>
          <c:x val="0.10068058086625672"/>
          <c:y val="0.79917235345581805"/>
          <c:w val="0.80715423672478348"/>
          <c:h val="0.10733018372703412"/>
        </c:manualLayout>
      </c:layout>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119811067457904"/>
          <c:y val="0.22862417427179402"/>
          <c:w val="0.7889213639526792"/>
          <c:h val="0.39847303490733382"/>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numFmt formatCode="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extLst>
              <c:ext xmlns:c15="http://schemas.microsoft.com/office/drawing/2012/chart" uri="{CE6537A1-D6FC-4f65-9D91-7224C49458BB}">
                <c15:layout/>
              </c:ext>
            </c:extLst>
          </c:dLbls>
          <c:cat>
            <c:strRef>
              <c:f>Лист1!$A$26:$A$34</c:f>
              <c:strCache>
                <c:ptCount val="9"/>
                <c:pt idx="0">
                  <c:v>Добыча полезных ископаемых</c:v>
                </c:pt>
                <c:pt idx="1">
                  <c:v>Обрабатывающие производства</c:v>
                </c:pt>
                <c:pt idx="2">
                  <c:v>Производство и распределение электроэнергии, газа и воды</c:v>
                </c:pt>
                <c:pt idx="3">
                  <c:v>Сельское хозяйство</c:v>
                </c:pt>
                <c:pt idx="4">
                  <c:v>Лесное хозяйство </c:v>
                </c:pt>
                <c:pt idx="5">
                  <c:v>Строительство</c:v>
                </c:pt>
                <c:pt idx="6">
                  <c:v>Торговля</c:v>
                </c:pt>
                <c:pt idx="7">
                  <c:v>Траспорт</c:v>
                </c:pt>
                <c:pt idx="8">
                  <c:v>Прочие (предприятия ЖКХ)</c:v>
                </c:pt>
              </c:strCache>
            </c:strRef>
          </c:cat>
          <c:val>
            <c:numRef>
              <c:f>Лист1!$B$26:$B$34</c:f>
              <c:numCache>
                <c:formatCode>0.0</c:formatCode>
                <c:ptCount val="9"/>
                <c:pt idx="0">
                  <c:v>74.8</c:v>
                </c:pt>
                <c:pt idx="1">
                  <c:v>0.60000000000000064</c:v>
                </c:pt>
                <c:pt idx="2">
                  <c:v>0.2</c:v>
                </c:pt>
                <c:pt idx="3">
                  <c:v>13.2</c:v>
                </c:pt>
                <c:pt idx="4">
                  <c:v>6.5</c:v>
                </c:pt>
                <c:pt idx="5">
                  <c:v>2.7</c:v>
                </c:pt>
                <c:pt idx="6">
                  <c:v>0</c:v>
                </c:pt>
                <c:pt idx="7">
                  <c:v>0.9</c:v>
                </c:pt>
                <c:pt idx="8">
                  <c:v>1.1000000000000001</c:v>
                </c:pt>
              </c:numCache>
            </c:numRef>
          </c:val>
        </c:ser>
        <c:dLbls>
          <c:showPercent val="1"/>
        </c:dLbls>
      </c:pie3DChart>
      <c:spPr>
        <a:noFill/>
        <a:ln w="25400">
          <a:noFill/>
        </a:ln>
      </c:spPr>
    </c:plotArea>
    <c:legend>
      <c:legendPos val="b"/>
      <c:layout>
        <c:manualLayout>
          <c:xMode val="edge"/>
          <c:yMode val="edge"/>
          <c:x val="7.0454724409449124E-2"/>
          <c:y val="0.63004315138573785"/>
          <c:w val="0.86136373578302716"/>
          <c:h val="0.3613624568115458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CC"/>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3138196048847189"/>
          <c:y val="0.18813955436421514"/>
          <c:w val="0.8077520549452275"/>
          <c:h val="0.38840732674373152"/>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numFmt formatCode="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extLst>
              <c:ext xmlns:c15="http://schemas.microsoft.com/office/drawing/2012/chart" uri="{CE6537A1-D6FC-4f65-9D91-7224C49458BB}">
                <c15:layout/>
              </c:ext>
            </c:extLst>
          </c:dLbls>
          <c:cat>
            <c:strRef>
              <c:f>Лист1!$A$43:$A$51</c:f>
              <c:strCache>
                <c:ptCount val="9"/>
                <c:pt idx="0">
                  <c:v>Добыча полезных ископаемых</c:v>
                </c:pt>
                <c:pt idx="1">
                  <c:v>Обрабатывающие производства</c:v>
                </c:pt>
                <c:pt idx="2">
                  <c:v>Производство и распределение электроэнергии, газа и воды</c:v>
                </c:pt>
                <c:pt idx="3">
                  <c:v>Сельское хозяйство</c:v>
                </c:pt>
                <c:pt idx="4">
                  <c:v>Лесное хозяйство</c:v>
                </c:pt>
                <c:pt idx="5">
                  <c:v>Строительство</c:v>
                </c:pt>
                <c:pt idx="6">
                  <c:v>Торговля</c:v>
                </c:pt>
                <c:pt idx="7">
                  <c:v>Траспорт</c:v>
                </c:pt>
                <c:pt idx="8">
                  <c:v>Прочие (предприятия ЖКХ)</c:v>
                </c:pt>
              </c:strCache>
            </c:strRef>
          </c:cat>
          <c:val>
            <c:numRef>
              <c:f>Лист1!$B$43:$B$51</c:f>
              <c:numCache>
                <c:formatCode>0.0</c:formatCode>
                <c:ptCount val="9"/>
                <c:pt idx="0">
                  <c:v>70.2</c:v>
                </c:pt>
                <c:pt idx="1">
                  <c:v>0.5</c:v>
                </c:pt>
                <c:pt idx="2">
                  <c:v>0.1</c:v>
                </c:pt>
                <c:pt idx="3">
                  <c:v>7.4</c:v>
                </c:pt>
                <c:pt idx="4">
                  <c:v>6.1</c:v>
                </c:pt>
                <c:pt idx="5">
                  <c:v>2.6</c:v>
                </c:pt>
                <c:pt idx="6">
                  <c:v>10.9</c:v>
                </c:pt>
                <c:pt idx="7">
                  <c:v>1.1000000000000001</c:v>
                </c:pt>
                <c:pt idx="8">
                  <c:v>1.1441487218124313</c:v>
                </c:pt>
              </c:numCache>
            </c:numRef>
          </c:val>
        </c:ser>
        <c:dLbls>
          <c:showPercent val="1"/>
        </c:dLbls>
      </c:pie3DChart>
      <c:spPr>
        <a:noFill/>
        <a:ln w="25400">
          <a:noFill/>
        </a:ln>
      </c:spPr>
    </c:plotArea>
    <c:legend>
      <c:legendPos val="r"/>
      <c:layout>
        <c:manualLayout>
          <c:xMode val="edge"/>
          <c:yMode val="edge"/>
          <c:x val="7.8999795684222107E-2"/>
          <c:y val="0.609651812140514"/>
          <c:w val="0.85746692157307491"/>
          <c:h val="0.3684391266734116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74468085106736"/>
          <c:y val="0.15475857970583864"/>
          <c:w val="0.73560957885728773"/>
          <c:h val="0.70549101173674045"/>
        </c:manualLayout>
      </c:layout>
      <c:barChart>
        <c:barDir val="col"/>
        <c:grouping val="clustered"/>
        <c:ser>
          <c:idx val="0"/>
          <c:order val="0"/>
          <c:tx>
            <c:strRef>
              <c:f>Лист1!$B$83</c:f>
              <c:strCache>
                <c:ptCount val="1"/>
                <c:pt idx="0">
                  <c:v>Тыс. тонн</c:v>
                </c:pt>
              </c:strCache>
            </c:strRef>
          </c:tx>
          <c:spPr>
            <a:solidFill>
              <a:srgbClr val="9999FF"/>
            </a:solidFill>
            <a:ln w="12700">
              <a:solidFill>
                <a:srgbClr val="000000"/>
              </a:solidFill>
              <a:prstDash val="solid"/>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Лист1!$A$84:$A$88</c:f>
              <c:strCache>
                <c:ptCount val="5"/>
                <c:pt idx="0">
                  <c:v>2011г.</c:v>
                </c:pt>
                <c:pt idx="1">
                  <c:v>2012г.</c:v>
                </c:pt>
                <c:pt idx="2">
                  <c:v>2013г.</c:v>
                </c:pt>
                <c:pt idx="3">
                  <c:v>2014г.</c:v>
                </c:pt>
                <c:pt idx="4">
                  <c:v>2015г.</c:v>
                </c:pt>
              </c:strCache>
            </c:strRef>
          </c:cat>
          <c:val>
            <c:numRef>
              <c:f>Лист1!$B$84:$B$88</c:f>
              <c:numCache>
                <c:formatCode>General</c:formatCode>
                <c:ptCount val="5"/>
                <c:pt idx="0">
                  <c:v>8101.4</c:v>
                </c:pt>
                <c:pt idx="1">
                  <c:v>8540.4</c:v>
                </c:pt>
                <c:pt idx="2">
                  <c:v>8400.2999999999811</c:v>
                </c:pt>
                <c:pt idx="3">
                  <c:v>5938.1</c:v>
                </c:pt>
                <c:pt idx="4">
                  <c:v>6333.3</c:v>
                </c:pt>
              </c:numCache>
            </c:numRef>
          </c:val>
        </c:ser>
        <c:ser>
          <c:idx val="1"/>
          <c:order val="1"/>
          <c:tx>
            <c:strRef>
              <c:f>Лист1!$C$83</c:f>
              <c:strCache>
                <c:ptCount val="1"/>
              </c:strCache>
            </c:strRef>
          </c:tx>
          <c:spPr>
            <a:solidFill>
              <a:srgbClr val="993366"/>
            </a:solidFill>
            <a:ln w="12700">
              <a:solidFill>
                <a:srgbClr val="000000"/>
              </a:solidFill>
              <a:prstDash val="solid"/>
            </a:ln>
          </c:spPr>
          <c:dLbls>
            <c:spPr>
              <a:noFill/>
              <a:ln w="25400">
                <a:noFill/>
              </a:ln>
            </c:spPr>
            <c:txPr>
              <a:bodyPr wrap="square" lIns="38100" tIns="19050" rIns="38100" bIns="19050" anchor="ctr">
                <a:spAutoFit/>
              </a:bodyPr>
              <a:lstStyle/>
              <a:p>
                <a:pPr>
                  <a:defRPr sz="950" b="0"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Лист1!$A$84:$A$88</c:f>
              <c:strCache>
                <c:ptCount val="5"/>
                <c:pt idx="0">
                  <c:v>2011г.</c:v>
                </c:pt>
                <c:pt idx="1">
                  <c:v>2012г.</c:v>
                </c:pt>
                <c:pt idx="2">
                  <c:v>2013г.</c:v>
                </c:pt>
                <c:pt idx="3">
                  <c:v>2014г.</c:v>
                </c:pt>
                <c:pt idx="4">
                  <c:v>2015г.</c:v>
                </c:pt>
              </c:strCache>
            </c:strRef>
          </c:cat>
          <c:val>
            <c:numRef>
              <c:f>Лист1!$C$84:$C$86</c:f>
              <c:numCache>
                <c:formatCode>General</c:formatCode>
                <c:ptCount val="3"/>
              </c:numCache>
            </c:numRef>
          </c:val>
        </c:ser>
        <c:dLbls>
          <c:showVal val="1"/>
        </c:dLbls>
        <c:axId val="151005824"/>
        <c:axId val="151019904"/>
      </c:barChart>
      <c:catAx>
        <c:axId val="15100582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1019904"/>
        <c:crosses val="autoZero"/>
        <c:auto val="1"/>
        <c:lblAlgn val="ctr"/>
        <c:lblOffset val="100"/>
        <c:tickLblSkip val="1"/>
        <c:tickMarkSkip val="1"/>
      </c:catAx>
      <c:valAx>
        <c:axId val="15101990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
тонн</a:t>
                </a:r>
              </a:p>
            </c:rich>
          </c:tx>
          <c:layout>
            <c:manualLayout>
              <c:xMode val="edge"/>
              <c:yMode val="edge"/>
              <c:x val="3.4042479802960976E-2"/>
              <c:y val="0.4223606776425752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1005824"/>
        <c:crosses val="autoZero"/>
        <c:crossBetween val="between"/>
      </c:valAx>
      <c:spPr>
        <a:solidFill>
          <a:srgbClr val="C0C0C0"/>
        </a:solidFill>
        <a:ln w="12700">
          <a:solidFill>
            <a:srgbClr val="808080"/>
          </a:solidFill>
          <a:prstDash val="solid"/>
        </a:ln>
      </c:spPr>
    </c:plotArea>
    <c:plotVisOnly val="1"/>
    <c:dispBlanksAs val="gap"/>
  </c:chart>
  <c:spPr>
    <a:solidFill>
      <a:srgbClr val="CCCC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производства щебня в течение 5 лет</a:t>
            </a:r>
          </a:p>
        </c:rich>
      </c:tx>
      <c:layout>
        <c:manualLayout>
          <c:xMode val="edge"/>
          <c:yMode val="edge"/>
          <c:x val="0.17346960201403394"/>
          <c:y val="3.731346081739783E-2"/>
        </c:manualLayout>
      </c:layout>
      <c:spPr>
        <a:noFill/>
        <a:ln w="25400">
          <a:noFill/>
        </a:ln>
      </c:spPr>
    </c:title>
    <c:plotArea>
      <c:layout>
        <c:manualLayout>
          <c:layoutTarget val="inner"/>
          <c:xMode val="edge"/>
          <c:yMode val="edge"/>
          <c:x val="0.14081646685314494"/>
          <c:y val="0.18042581633817514"/>
          <c:w val="0.8129362522866459"/>
          <c:h val="0.65166495492411702"/>
        </c:manualLayout>
      </c:layout>
      <c:barChart>
        <c:barDir val="col"/>
        <c:grouping val="clustered"/>
        <c:ser>
          <c:idx val="0"/>
          <c:order val="0"/>
          <c:spPr>
            <a:solidFill>
              <a:srgbClr val="9999FF"/>
            </a:solidFill>
            <a:ln w="25400">
              <a:noFill/>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Лист1!$A$190:$A$194</c:f>
              <c:strCache>
                <c:ptCount val="5"/>
                <c:pt idx="0">
                  <c:v>2011г.</c:v>
                </c:pt>
                <c:pt idx="1">
                  <c:v>2012г.</c:v>
                </c:pt>
                <c:pt idx="2">
                  <c:v>2013г.</c:v>
                </c:pt>
                <c:pt idx="3">
                  <c:v>2014г.</c:v>
                </c:pt>
                <c:pt idx="4">
                  <c:v>2015г.</c:v>
                </c:pt>
              </c:strCache>
            </c:strRef>
          </c:cat>
          <c:val>
            <c:numRef>
              <c:f>Лист1!$B$190:$B$194</c:f>
              <c:numCache>
                <c:formatCode>General</c:formatCode>
                <c:ptCount val="5"/>
                <c:pt idx="0">
                  <c:v>190.5</c:v>
                </c:pt>
                <c:pt idx="1">
                  <c:v>164.7</c:v>
                </c:pt>
                <c:pt idx="2">
                  <c:v>148.4</c:v>
                </c:pt>
                <c:pt idx="3" formatCode="0.0">
                  <c:v>137</c:v>
                </c:pt>
                <c:pt idx="4" formatCode="0.0">
                  <c:v>106</c:v>
                </c:pt>
              </c:numCache>
            </c:numRef>
          </c:val>
        </c:ser>
        <c:dLbls>
          <c:showVal val="1"/>
        </c:dLbls>
        <c:axId val="151040384"/>
        <c:axId val="151041920"/>
      </c:barChart>
      <c:catAx>
        <c:axId val="151040384"/>
        <c:scaling>
          <c:orientation val="minMax"/>
        </c:scaling>
        <c:axPos val="b"/>
        <c:numFmt formatCode="General" sourceLinked="1"/>
        <c:tickLblPos val="nextTo"/>
        <c:spPr>
          <a:ln w="3175">
            <a:solidFill>
              <a:srgbClr val="C0C0C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1041920"/>
        <c:crosses val="autoZero"/>
        <c:auto val="1"/>
        <c:lblAlgn val="ctr"/>
        <c:lblOffset val="100"/>
        <c:tickLblSkip val="1"/>
        <c:tickMarkSkip val="1"/>
      </c:catAx>
      <c:valAx>
        <c:axId val="15104192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тыс.м. 3</a:t>
                </a:r>
              </a:p>
            </c:rich>
          </c:tx>
          <c:layout>
            <c:manualLayout>
              <c:xMode val="edge"/>
              <c:yMode val="edge"/>
              <c:x val="3.2653061224489806E-2"/>
              <c:y val="0.4477619047619047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1040384"/>
        <c:crosses val="autoZero"/>
        <c:crossBetween val="between"/>
      </c:valAx>
      <c:spPr>
        <a:solidFill>
          <a:srgbClr val="C0C0C0"/>
        </a:solidFill>
        <a:ln w="12700">
          <a:solidFill>
            <a:srgbClr val="FFCC00"/>
          </a:solidFill>
          <a:prstDash val="solid"/>
        </a:ln>
      </c:spPr>
    </c:plotArea>
    <c:plotVisOnly val="1"/>
    <c:dispBlanksAs val="gap"/>
  </c:chart>
  <c:spPr>
    <a:solidFill>
      <a:srgbClr val="CCFFFF"/>
    </a:solidFill>
    <a:ln w="3175">
      <a:solidFill>
        <a:srgbClr val="000000"/>
      </a:solidFill>
      <a:prstDash val="solid"/>
      <a:miter lim="800000"/>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добычи золота в течение 5 лет</a:t>
            </a:r>
          </a:p>
        </c:rich>
      </c:tx>
      <c:layout>
        <c:manualLayout>
          <c:xMode val="edge"/>
          <c:yMode val="edge"/>
          <c:x val="0.25714307140178511"/>
          <c:y val="4.4776152980877393E-2"/>
        </c:manualLayout>
      </c:layout>
      <c:spPr>
        <a:noFill/>
        <a:ln w="25400">
          <a:noFill/>
        </a:ln>
      </c:spPr>
    </c:title>
    <c:plotArea>
      <c:layout>
        <c:manualLayout>
          <c:layoutTarget val="inner"/>
          <c:xMode val="edge"/>
          <c:yMode val="edge"/>
          <c:x val="0.11285449829576688"/>
          <c:y val="0.197794923285596"/>
          <c:w val="0.82714086083051064"/>
          <c:h val="0.63429618277581079"/>
        </c:manualLayout>
      </c:layout>
      <c:barChart>
        <c:barDir val="col"/>
        <c:grouping val="clustered"/>
        <c:ser>
          <c:idx val="0"/>
          <c:order val="0"/>
          <c:tx>
            <c:v>Добыча золота</c:v>
          </c:tx>
          <c:spPr>
            <a:solidFill>
              <a:srgbClr val="9999FF"/>
            </a:solidFill>
            <a:ln w="12700">
              <a:solidFill>
                <a:srgbClr val="000000"/>
              </a:solidFill>
              <a:prstDash val="solid"/>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Лист1!$A$203:$A$207</c:f>
              <c:strCache>
                <c:ptCount val="5"/>
                <c:pt idx="0">
                  <c:v>2011г.</c:v>
                </c:pt>
                <c:pt idx="1">
                  <c:v>2012г.</c:v>
                </c:pt>
                <c:pt idx="2">
                  <c:v>2013г.</c:v>
                </c:pt>
                <c:pt idx="3">
                  <c:v>2014г.</c:v>
                </c:pt>
                <c:pt idx="4">
                  <c:v>2015г.</c:v>
                </c:pt>
              </c:strCache>
            </c:strRef>
          </c:cat>
          <c:val>
            <c:numRef>
              <c:f>Лист1!$B$203:$B$207</c:f>
              <c:numCache>
                <c:formatCode>General</c:formatCode>
                <c:ptCount val="5"/>
                <c:pt idx="0">
                  <c:v>5.4</c:v>
                </c:pt>
                <c:pt idx="1">
                  <c:v>10.5</c:v>
                </c:pt>
                <c:pt idx="2">
                  <c:v>20.2</c:v>
                </c:pt>
                <c:pt idx="3">
                  <c:v>15.5</c:v>
                </c:pt>
                <c:pt idx="4">
                  <c:v>15.4</c:v>
                </c:pt>
              </c:numCache>
            </c:numRef>
          </c:val>
        </c:ser>
        <c:dLbls>
          <c:showVal val="1"/>
        </c:dLbls>
        <c:axId val="151062784"/>
        <c:axId val="151080960"/>
      </c:barChart>
      <c:catAx>
        <c:axId val="15106278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1080960"/>
        <c:crosses val="autoZero"/>
        <c:auto val="1"/>
        <c:lblAlgn val="ctr"/>
        <c:lblOffset val="100"/>
        <c:tickLblSkip val="1"/>
        <c:tickMarkSkip val="1"/>
      </c:catAx>
      <c:valAx>
        <c:axId val="15108096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кг.</a:t>
                </a:r>
              </a:p>
            </c:rich>
          </c:tx>
          <c:layout>
            <c:manualLayout>
              <c:xMode val="edge"/>
              <c:yMode val="edge"/>
              <c:x val="3.2653061224489806E-2"/>
              <c:y val="0.503732283464567"/>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1062784"/>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Объем производства с/х продукции по категориям хозяйств
</a:t>
            </a:r>
          </a:p>
        </c:rich>
      </c:tx>
      <c:layout>
        <c:manualLayout>
          <c:xMode val="edge"/>
          <c:yMode val="edge"/>
          <c:x val="0.16504869693110691"/>
          <c:y val="2.8673793824552415E-2"/>
        </c:manualLayout>
      </c:layout>
      <c:spPr>
        <a:noFill/>
        <a:ln w="25400">
          <a:noFill/>
        </a:ln>
      </c:spPr>
    </c:title>
    <c:view3D>
      <c:perspective val="0"/>
    </c:view3D>
    <c:plotArea>
      <c:layout>
        <c:manualLayout>
          <c:layoutTarget val="inner"/>
          <c:xMode val="edge"/>
          <c:yMode val="edge"/>
          <c:x val="6.6025899655105094E-2"/>
          <c:y val="0.21707316620758088"/>
          <c:w val="0.8617717620008295"/>
          <c:h val="0.50231286460217206"/>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tx>
                <c:rich>
                  <a:bodyPr/>
                  <a:lstStyle/>
                  <a:p>
                    <a:r>
                      <a:rPr lang="en-US"/>
                      <a:t>15,5</a:t>
                    </a:r>
                  </a:p>
                </c:rich>
              </c:tx>
              <c:showPercent val="1"/>
              <c:extLst>
                <c:ext xmlns:c15="http://schemas.microsoft.com/office/drawing/2012/chart" uri="{CE6537A1-D6FC-4f65-9D91-7224C49458BB}">
                  <c15:layout/>
                </c:ext>
              </c:extLst>
            </c:dLbl>
            <c:dLbl>
              <c:idx val="1"/>
              <c:tx>
                <c:rich>
                  <a:bodyPr/>
                  <a:lstStyle/>
                  <a:p>
                    <a:r>
                      <a:rPr lang="en-US"/>
                      <a:t>27,6</a:t>
                    </a:r>
                  </a:p>
                </c:rich>
              </c:tx>
              <c:showPercent val="1"/>
              <c:extLst>
                <c:ext xmlns:c15="http://schemas.microsoft.com/office/drawing/2012/chart" uri="{CE6537A1-D6FC-4f65-9D91-7224C49458BB}">
                  <c15:layout/>
                </c:ext>
              </c:extLst>
            </c:dLbl>
            <c:dLbl>
              <c:idx val="2"/>
              <c:tx>
                <c:rich>
                  <a:bodyPr/>
                  <a:lstStyle/>
                  <a:p>
                    <a:r>
                      <a:rPr lang="en-US"/>
                      <a:t>56,9</a:t>
                    </a:r>
                  </a:p>
                </c:rich>
              </c:tx>
              <c:showPercent val="1"/>
              <c:extLst>
                <c:ext xmlns:c15="http://schemas.microsoft.com/office/drawing/2012/chart" uri="{CE6537A1-D6FC-4f65-9D91-7224C49458BB}">
                  <c15:layout/>
                </c:ext>
              </c:extLst>
            </c:dLbl>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extLst>
              <c:ext xmlns:c15="http://schemas.microsoft.com/office/drawing/2012/chart" uri="{CE6537A1-D6FC-4f65-9D91-7224C49458BB}"/>
            </c:extLst>
          </c:dLbls>
          <c:cat>
            <c:strRef>
              <c:f>Лист1!$A$15:$A$17</c:f>
              <c:strCache>
                <c:ptCount val="3"/>
                <c:pt idx="0">
                  <c:v>с/х организации</c:v>
                </c:pt>
                <c:pt idx="1">
                  <c:v>КФХ</c:v>
                </c:pt>
                <c:pt idx="2">
                  <c:v>ЛПХ</c:v>
                </c:pt>
              </c:strCache>
            </c:strRef>
          </c:cat>
          <c:val>
            <c:numRef>
              <c:f>Лист1!$B$15:$B$17</c:f>
              <c:numCache>
                <c:formatCode>0.0</c:formatCode>
                <c:ptCount val="3"/>
                <c:pt idx="0">
                  <c:v>15.3</c:v>
                </c:pt>
                <c:pt idx="1">
                  <c:v>26.2</c:v>
                </c:pt>
                <c:pt idx="2">
                  <c:v>58.5</c:v>
                </c:pt>
              </c:numCache>
            </c:numRef>
          </c:val>
        </c:ser>
        <c:dLbls>
          <c:showPercent val="1"/>
        </c:dLbls>
      </c:pie3DChart>
      <c:spPr>
        <a:noFill/>
        <a:ln w="25400">
          <a:noFill/>
        </a:ln>
      </c:spPr>
    </c:plotArea>
    <c:legend>
      <c:legendPos val="b"/>
      <c:layout>
        <c:manualLayout>
          <c:xMode val="edge"/>
          <c:yMode val="edge"/>
          <c:x val="0.20871706667929119"/>
          <c:y val="0.83154428867123309"/>
          <c:w val="0.58401506424923122"/>
          <c:h val="0.1039429827369157"/>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CC"/>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Производство сельскохозяйственной продукции с/х организациями и КФХ</a:t>
            </a:r>
          </a:p>
        </c:rich>
      </c:tx>
      <c:layout>
        <c:manualLayout>
          <c:xMode val="edge"/>
          <c:yMode val="edge"/>
          <c:x val="0.11836754012305839"/>
          <c:y val="3.7878903068151615E-2"/>
        </c:manualLayout>
      </c:layout>
      <c:spPr>
        <a:noFill/>
        <a:ln w="25400">
          <a:noFill/>
        </a:ln>
      </c:spPr>
    </c:title>
    <c:plotArea>
      <c:layout>
        <c:manualLayout>
          <c:layoutTarget val="inner"/>
          <c:xMode val="edge"/>
          <c:yMode val="edge"/>
          <c:x val="0.16236066982855163"/>
          <c:y val="0.19145264249376234"/>
          <c:w val="0.64896563368175753"/>
          <c:h val="0.70778231424775606"/>
        </c:manualLayout>
      </c:layout>
      <c:barChart>
        <c:barDir val="col"/>
        <c:grouping val="clustered"/>
        <c:ser>
          <c:idx val="0"/>
          <c:order val="0"/>
          <c:tx>
            <c:strRef>
              <c:f>Лист1!$B$125</c:f>
              <c:strCache>
                <c:ptCount val="1"/>
                <c:pt idx="0">
                  <c:v>Картофель</c:v>
                </c:pt>
              </c:strCache>
            </c:strRef>
          </c:tx>
          <c:spPr>
            <a:solidFill>
              <a:srgbClr val="9999FF"/>
            </a:solidFill>
            <a:ln w="12700">
              <a:solidFill>
                <a:srgbClr val="000000"/>
              </a:solidFill>
              <a:prstDash val="solid"/>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Лист1!$A$126:$A$127</c:f>
              <c:strCache>
                <c:ptCount val="2"/>
                <c:pt idx="0">
                  <c:v>2014 г.</c:v>
                </c:pt>
                <c:pt idx="1">
                  <c:v>2015 г.</c:v>
                </c:pt>
              </c:strCache>
            </c:strRef>
          </c:cat>
          <c:val>
            <c:numRef>
              <c:f>Лист1!$B$126:$B$127</c:f>
              <c:numCache>
                <c:formatCode>General</c:formatCode>
                <c:ptCount val="2"/>
                <c:pt idx="0">
                  <c:v>615.20000000000005</c:v>
                </c:pt>
                <c:pt idx="1">
                  <c:v>1227</c:v>
                </c:pt>
              </c:numCache>
            </c:numRef>
          </c:val>
        </c:ser>
        <c:ser>
          <c:idx val="1"/>
          <c:order val="1"/>
          <c:tx>
            <c:strRef>
              <c:f>Лист1!$C$125</c:f>
              <c:strCache>
                <c:ptCount val="1"/>
                <c:pt idx="0">
                  <c:v>Овощи</c:v>
                </c:pt>
              </c:strCache>
            </c:strRef>
          </c:tx>
          <c:spPr>
            <a:solidFill>
              <a:srgbClr val="993366"/>
            </a:solidFill>
            <a:ln w="12700">
              <a:solidFill>
                <a:srgbClr val="000000"/>
              </a:solidFill>
              <a:prstDash val="solid"/>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Лист1!$A$126:$A$127</c:f>
              <c:strCache>
                <c:ptCount val="2"/>
                <c:pt idx="0">
                  <c:v>2014 г.</c:v>
                </c:pt>
                <c:pt idx="1">
                  <c:v>2015 г.</c:v>
                </c:pt>
              </c:strCache>
            </c:strRef>
          </c:cat>
          <c:val>
            <c:numRef>
              <c:f>Лист1!$C$126:$C$127</c:f>
              <c:numCache>
                <c:formatCode>0.0</c:formatCode>
                <c:ptCount val="2"/>
                <c:pt idx="0">
                  <c:v>199</c:v>
                </c:pt>
                <c:pt idx="1">
                  <c:v>383</c:v>
                </c:pt>
              </c:numCache>
            </c:numRef>
          </c:val>
        </c:ser>
        <c:ser>
          <c:idx val="2"/>
          <c:order val="2"/>
          <c:tx>
            <c:strRef>
              <c:f>Лист1!$D$125</c:f>
              <c:strCache>
                <c:ptCount val="1"/>
                <c:pt idx="0">
                  <c:v>Молоко</c:v>
                </c:pt>
              </c:strCache>
            </c:strRef>
          </c:tx>
          <c:spPr>
            <a:solidFill>
              <a:srgbClr val="FFFFCC"/>
            </a:solidFill>
            <a:ln w="12700">
              <a:solidFill>
                <a:srgbClr val="000000"/>
              </a:solidFill>
              <a:prstDash val="solid"/>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Лист1!$A$126:$A$127</c:f>
              <c:strCache>
                <c:ptCount val="2"/>
                <c:pt idx="0">
                  <c:v>2014 г.</c:v>
                </c:pt>
                <c:pt idx="1">
                  <c:v>2015 г.</c:v>
                </c:pt>
              </c:strCache>
            </c:strRef>
          </c:cat>
          <c:val>
            <c:numRef>
              <c:f>Лист1!$D$126:$D$127</c:f>
              <c:numCache>
                <c:formatCode>0.0</c:formatCode>
                <c:ptCount val="2"/>
                <c:pt idx="0">
                  <c:v>3976.6</c:v>
                </c:pt>
                <c:pt idx="1">
                  <c:v>4247</c:v>
                </c:pt>
              </c:numCache>
            </c:numRef>
          </c:val>
        </c:ser>
        <c:ser>
          <c:idx val="3"/>
          <c:order val="3"/>
          <c:tx>
            <c:strRef>
              <c:f>Лист1!$E$125</c:f>
              <c:strCache>
                <c:ptCount val="1"/>
                <c:pt idx="0">
                  <c:v>Мясо</c:v>
                </c:pt>
              </c:strCache>
            </c:strRef>
          </c:tx>
          <c:spPr>
            <a:solidFill>
              <a:srgbClr val="CCFFFF"/>
            </a:solidFill>
            <a:ln w="12700">
              <a:solidFill>
                <a:srgbClr val="000000"/>
              </a:solidFill>
              <a:prstDash val="solid"/>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Лист1!$A$126:$A$127</c:f>
              <c:strCache>
                <c:ptCount val="2"/>
                <c:pt idx="0">
                  <c:v>2014 г.</c:v>
                </c:pt>
                <c:pt idx="1">
                  <c:v>2015 г.</c:v>
                </c:pt>
              </c:strCache>
            </c:strRef>
          </c:cat>
          <c:val>
            <c:numRef>
              <c:f>Лист1!$E$126:$E$127</c:f>
              <c:numCache>
                <c:formatCode>General</c:formatCode>
                <c:ptCount val="2"/>
                <c:pt idx="0">
                  <c:v>466.6</c:v>
                </c:pt>
                <c:pt idx="1">
                  <c:v>591.20000000000005</c:v>
                </c:pt>
              </c:numCache>
            </c:numRef>
          </c:val>
        </c:ser>
        <c:dLbls>
          <c:showVal val="1"/>
        </c:dLbls>
        <c:axId val="151302528"/>
        <c:axId val="151304064"/>
      </c:barChart>
      <c:catAx>
        <c:axId val="15130252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1304064"/>
        <c:crosses val="autoZero"/>
        <c:auto val="1"/>
        <c:lblAlgn val="ctr"/>
        <c:lblOffset val="100"/>
        <c:tickLblSkip val="1"/>
        <c:tickMarkSkip val="1"/>
      </c:catAx>
      <c:valAx>
        <c:axId val="15130406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a:t>тонн</a:t>
                </a:r>
              </a:p>
            </c:rich>
          </c:tx>
          <c:layout>
            <c:manualLayout>
              <c:xMode val="edge"/>
              <c:yMode val="edge"/>
              <c:x val="3.265307000559426E-2"/>
              <c:y val="0.5189414426645123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1302528"/>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1"/>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2"/>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3"/>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ayout>
        <c:manualLayout>
          <c:xMode val="edge"/>
          <c:yMode val="edge"/>
          <c:x val="0.82857235058732359"/>
          <c:y val="0.41666829577337638"/>
          <c:w val="0.15510219009509388"/>
          <c:h val="0.32197085709113948"/>
        </c:manualLayout>
      </c:layout>
      <c:spPr>
        <a:solidFill>
          <a:srgbClr val="FFFFFF"/>
        </a:solidFill>
        <a:ln w="3175">
          <a:solidFill>
            <a:srgbClr val="000000"/>
          </a:solidFill>
          <a:prstDash val="solid"/>
        </a:ln>
      </c:spPr>
      <c:txPr>
        <a:bodyPr/>
        <a:lstStyle/>
        <a:p>
          <a:pPr>
            <a:defRPr sz="895" b="0" i="0" u="none" strike="noStrike" baseline="0">
              <a:solidFill>
                <a:srgbClr val="000000"/>
              </a:solidFill>
              <a:latin typeface="Arial Cyr"/>
              <a:ea typeface="Arial Cyr"/>
              <a:cs typeface="Arial Cyr"/>
            </a:defRPr>
          </a:pPr>
          <a:endParaRPr lang="ru-RU"/>
        </a:p>
      </c:txPr>
    </c:legend>
    <c:plotVisOnly val="1"/>
    <c:dispBlanksAs val="gap"/>
  </c:chart>
  <c:spPr>
    <a:solidFill>
      <a:srgbClr val="CCFFFF"/>
    </a:solidFill>
    <a:ln w="3175">
      <a:solidFill>
        <a:srgbClr val="000000"/>
      </a:solidFill>
      <a:prstDash val="solid"/>
    </a:ln>
  </c:spPr>
  <c:txPr>
    <a:bodyPr/>
    <a:lstStyle/>
    <a:p>
      <a:pPr>
        <a:defRPr sz="975"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Производство зерна с/х организациями и КФХ</a:t>
            </a:r>
          </a:p>
        </c:rich>
      </c:tx>
      <c:layout>
        <c:manualLayout>
          <c:xMode val="edge"/>
          <c:yMode val="edge"/>
          <c:x val="0.15510221973819041"/>
          <c:y val="4.3269033749963409E-2"/>
        </c:manualLayout>
      </c:layout>
      <c:spPr>
        <a:noFill/>
        <a:ln w="25400">
          <a:noFill/>
        </a:ln>
      </c:spPr>
    </c:title>
    <c:plotArea>
      <c:layout>
        <c:manualLayout>
          <c:layoutTarget val="inner"/>
          <c:xMode val="edge"/>
          <c:yMode val="edge"/>
          <c:x val="0.21632231174198024"/>
          <c:y val="0.18124787033199949"/>
          <c:w val="0.67550546510506304"/>
          <c:h val="0.6490727080167612"/>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Лист1!$A$117:$A$118</c:f>
              <c:strCache>
                <c:ptCount val="2"/>
                <c:pt idx="0">
                  <c:v>2014 г.</c:v>
                </c:pt>
                <c:pt idx="1">
                  <c:v>2015 г.</c:v>
                </c:pt>
              </c:strCache>
            </c:strRef>
          </c:cat>
          <c:val>
            <c:numRef>
              <c:f>Лист1!$B$117:$B$118</c:f>
              <c:numCache>
                <c:formatCode>0.0</c:formatCode>
                <c:ptCount val="2"/>
                <c:pt idx="0">
                  <c:v>88200</c:v>
                </c:pt>
                <c:pt idx="1">
                  <c:v>85532</c:v>
                </c:pt>
              </c:numCache>
            </c:numRef>
          </c:val>
        </c:ser>
        <c:dLbls>
          <c:showVal val="1"/>
        </c:dLbls>
        <c:axId val="151421312"/>
        <c:axId val="151422848"/>
      </c:barChart>
      <c:catAx>
        <c:axId val="15142131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1422848"/>
        <c:crosses val="autoZero"/>
        <c:auto val="1"/>
        <c:lblAlgn val="ctr"/>
        <c:lblOffset val="100"/>
        <c:tickLblSkip val="1"/>
        <c:tickMarkSkip val="1"/>
      </c:catAx>
      <c:valAx>
        <c:axId val="15142284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тонн</a:t>
                </a:r>
              </a:p>
            </c:rich>
          </c:tx>
          <c:layout>
            <c:manualLayout>
              <c:xMode val="edge"/>
              <c:yMode val="edge"/>
              <c:x val="2.8571334637450072E-2"/>
              <c:y val="0.47115495321449591"/>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1421312"/>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0.00933</cdr:x>
      <cdr:y>0.01471</cdr:y>
    </cdr:from>
    <cdr:to>
      <cdr:x>0.99067</cdr:x>
      <cdr:y>0.16879</cdr:y>
    </cdr:to>
    <cdr:sp macro="" textlink="">
      <cdr:nvSpPr>
        <cdr:cNvPr id="7169" name="Text Box 1025"/>
        <cdr:cNvSpPr txBox="1">
          <a:spLocks xmlns:a="http://schemas.openxmlformats.org/drawingml/2006/main" noChangeArrowheads="1"/>
        </cdr:cNvSpPr>
      </cdr:nvSpPr>
      <cdr:spPr bwMode="auto">
        <a:xfrm xmlns:a="http://schemas.openxmlformats.org/drawingml/2006/main">
          <a:off x="50800" y="50800"/>
          <a:ext cx="5010150" cy="4989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lnSpc>
              <a:spcPts val="1200"/>
            </a:lnSpc>
            <a:defRPr sz="1000"/>
          </a:pPr>
          <a:r>
            <a:rPr lang="ru-RU" sz="1200" b="1" i="0" u="none" strike="noStrike" baseline="0">
              <a:solidFill>
                <a:srgbClr val="000000"/>
              </a:solidFill>
              <a:latin typeface="Times New Roman"/>
              <a:cs typeface="Times New Roman"/>
            </a:rPr>
            <a:t>Показатели средней заработной платы и прожиточного минимума в течение 5 лет</a:t>
          </a:r>
        </a:p>
        <a:p xmlns:a="http://schemas.openxmlformats.org/drawingml/2006/main">
          <a:pPr algn="ctr" rtl="0">
            <a:lnSpc>
              <a:spcPts val="1300"/>
            </a:lnSpc>
            <a:defRPr sz="1000"/>
          </a:pPr>
          <a:r>
            <a:rPr lang="ru-RU" sz="1200" b="1" i="0" u="none" strike="noStrike" baseline="0">
              <a:solidFill>
                <a:srgbClr val="000000"/>
              </a:solidFill>
              <a:latin typeface="Times New Roman"/>
              <a:cs typeface="Times New Roman"/>
            </a:rPr>
            <a:t> 5 лет</a:t>
          </a:r>
        </a:p>
      </cdr:txBody>
    </cdr:sp>
  </cdr:relSizeAnchor>
</c:userShapes>
</file>

<file path=word/drawings/drawing2.xml><?xml version="1.0" encoding="utf-8"?>
<c:userShapes xmlns:c="http://schemas.openxmlformats.org/drawingml/2006/chart">
  <cdr:relSizeAnchor xmlns:cdr="http://schemas.openxmlformats.org/drawingml/2006/chartDrawing">
    <cdr:from>
      <cdr:x>0.01134</cdr:x>
      <cdr:y>0.01429</cdr:y>
    </cdr:from>
    <cdr:to>
      <cdr:x>0.98866</cdr:x>
      <cdr:y>0.16</cdr:y>
    </cdr:to>
    <cdr:sp macro="" textlink="">
      <cdr:nvSpPr>
        <cdr:cNvPr id="8193" name="Text Box 1"/>
        <cdr:cNvSpPr txBox="1">
          <a:spLocks xmlns:a="http://schemas.openxmlformats.org/drawingml/2006/main" noChangeArrowheads="1"/>
        </cdr:cNvSpPr>
      </cdr:nvSpPr>
      <cdr:spPr bwMode="auto">
        <a:xfrm xmlns:a="http://schemas.openxmlformats.org/drawingml/2006/main">
          <a:off x="50800" y="50800"/>
          <a:ext cx="4105275" cy="4857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Объем отгруженных товаров, выполненых работ (услуг) по видам экономической деятельности</a:t>
          </a:r>
        </a:p>
      </cdr:txBody>
    </cdr:sp>
  </cdr:relSizeAnchor>
</c:userShapes>
</file>

<file path=word/drawings/drawing3.xml><?xml version="1.0" encoding="utf-8"?>
<c:userShapes xmlns:c="http://schemas.openxmlformats.org/drawingml/2006/chart">
  <cdr:relSizeAnchor xmlns:cdr="http://schemas.openxmlformats.org/drawingml/2006/chartDrawing">
    <cdr:from>
      <cdr:x>0.01129</cdr:x>
      <cdr:y>0.0133</cdr:y>
    </cdr:from>
    <cdr:to>
      <cdr:x>0.98505</cdr:x>
      <cdr:y>0.1383</cdr:y>
    </cdr:to>
    <cdr:sp macro="" textlink="">
      <cdr:nvSpPr>
        <cdr:cNvPr id="9217" name="Text Box 1"/>
        <cdr:cNvSpPr txBox="1">
          <a:spLocks xmlns:a="http://schemas.openxmlformats.org/drawingml/2006/main" noChangeArrowheads="1"/>
        </cdr:cNvSpPr>
      </cdr:nvSpPr>
      <cdr:spPr bwMode="auto">
        <a:xfrm xmlns:a="http://schemas.openxmlformats.org/drawingml/2006/main">
          <a:off x="53876" y="47633"/>
          <a:ext cx="4646807" cy="44766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Выручка от реализации продукции, работ (услуг) по видам экономической деятельности </a:t>
          </a:r>
        </a:p>
      </cdr:txBody>
    </cdr:sp>
  </cdr:relSizeAnchor>
</c:userShapes>
</file>

<file path=word/drawings/drawing4.xml><?xml version="1.0" encoding="utf-8"?>
<c:userShapes xmlns:c="http://schemas.openxmlformats.org/drawingml/2006/chart">
  <cdr:relSizeAnchor xmlns:cdr="http://schemas.openxmlformats.org/drawingml/2006/chartDrawing">
    <cdr:from>
      <cdr:x>0.01062</cdr:x>
      <cdr:y>0.01548</cdr:y>
    </cdr:from>
    <cdr:to>
      <cdr:x>0.98938</cdr:x>
      <cdr:y>0.10536</cdr:y>
    </cdr:to>
    <cdr:sp macro="" textlink="">
      <cdr:nvSpPr>
        <cdr:cNvPr id="10242" name="Text Box 2"/>
        <cdr:cNvSpPr txBox="1">
          <a:spLocks xmlns:a="http://schemas.openxmlformats.org/drawingml/2006/main" noChangeArrowheads="1"/>
        </cdr:cNvSpPr>
      </cdr:nvSpPr>
      <cdr:spPr bwMode="auto">
        <a:xfrm xmlns:a="http://schemas.openxmlformats.org/drawingml/2006/main">
          <a:off x="50800" y="50800"/>
          <a:ext cx="4391025" cy="2765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Объём добычи угля в течение 5 лет</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0FCC-47EB-4964-AF2D-EFD85468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47</Pages>
  <Words>37805</Words>
  <Characters>215490</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деятельности по исполнению возложенных на администрацию Тулунского муниципального района полномочий</vt:lpstr>
    </vt:vector>
  </TitlesOfParts>
  <Company>MoBIL GROUP</Company>
  <LinksUpToDate>false</LinksUpToDate>
  <CharactersWithSpaces>252790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деятельности по исполнению возложенных на администрацию Тулунского муниципального района полномочий</dc:title>
  <dc:creator>Admin</dc:creator>
  <cp:lastModifiedBy>pavot555</cp:lastModifiedBy>
  <cp:revision>62</cp:revision>
  <cp:lastPrinted>2016-05-18T07:01:00Z</cp:lastPrinted>
  <dcterms:created xsi:type="dcterms:W3CDTF">2016-05-15T08:12:00Z</dcterms:created>
  <dcterms:modified xsi:type="dcterms:W3CDTF">2016-06-29T05:57:00Z</dcterms:modified>
</cp:coreProperties>
</file>